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BE723" w14:textId="77777777" w:rsidR="00303847" w:rsidRDefault="00303847" w:rsidP="00303847">
      <w:pPr>
        <w:rPr>
          <w:lang w:val="fr-FR"/>
        </w:rPr>
      </w:pPr>
    </w:p>
    <w:p w14:paraId="19F6F653" w14:textId="7BFA7F8B" w:rsidR="001800DE" w:rsidRPr="000B3ED5" w:rsidRDefault="000B3ED5" w:rsidP="003144B8">
      <w:pPr>
        <w:pStyle w:val="Titre1"/>
        <w:spacing w:before="120"/>
        <w:jc w:val="both"/>
        <w:rPr>
          <w:rFonts w:ascii="Arial Narrow" w:hAnsi="Arial Narrow"/>
          <w:sz w:val="36"/>
          <w:szCs w:val="36"/>
          <w:lang w:val="fr-FR"/>
        </w:rPr>
      </w:pPr>
      <w:r w:rsidRPr="000B3ED5">
        <w:rPr>
          <w:rFonts w:ascii="Arial Narrow" w:hAnsi="Arial Narrow"/>
          <w:sz w:val="36"/>
          <w:szCs w:val="36"/>
          <w:lang w:val="fr-FR"/>
        </w:rPr>
        <w:t>Activité</w:t>
      </w:r>
      <w:r w:rsidR="00743715" w:rsidRPr="000B3ED5">
        <w:rPr>
          <w:rFonts w:ascii="Arial Narrow" w:hAnsi="Arial Narrow"/>
          <w:sz w:val="36"/>
          <w:szCs w:val="36"/>
          <w:lang w:val="fr-FR"/>
        </w:rPr>
        <w:t xml:space="preserve"> 1 : </w:t>
      </w:r>
    </w:p>
    <w:p w14:paraId="4BC62854" w14:textId="0BCB3DDA" w:rsidR="00D963B8" w:rsidRPr="00D963B8" w:rsidRDefault="000022D2" w:rsidP="00241B80">
      <w:p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Suivre</w:t>
      </w:r>
      <w:r w:rsidR="00D963B8">
        <w:rPr>
          <w:rFonts w:ascii="Arial Narrow" w:hAnsi="Arial Narrow"/>
          <w:lang w:val="fr-FR"/>
        </w:rPr>
        <w:t xml:space="preserve"> les étapes suivantes </w:t>
      </w:r>
      <w:r w:rsidR="00BD38D0">
        <w:rPr>
          <w:rFonts w:ascii="Arial Narrow" w:hAnsi="Arial Narrow"/>
          <w:lang w:val="fr-FR"/>
        </w:rPr>
        <w:t xml:space="preserve">et </w:t>
      </w:r>
      <w:r w:rsidR="004D1C9F">
        <w:rPr>
          <w:rFonts w:ascii="Arial Narrow" w:hAnsi="Arial Narrow"/>
          <w:lang w:val="fr-FR"/>
        </w:rPr>
        <w:t xml:space="preserve">enregistrer </w:t>
      </w:r>
      <w:r w:rsidR="005C3EAE">
        <w:rPr>
          <w:rFonts w:ascii="Arial Narrow" w:hAnsi="Arial Narrow"/>
          <w:lang w:val="fr-FR"/>
        </w:rPr>
        <w:t xml:space="preserve">des captures écran </w:t>
      </w:r>
      <w:r w:rsidR="00684180">
        <w:rPr>
          <w:rFonts w:ascii="Arial Narrow" w:hAnsi="Arial Narrow"/>
          <w:lang w:val="fr-FR"/>
        </w:rPr>
        <w:t>chaque étape</w:t>
      </w:r>
      <w:r w:rsidR="004D1C9F">
        <w:rPr>
          <w:rFonts w:ascii="Arial Narrow" w:hAnsi="Arial Narrow"/>
          <w:lang w:val="fr-FR"/>
        </w:rPr>
        <w:t> :</w:t>
      </w:r>
    </w:p>
    <w:p w14:paraId="0C34240D" w14:textId="689A60C8" w:rsidR="00D17661" w:rsidRDefault="00D17661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Créer </w:t>
      </w:r>
      <w:r w:rsidR="00702B33">
        <w:rPr>
          <w:rFonts w:ascii="Arial Narrow" w:hAnsi="Arial Narrow"/>
          <w:lang w:val="fr-FR"/>
        </w:rPr>
        <w:t xml:space="preserve">dans Gogs </w:t>
      </w:r>
      <w:r w:rsidR="00D450B9">
        <w:rPr>
          <w:rFonts w:ascii="Arial Narrow" w:hAnsi="Arial Narrow"/>
          <w:lang w:val="fr-FR"/>
        </w:rPr>
        <w:t xml:space="preserve">un nouveau dépôt </w:t>
      </w:r>
      <w:r w:rsidR="00702B33">
        <w:rPr>
          <w:rFonts w:ascii="Arial Narrow" w:hAnsi="Arial Narrow"/>
          <w:lang w:val="fr-FR"/>
        </w:rPr>
        <w:t xml:space="preserve">privé </w:t>
      </w:r>
      <w:r w:rsidR="00D450B9">
        <w:rPr>
          <w:rFonts w:ascii="Arial Narrow" w:hAnsi="Arial Narrow"/>
          <w:lang w:val="fr-FR"/>
        </w:rPr>
        <w:t>nommé « M14EX0</w:t>
      </w:r>
      <w:r w:rsidR="00952D26">
        <w:rPr>
          <w:rFonts w:ascii="Arial Narrow" w:hAnsi="Arial Narrow"/>
          <w:lang w:val="fr-FR"/>
        </w:rPr>
        <w:t>8</w:t>
      </w:r>
      <w:r w:rsidR="00D450B9">
        <w:rPr>
          <w:rFonts w:ascii="Arial Narrow" w:hAnsi="Arial Narrow"/>
          <w:lang w:val="fr-FR"/>
        </w:rPr>
        <w:t> »</w:t>
      </w:r>
      <w:r w:rsidR="005B2565">
        <w:rPr>
          <w:rFonts w:ascii="Arial Narrow" w:hAnsi="Arial Narrow"/>
          <w:lang w:val="fr-FR"/>
        </w:rPr>
        <w:t>. Retenir l’URL du dépôt</w:t>
      </w:r>
      <w:r w:rsidR="00952D26">
        <w:rPr>
          <w:rFonts w:ascii="Arial Narrow" w:hAnsi="Arial Narrow"/>
          <w:lang w:val="fr-FR"/>
        </w:rPr>
        <w:t>.</w:t>
      </w:r>
    </w:p>
    <w:p w14:paraId="78031F7E" w14:textId="107C31F7" w:rsidR="005B2565" w:rsidRDefault="005B2565" w:rsidP="00AF248A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 w:rsidRPr="005B2565">
        <w:rPr>
          <w:rFonts w:ascii="Arial Narrow" w:hAnsi="Arial Narrow"/>
          <w:lang w:val="fr-FR"/>
        </w:rPr>
        <w:t>Créer un dossier sur votre ordinateur nommé « M14_AP0</w:t>
      </w:r>
      <w:r w:rsidR="00952D26">
        <w:rPr>
          <w:rFonts w:ascii="Arial Narrow" w:hAnsi="Arial Narrow"/>
          <w:lang w:val="fr-FR"/>
        </w:rPr>
        <w:t>9</w:t>
      </w:r>
      <w:r w:rsidRPr="005B2565">
        <w:rPr>
          <w:rFonts w:ascii="Arial Narrow" w:hAnsi="Arial Narrow"/>
          <w:lang w:val="fr-FR"/>
        </w:rPr>
        <w:t>_01 » et copier le code du projet Java ;</w:t>
      </w:r>
    </w:p>
    <w:p w14:paraId="6FB9395B" w14:textId="2F473E3E" w:rsidR="00952D26" w:rsidRDefault="005B2565" w:rsidP="00AF248A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Initialiser le dépôt Git et publier sur le dépôt local</w:t>
      </w:r>
      <w:r w:rsidR="00952D26">
        <w:rPr>
          <w:rFonts w:ascii="Arial Narrow" w:hAnsi="Arial Narrow"/>
          <w:lang w:val="fr-FR"/>
        </w:rPr>
        <w:t> </w:t>
      </w:r>
      <w:r w:rsidR="00ED3F75" w:rsidRPr="00952D26">
        <w:rPr>
          <w:rFonts w:ascii="Arial Narrow" w:hAnsi="Arial Narrow"/>
          <w:lang w:val="fr-FR"/>
        </w:rPr>
        <w:t>puis sur le dépôt Gogs </w:t>
      </w:r>
      <w:r w:rsidR="00952D26">
        <w:rPr>
          <w:rFonts w:ascii="Arial Narrow" w:hAnsi="Arial Narrow"/>
          <w:lang w:val="fr-FR"/>
        </w:rPr>
        <w:t>;</w:t>
      </w:r>
    </w:p>
    <w:p w14:paraId="663C8244" w14:textId="59CB0ED4" w:rsidR="00952D26" w:rsidRDefault="00952D26" w:rsidP="00AF248A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Créer une nouvelle branche « </w:t>
      </w:r>
      <w:r>
        <w:rPr>
          <w:rFonts w:ascii="Arial Narrow" w:hAnsi="Arial Narrow"/>
          <w:b/>
          <w:bCs/>
          <w:lang w:val="fr-FR"/>
        </w:rPr>
        <w:t>develop</w:t>
      </w:r>
      <w:r>
        <w:rPr>
          <w:rFonts w:ascii="Arial Narrow" w:hAnsi="Arial Narrow"/>
          <w:lang w:val="fr-FR"/>
        </w:rPr>
        <w:t> » et créer une nouvelle classe « </w:t>
      </w:r>
      <w:r>
        <w:rPr>
          <w:rFonts w:ascii="Arial Narrow" w:hAnsi="Arial Narrow"/>
          <w:b/>
          <w:bCs/>
          <w:lang w:val="fr-FR"/>
        </w:rPr>
        <w:t>Etoile.java</w:t>
      </w:r>
      <w:r>
        <w:rPr>
          <w:rFonts w:ascii="Arial Narrow" w:hAnsi="Arial Narrow"/>
          <w:lang w:val="fr-FR"/>
        </w:rPr>
        <w:t> » ;</w:t>
      </w:r>
    </w:p>
    <w:p w14:paraId="30F08191" w14:textId="29862065" w:rsidR="00D81AF8" w:rsidRDefault="00952D26" w:rsidP="00ED3F7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 w:rsidRPr="00952D26">
        <w:rPr>
          <w:rFonts w:ascii="Arial Narrow" w:hAnsi="Arial Narrow"/>
          <w:lang w:val="fr-FR"/>
        </w:rPr>
        <w:t>Publier les modifications sur le dépôt local puis sur le dépôt Gogs ;</w:t>
      </w:r>
    </w:p>
    <w:p w14:paraId="19959DBB" w14:textId="069E1E6F" w:rsidR="00ED3F75" w:rsidRPr="00ED3F75" w:rsidRDefault="00ED3F75" w:rsidP="00ED3F75">
      <w:p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Maintenant, </w:t>
      </w:r>
      <w:r w:rsidR="00303847">
        <w:rPr>
          <w:rFonts w:ascii="Arial Narrow" w:hAnsi="Arial Narrow"/>
          <w:lang w:val="fr-FR"/>
        </w:rPr>
        <w:t xml:space="preserve">il faut </w:t>
      </w:r>
      <w:r>
        <w:rPr>
          <w:rFonts w:ascii="Arial Narrow" w:hAnsi="Arial Narrow"/>
          <w:lang w:val="fr-FR"/>
        </w:rPr>
        <w:t>sécuriser la branche « </w:t>
      </w:r>
      <w:r>
        <w:rPr>
          <w:rFonts w:ascii="Arial Narrow" w:hAnsi="Arial Narrow"/>
          <w:b/>
          <w:bCs/>
          <w:lang w:val="fr-FR"/>
        </w:rPr>
        <w:t>master</w:t>
      </w:r>
      <w:r>
        <w:rPr>
          <w:rFonts w:ascii="Arial Narrow" w:hAnsi="Arial Narrow"/>
          <w:lang w:val="fr-FR"/>
        </w:rPr>
        <w:t> » :</w:t>
      </w:r>
    </w:p>
    <w:p w14:paraId="260CC01A" w14:textId="3EF86A99" w:rsidR="00ED3F75" w:rsidRDefault="00ED3F75" w:rsidP="00ED3F7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Vérifier tout d’abord que le dépôt contient deux branches ;</w:t>
      </w:r>
    </w:p>
    <w:p w14:paraId="5B1E332B" w14:textId="03660D9E" w:rsidR="00ED3F75" w:rsidRPr="00ED3F75" w:rsidRDefault="00ED3F75" w:rsidP="00ED3F75">
      <w:p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noProof/>
          <w:lang w:val="fr-FR"/>
        </w:rPr>
        <w:drawing>
          <wp:inline distT="0" distB="0" distL="0" distR="0" wp14:anchorId="7339A326" wp14:editId="1C083F03">
            <wp:extent cx="6570980" cy="1894840"/>
            <wp:effectExtent l="0" t="0" r="127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E142B" w14:textId="436032DB" w:rsidR="00ED3F75" w:rsidRDefault="00041A8E" w:rsidP="00ED3F7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Aller aux « </w:t>
      </w:r>
      <w:r>
        <w:rPr>
          <w:rFonts w:ascii="Arial Narrow" w:hAnsi="Arial Narrow"/>
          <w:b/>
          <w:bCs/>
          <w:lang w:val="fr-FR"/>
        </w:rPr>
        <w:t>Paramètres</w:t>
      </w:r>
      <w:r>
        <w:rPr>
          <w:rFonts w:ascii="Arial Narrow" w:hAnsi="Arial Narrow"/>
          <w:lang w:val="fr-FR"/>
        </w:rPr>
        <w:t xml:space="preserve"> » </w:t>
      </w:r>
      <w:r w:rsidRPr="00041A8E">
        <w:rPr>
          <w:rFonts w:ascii="Arial Narrow" w:hAnsi="Arial Narrow"/>
          <w:b/>
          <w:bCs/>
          <w:lang w:val="fr-FR"/>
        </w:rPr>
        <w:t>&gt;&gt;</w:t>
      </w:r>
      <w:r>
        <w:rPr>
          <w:rFonts w:ascii="Arial Narrow" w:hAnsi="Arial Narrow"/>
          <w:lang w:val="fr-FR"/>
        </w:rPr>
        <w:t xml:space="preserve"> sélectionner « </w:t>
      </w:r>
      <w:r>
        <w:rPr>
          <w:rFonts w:ascii="Arial Narrow" w:hAnsi="Arial Narrow"/>
          <w:b/>
          <w:bCs/>
          <w:lang w:val="fr-FR"/>
        </w:rPr>
        <w:t>Branches</w:t>
      </w:r>
      <w:r>
        <w:rPr>
          <w:rFonts w:ascii="Arial Narrow" w:hAnsi="Arial Narrow"/>
          <w:lang w:val="fr-FR"/>
        </w:rPr>
        <w:t> » ;</w:t>
      </w:r>
    </w:p>
    <w:p w14:paraId="4FFE124D" w14:textId="458096D3" w:rsidR="00041A8E" w:rsidRDefault="00041A8E" w:rsidP="00ED3F7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Dans la section « </w:t>
      </w:r>
      <w:r>
        <w:rPr>
          <w:rFonts w:ascii="Arial Narrow" w:hAnsi="Arial Narrow"/>
          <w:b/>
          <w:bCs/>
          <w:lang w:val="fr-FR"/>
        </w:rPr>
        <w:t>Branches sécurisées</w:t>
      </w:r>
      <w:r>
        <w:rPr>
          <w:rFonts w:ascii="Arial Narrow" w:hAnsi="Arial Narrow"/>
          <w:lang w:val="fr-FR"/>
        </w:rPr>
        <w:t> », sélectionner la branche « </w:t>
      </w:r>
      <w:r>
        <w:rPr>
          <w:rFonts w:ascii="Arial Narrow" w:hAnsi="Arial Narrow"/>
          <w:b/>
          <w:bCs/>
          <w:lang w:val="fr-FR"/>
        </w:rPr>
        <w:t>master</w:t>
      </w:r>
      <w:r>
        <w:rPr>
          <w:rFonts w:ascii="Arial Narrow" w:hAnsi="Arial Narrow"/>
          <w:lang w:val="fr-FR"/>
        </w:rPr>
        <w:t> » ;</w:t>
      </w:r>
    </w:p>
    <w:p w14:paraId="6879584B" w14:textId="2C21C6F5" w:rsidR="00303847" w:rsidRDefault="00041A8E" w:rsidP="00303847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Cocher les deux cases à cacher ; (expliquer le rôle de chaque case à cocher) ;</w:t>
      </w:r>
    </w:p>
    <w:p w14:paraId="26DA6A2A" w14:textId="21B6E263" w:rsidR="00303847" w:rsidRPr="00303847" w:rsidRDefault="00303847" w:rsidP="00303847">
      <w:p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Essayons de faire un commit :</w:t>
      </w:r>
    </w:p>
    <w:p w14:paraId="6A240216" w14:textId="5B113E4A" w:rsidR="00041A8E" w:rsidRDefault="00235A60" w:rsidP="00ED3F7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Passer à la branche « </w:t>
      </w:r>
      <w:r>
        <w:rPr>
          <w:rFonts w:ascii="Arial Narrow" w:hAnsi="Arial Narrow"/>
          <w:b/>
          <w:bCs/>
          <w:lang w:val="fr-FR"/>
        </w:rPr>
        <w:t>master</w:t>
      </w:r>
      <w:r>
        <w:rPr>
          <w:rFonts w:ascii="Arial Narrow" w:hAnsi="Arial Narrow"/>
          <w:lang w:val="fr-FR"/>
        </w:rPr>
        <w:t> ». Créer une classe « </w:t>
      </w:r>
      <w:r>
        <w:rPr>
          <w:rFonts w:ascii="Arial Narrow" w:hAnsi="Arial Narrow"/>
          <w:b/>
          <w:bCs/>
          <w:lang w:val="fr-FR"/>
        </w:rPr>
        <w:t>Ellipse.java</w:t>
      </w:r>
      <w:r>
        <w:rPr>
          <w:rFonts w:ascii="Arial Narrow" w:hAnsi="Arial Narrow"/>
          <w:lang w:val="fr-FR"/>
        </w:rPr>
        <w:t> » ;</w:t>
      </w:r>
    </w:p>
    <w:p w14:paraId="55167487" w14:textId="1F5A85BD" w:rsidR="00235A60" w:rsidRDefault="00235A60" w:rsidP="00ED3F7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Publier les modifications sur le dépôt local puis sur Gogs ;(décrire les résultats)</w:t>
      </w:r>
    </w:p>
    <w:p w14:paraId="7F96542F" w14:textId="57AC5AC4" w:rsidR="00235A60" w:rsidRDefault="006C1949" w:rsidP="00ED3F7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Aller à l’interface web de Gogs. Sélectionner le dépôt « </w:t>
      </w:r>
      <w:r>
        <w:rPr>
          <w:rFonts w:ascii="Arial Narrow" w:hAnsi="Arial Narrow"/>
          <w:b/>
          <w:bCs/>
          <w:lang w:val="fr-FR"/>
        </w:rPr>
        <w:t>M14EX08</w:t>
      </w:r>
      <w:r>
        <w:rPr>
          <w:rFonts w:ascii="Arial Narrow" w:hAnsi="Arial Narrow"/>
          <w:lang w:val="fr-FR"/>
        </w:rPr>
        <w:t> » ;</w:t>
      </w:r>
    </w:p>
    <w:p w14:paraId="775157B1" w14:textId="26647209" w:rsidR="00303847" w:rsidRDefault="00303847" w:rsidP="00303847">
      <w:p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</w:p>
    <w:p w14:paraId="767780C9" w14:textId="77777777" w:rsidR="00303847" w:rsidRDefault="00303847" w:rsidP="00303847">
      <w:p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</w:p>
    <w:p w14:paraId="0A22F5B0" w14:textId="63D18111" w:rsidR="00303847" w:rsidRPr="00303847" w:rsidRDefault="00303847" w:rsidP="00303847">
      <w:p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lastRenderedPageBreak/>
        <w:t>La demande « Pull Request » :</w:t>
      </w:r>
    </w:p>
    <w:p w14:paraId="661DB494" w14:textId="264DD30D" w:rsidR="006C1949" w:rsidRDefault="006C1949" w:rsidP="00ED3F7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Cliquer sur l’onglet « </w:t>
      </w:r>
      <w:r>
        <w:rPr>
          <w:rFonts w:ascii="Arial Narrow" w:hAnsi="Arial Narrow"/>
          <w:b/>
          <w:bCs/>
          <w:lang w:val="fr-FR"/>
        </w:rPr>
        <w:t>Pull Requests</w:t>
      </w:r>
      <w:r>
        <w:rPr>
          <w:rFonts w:ascii="Arial Narrow" w:hAnsi="Arial Narrow"/>
          <w:lang w:val="fr-FR"/>
        </w:rPr>
        <w:t> » ; puis sur le bouton « </w:t>
      </w:r>
      <w:r>
        <w:rPr>
          <w:rFonts w:ascii="Arial Narrow" w:hAnsi="Arial Narrow"/>
          <w:b/>
          <w:bCs/>
          <w:lang w:val="fr-FR"/>
        </w:rPr>
        <w:t>Nouvelle pull request</w:t>
      </w:r>
      <w:r>
        <w:rPr>
          <w:rFonts w:ascii="Arial Narrow" w:hAnsi="Arial Narrow"/>
          <w:lang w:val="fr-FR"/>
        </w:rPr>
        <w:t> » ;</w:t>
      </w:r>
    </w:p>
    <w:p w14:paraId="12A64EB3" w14:textId="3602CD78" w:rsidR="006C1949" w:rsidRDefault="006C1949" w:rsidP="00ED3F7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Pour la base, laisser la branche « </w:t>
      </w:r>
      <w:r>
        <w:rPr>
          <w:rFonts w:ascii="Arial Narrow" w:hAnsi="Arial Narrow"/>
          <w:b/>
          <w:bCs/>
          <w:lang w:val="fr-FR"/>
        </w:rPr>
        <w:t>master</w:t>
      </w:r>
      <w:r>
        <w:rPr>
          <w:rFonts w:ascii="Arial Narrow" w:hAnsi="Arial Narrow"/>
          <w:lang w:val="fr-FR"/>
        </w:rPr>
        <w:t> » et pour comparer, choisir la branche « </w:t>
      </w:r>
      <w:r>
        <w:rPr>
          <w:rFonts w:ascii="Arial Narrow" w:hAnsi="Arial Narrow"/>
          <w:b/>
          <w:bCs/>
          <w:lang w:val="fr-FR"/>
        </w:rPr>
        <w:t>develop</w:t>
      </w:r>
      <w:r>
        <w:rPr>
          <w:rFonts w:ascii="Arial Narrow" w:hAnsi="Arial Narrow"/>
          <w:lang w:val="fr-FR"/>
        </w:rPr>
        <w:t> » ;</w:t>
      </w:r>
    </w:p>
    <w:p w14:paraId="2491515B" w14:textId="4A28B43D" w:rsidR="006C1949" w:rsidRPr="001C67AF" w:rsidRDefault="006C1949" w:rsidP="002D4A2B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 w:rsidRPr="001C67AF">
        <w:rPr>
          <w:rFonts w:ascii="Arial Narrow" w:hAnsi="Arial Narrow"/>
          <w:lang w:val="fr-FR"/>
        </w:rPr>
        <w:t xml:space="preserve">Saisir un titre </w:t>
      </w:r>
      <w:r w:rsidR="001C67AF" w:rsidRPr="001C67AF">
        <w:rPr>
          <w:rFonts w:ascii="Arial Narrow" w:hAnsi="Arial Narrow"/>
          <w:lang w:val="fr-FR"/>
        </w:rPr>
        <w:t xml:space="preserve">(message utilisé) et une description. Plus bas, </w:t>
      </w:r>
      <w:r w:rsidR="001C67AF">
        <w:rPr>
          <w:rFonts w:ascii="Arial Narrow" w:hAnsi="Arial Narrow"/>
          <w:lang w:val="fr-FR"/>
        </w:rPr>
        <w:t xml:space="preserve">est affichée </w:t>
      </w:r>
      <w:r w:rsidR="001C67AF" w:rsidRPr="001C67AF">
        <w:rPr>
          <w:rFonts w:ascii="Arial Narrow" w:hAnsi="Arial Narrow"/>
          <w:lang w:val="fr-FR"/>
        </w:rPr>
        <w:t>la différence entre les deux branches ;</w:t>
      </w:r>
    </w:p>
    <w:p w14:paraId="10D7124E" w14:textId="080F42C7" w:rsidR="001C67AF" w:rsidRDefault="001C67AF" w:rsidP="00ED3F7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Il est possible d’affecter la demande à une ressource. </w:t>
      </w:r>
      <w:r w:rsidR="00B9160D">
        <w:rPr>
          <w:rFonts w:ascii="Arial Narrow" w:hAnsi="Arial Narrow"/>
          <w:lang w:val="fr-FR"/>
        </w:rPr>
        <w:t xml:space="preserve">De même, </w:t>
      </w:r>
      <w:r>
        <w:rPr>
          <w:rFonts w:ascii="Arial Narrow" w:hAnsi="Arial Narrow"/>
          <w:lang w:val="fr-FR"/>
        </w:rPr>
        <w:t>Il est possible d’attribuer une étiquette et un jalon à cette demande ; (plus tard seront abordées l’</w:t>
      </w:r>
      <w:r w:rsidR="00B9160D">
        <w:rPr>
          <w:rFonts w:ascii="Arial Narrow" w:hAnsi="Arial Narrow"/>
          <w:lang w:val="fr-FR"/>
        </w:rPr>
        <w:t>importation</w:t>
      </w:r>
      <w:r>
        <w:rPr>
          <w:rFonts w:ascii="Arial Narrow" w:hAnsi="Arial Narrow"/>
          <w:lang w:val="fr-FR"/>
        </w:rPr>
        <w:t xml:space="preserve"> des étiquettes ainsi que la création des jalons). Il est </w:t>
      </w:r>
      <w:r w:rsidR="00B9160D">
        <w:rPr>
          <w:rFonts w:ascii="Arial Narrow" w:hAnsi="Arial Narrow"/>
          <w:lang w:val="fr-FR"/>
        </w:rPr>
        <w:t xml:space="preserve">également </w:t>
      </w:r>
      <w:r>
        <w:rPr>
          <w:rFonts w:ascii="Arial Narrow" w:hAnsi="Arial Narrow"/>
          <w:lang w:val="fr-FR"/>
        </w:rPr>
        <w:t>possible d’attacher des documents (rapport de test …) ;</w:t>
      </w:r>
    </w:p>
    <w:p w14:paraId="6B5B0F6B" w14:textId="731BA87B" w:rsidR="001C67AF" w:rsidRDefault="001C67AF" w:rsidP="00B9160D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Cliquer sur « </w:t>
      </w:r>
      <w:r>
        <w:rPr>
          <w:rFonts w:ascii="Arial Narrow" w:hAnsi="Arial Narrow"/>
          <w:b/>
          <w:bCs/>
          <w:lang w:val="fr-FR"/>
        </w:rPr>
        <w:t>Pull Request</w:t>
      </w:r>
      <w:r>
        <w:rPr>
          <w:rFonts w:ascii="Arial Narrow" w:hAnsi="Arial Narrow"/>
          <w:lang w:val="fr-FR"/>
        </w:rPr>
        <w:t> » ;</w:t>
      </w:r>
    </w:p>
    <w:p w14:paraId="071B73D1" w14:textId="6B035D9E" w:rsidR="00B9160D" w:rsidRDefault="00B9160D" w:rsidP="00B9160D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Il est possible de s’échanger des messages sur le pull request à travers les commentaires</w:t>
      </w:r>
      <w:r w:rsidR="00F4411A">
        <w:rPr>
          <w:rFonts w:ascii="Arial Narrow" w:hAnsi="Arial Narrow"/>
          <w:lang w:val="fr-FR"/>
        </w:rPr>
        <w:t>. Tester cette fonctionnalité en échangeant les utilisateurs ;</w:t>
      </w:r>
    </w:p>
    <w:p w14:paraId="420021CC" w14:textId="6AC815F6" w:rsidR="00F4411A" w:rsidRDefault="00B9160D" w:rsidP="00B9160D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Pour refuser le pull request, cliquer sur « </w:t>
      </w:r>
      <w:r>
        <w:rPr>
          <w:rFonts w:ascii="Arial Narrow" w:hAnsi="Arial Narrow"/>
          <w:b/>
          <w:bCs/>
          <w:lang w:val="fr-FR"/>
        </w:rPr>
        <w:t>fermer</w:t>
      </w:r>
      <w:r>
        <w:rPr>
          <w:rFonts w:ascii="Arial Narrow" w:hAnsi="Arial Narrow"/>
          <w:lang w:val="fr-FR"/>
        </w:rPr>
        <w:t> ». Il est possible de</w:t>
      </w:r>
      <w:r w:rsidR="00F4411A">
        <w:rPr>
          <w:rFonts w:ascii="Arial Narrow" w:hAnsi="Arial Narrow"/>
          <w:lang w:val="fr-FR"/>
        </w:rPr>
        <w:t xml:space="preserve"> le</w:t>
      </w:r>
      <w:r>
        <w:rPr>
          <w:rFonts w:ascii="Arial Narrow" w:hAnsi="Arial Narrow"/>
          <w:lang w:val="fr-FR"/>
        </w:rPr>
        <w:t xml:space="preserve"> « </w:t>
      </w:r>
      <w:r w:rsidR="00234ECE">
        <w:rPr>
          <w:rFonts w:ascii="Arial Narrow" w:hAnsi="Arial Narrow"/>
          <w:b/>
          <w:bCs/>
          <w:lang w:val="fr-FR"/>
        </w:rPr>
        <w:t>réouvrir</w:t>
      </w:r>
      <w:r>
        <w:rPr>
          <w:rFonts w:ascii="Arial Narrow" w:hAnsi="Arial Narrow"/>
          <w:lang w:val="fr-FR"/>
        </w:rPr>
        <w:t> »</w:t>
      </w:r>
      <w:r w:rsidR="00F4411A">
        <w:rPr>
          <w:rFonts w:ascii="Arial Narrow" w:hAnsi="Arial Narrow"/>
          <w:lang w:val="fr-FR"/>
        </w:rPr>
        <w:t>. Fermer la demande ; vérifier l’absence du bouton « </w:t>
      </w:r>
      <w:r w:rsidR="00F4411A">
        <w:rPr>
          <w:rFonts w:ascii="Arial Narrow" w:hAnsi="Arial Narrow"/>
          <w:b/>
          <w:bCs/>
          <w:lang w:val="fr-FR"/>
        </w:rPr>
        <w:t>Fusionner la pull request</w:t>
      </w:r>
      <w:r w:rsidR="00F4411A">
        <w:rPr>
          <w:rFonts w:ascii="Arial Narrow" w:hAnsi="Arial Narrow"/>
          <w:lang w:val="fr-FR"/>
        </w:rPr>
        <w:t> ». Rouvrir la demande ;</w:t>
      </w:r>
    </w:p>
    <w:p w14:paraId="5844D92F" w14:textId="2D9D1245" w:rsidR="00F4411A" w:rsidRDefault="00F4411A" w:rsidP="00B9160D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Pour accepter le pull request, cliquer sur </w:t>
      </w:r>
      <w:r>
        <w:rPr>
          <w:rFonts w:ascii="Arial Narrow" w:hAnsi="Arial Narrow"/>
          <w:lang w:val="fr-FR"/>
        </w:rPr>
        <w:t>« </w:t>
      </w:r>
      <w:r>
        <w:rPr>
          <w:rFonts w:ascii="Arial Narrow" w:hAnsi="Arial Narrow"/>
          <w:b/>
          <w:bCs/>
          <w:lang w:val="fr-FR"/>
        </w:rPr>
        <w:t>Fusionner la pull request</w:t>
      </w:r>
      <w:r>
        <w:rPr>
          <w:rFonts w:ascii="Arial Narrow" w:hAnsi="Arial Narrow"/>
          <w:lang w:val="fr-FR"/>
        </w:rPr>
        <w:t> ».</w:t>
      </w:r>
    </w:p>
    <w:p w14:paraId="7DD29F7A" w14:textId="3F020A58" w:rsidR="00F4411A" w:rsidRDefault="00F4411A" w:rsidP="00B9160D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Revenir à la page d’accueil du dépôt. Vérifier le dernier message sur le dépôt ;</w:t>
      </w:r>
    </w:p>
    <w:p w14:paraId="4C539807" w14:textId="481C4CE1" w:rsidR="00F4411A" w:rsidRDefault="00F4411A" w:rsidP="00B9160D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Importer les modifications sur l’espace de travail.</w:t>
      </w:r>
    </w:p>
    <w:p w14:paraId="1C73EAEF" w14:textId="21117BA0" w:rsidR="00303847" w:rsidRPr="000B3ED5" w:rsidRDefault="00F4411A" w:rsidP="00303847">
      <w:pPr>
        <w:pStyle w:val="Titre1"/>
        <w:spacing w:before="120"/>
        <w:jc w:val="both"/>
        <w:rPr>
          <w:rFonts w:ascii="Arial Narrow" w:hAnsi="Arial Narrow"/>
          <w:sz w:val="36"/>
          <w:szCs w:val="36"/>
          <w:lang w:val="fr-FR"/>
        </w:rPr>
      </w:pPr>
      <w:r w:rsidRPr="00F4411A">
        <w:rPr>
          <w:rFonts w:ascii="Arial Narrow" w:hAnsi="Arial Narrow"/>
          <w:lang w:val="fr-FR"/>
        </w:rPr>
        <w:t xml:space="preserve"> </w:t>
      </w:r>
      <w:r w:rsidR="00303847" w:rsidRPr="000B3ED5">
        <w:rPr>
          <w:rFonts w:ascii="Arial Narrow" w:hAnsi="Arial Narrow"/>
          <w:sz w:val="36"/>
          <w:szCs w:val="36"/>
          <w:lang w:val="fr-FR"/>
        </w:rPr>
        <w:t xml:space="preserve">Activité </w:t>
      </w:r>
      <w:r w:rsidR="00303847">
        <w:rPr>
          <w:rFonts w:ascii="Arial Narrow" w:hAnsi="Arial Narrow"/>
          <w:sz w:val="36"/>
          <w:szCs w:val="36"/>
          <w:lang w:val="fr-FR"/>
        </w:rPr>
        <w:t>2</w:t>
      </w:r>
      <w:r w:rsidR="00303847" w:rsidRPr="000B3ED5">
        <w:rPr>
          <w:rFonts w:ascii="Arial Narrow" w:hAnsi="Arial Narrow"/>
          <w:sz w:val="36"/>
          <w:szCs w:val="36"/>
          <w:lang w:val="fr-FR"/>
        </w:rPr>
        <w:t xml:space="preserve"> : </w:t>
      </w:r>
    </w:p>
    <w:p w14:paraId="2608852E" w14:textId="77777777" w:rsidR="00303847" w:rsidRPr="00D963B8" w:rsidRDefault="00303847" w:rsidP="00303847">
      <w:p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Suivre les étapes suivantes et enregistrer des captures écran chaque étape :</w:t>
      </w:r>
    </w:p>
    <w:p w14:paraId="6B0C8736" w14:textId="77777777" w:rsidR="00135BE1" w:rsidRDefault="00135BE1" w:rsidP="00135BE1">
      <w:pPr>
        <w:pStyle w:val="Paragraphedeliste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Dans l’interface web de Gogs, cliquer sur l’onglet « </w:t>
      </w:r>
      <w:r>
        <w:rPr>
          <w:rFonts w:ascii="Arial Narrow" w:hAnsi="Arial Narrow"/>
          <w:b/>
          <w:bCs/>
          <w:lang w:val="fr-FR"/>
        </w:rPr>
        <w:t>Tickets</w:t>
      </w:r>
      <w:r>
        <w:rPr>
          <w:rFonts w:ascii="Arial Narrow" w:hAnsi="Arial Narrow"/>
          <w:lang w:val="fr-FR"/>
        </w:rPr>
        <w:t> ». Cliquer sur « </w:t>
      </w:r>
      <w:r>
        <w:rPr>
          <w:rFonts w:ascii="Arial Narrow" w:hAnsi="Arial Narrow"/>
          <w:b/>
          <w:bCs/>
          <w:lang w:val="fr-FR"/>
        </w:rPr>
        <w:t>Etiquettes</w:t>
      </w:r>
      <w:r>
        <w:rPr>
          <w:rFonts w:ascii="Arial Narrow" w:hAnsi="Arial Narrow"/>
          <w:lang w:val="fr-FR"/>
        </w:rPr>
        <w:t> » puis sur « </w:t>
      </w:r>
      <w:r>
        <w:rPr>
          <w:rFonts w:ascii="Arial Narrow" w:hAnsi="Arial Narrow"/>
          <w:b/>
          <w:bCs/>
          <w:lang w:val="fr-FR"/>
        </w:rPr>
        <w:t>Utiliser ce jeu d’étiquettes</w:t>
      </w:r>
      <w:r>
        <w:rPr>
          <w:rFonts w:ascii="Arial Narrow" w:hAnsi="Arial Narrow"/>
          <w:lang w:val="fr-FR"/>
        </w:rPr>
        <w:t> ». Il est possible de traduire ou de renommer les étiquettes ou également créer de nouvelles étiquettes ;</w:t>
      </w:r>
    </w:p>
    <w:p w14:paraId="5AAC01A0" w14:textId="2EC43B18" w:rsidR="00135BE1" w:rsidRDefault="00135BE1" w:rsidP="00135BE1">
      <w:pPr>
        <w:pStyle w:val="Paragraphedeliste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Un jalon désigne la fin d’une étape par exemple : </w:t>
      </w:r>
      <w:r w:rsidRPr="00135BE1">
        <w:rPr>
          <w:rFonts w:ascii="Arial Narrow" w:hAnsi="Arial Narrow"/>
          <w:i/>
          <w:iCs/>
          <w:lang w:val="fr-FR"/>
        </w:rPr>
        <w:t>livraison de la version 1, fermeture des tickets urgents, recette</w:t>
      </w:r>
      <w:r>
        <w:rPr>
          <w:rFonts w:ascii="Arial Narrow" w:hAnsi="Arial Narrow"/>
          <w:lang w:val="fr-FR"/>
        </w:rPr>
        <w:t xml:space="preserve"> … </w:t>
      </w:r>
      <w:r w:rsidR="00E84A75">
        <w:rPr>
          <w:rFonts w:ascii="Arial Narrow" w:hAnsi="Arial Narrow"/>
          <w:lang w:val="fr-FR"/>
        </w:rPr>
        <w:t xml:space="preserve">Les jalons permettent de mieux suivre l’état de suivi des tickets ouverts. </w:t>
      </w:r>
      <w:r w:rsidR="00E84A75">
        <w:rPr>
          <w:rFonts w:ascii="Arial Narrow" w:hAnsi="Arial Narrow"/>
          <w:lang w:val="fr-FR"/>
        </w:rPr>
        <w:t>Cliquer sur « </w:t>
      </w:r>
      <w:r w:rsidR="00E84A75">
        <w:rPr>
          <w:rFonts w:ascii="Arial Narrow" w:hAnsi="Arial Narrow"/>
          <w:b/>
          <w:bCs/>
          <w:lang w:val="fr-FR"/>
        </w:rPr>
        <w:t>Jalons</w:t>
      </w:r>
      <w:r w:rsidR="00E84A75">
        <w:rPr>
          <w:rFonts w:ascii="Arial Narrow" w:hAnsi="Arial Narrow"/>
          <w:lang w:val="fr-FR"/>
        </w:rPr>
        <w:t xml:space="preserve"> ». </w:t>
      </w:r>
      <w:r>
        <w:rPr>
          <w:rFonts w:ascii="Arial Narrow" w:hAnsi="Arial Narrow"/>
          <w:lang w:val="fr-FR"/>
        </w:rPr>
        <w:t>Cliquer sur « </w:t>
      </w:r>
      <w:r>
        <w:rPr>
          <w:rFonts w:ascii="Arial Narrow" w:hAnsi="Arial Narrow"/>
          <w:b/>
          <w:bCs/>
          <w:lang w:val="fr-FR"/>
        </w:rPr>
        <w:t>Nouveau Jalon</w:t>
      </w:r>
      <w:r>
        <w:rPr>
          <w:rFonts w:ascii="Arial Narrow" w:hAnsi="Arial Narrow"/>
          <w:lang w:val="fr-FR"/>
        </w:rPr>
        <w:t> » et introduire un nom et une description</w:t>
      </w:r>
      <w:r w:rsidR="00A93189">
        <w:rPr>
          <w:rFonts w:ascii="Arial Narrow" w:hAnsi="Arial Narrow"/>
          <w:lang w:val="fr-FR"/>
        </w:rPr>
        <w:t>. La date d’échéance est optionnelle. Cliquer un autre jalon ;</w:t>
      </w:r>
    </w:p>
    <w:p w14:paraId="2FE9EB96" w14:textId="1CA883B4" w:rsidR="00303847" w:rsidRDefault="00E84A75" w:rsidP="00303847">
      <w:pPr>
        <w:pStyle w:val="Paragraphedeliste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Créer plusieurs tickets en précisant le titre, la description et en spécifiant l’étiquette et le jalon. Il est possible d’affecter le ticket à une ressource. Il est possible également d’attacher des pièces jointes (capture écran, fichier log, etc.).</w:t>
      </w:r>
    </w:p>
    <w:p w14:paraId="5FF93F6F" w14:textId="3BFFA3F9" w:rsidR="00B9160D" w:rsidRPr="00F4411A" w:rsidRDefault="00B9160D" w:rsidP="00F4411A">
      <w:p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</w:p>
    <w:sectPr w:rsidR="00B9160D" w:rsidRPr="00F4411A" w:rsidSect="003144B8">
      <w:headerReference w:type="default" r:id="rId9"/>
      <w:footerReference w:type="default" r:id="rId10"/>
      <w:pgSz w:w="11906" w:h="16838"/>
      <w:pgMar w:top="2269" w:right="849" w:bottom="567" w:left="709" w:header="709" w:footer="709" w:gutter="0"/>
      <w:pgBorders w:offsetFrom="page">
        <w:top w:val="single" w:sz="6" w:space="24" w:color="0070C0"/>
        <w:left w:val="single" w:sz="6" w:space="24" w:color="0070C0"/>
        <w:bottom w:val="single" w:sz="6" w:space="24" w:color="0070C0"/>
        <w:right w:val="single" w:sz="6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1884D" w14:textId="77777777" w:rsidR="00CB6789" w:rsidRDefault="00CB6789" w:rsidP="00AF4E75">
      <w:r>
        <w:separator/>
      </w:r>
    </w:p>
  </w:endnote>
  <w:endnote w:type="continuationSeparator" w:id="0">
    <w:p w14:paraId="54342A51" w14:textId="77777777" w:rsidR="00CB6789" w:rsidRDefault="00CB6789" w:rsidP="00AF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0084A" w14:textId="77777777" w:rsidR="00CD7BF3" w:rsidRDefault="00CD7BF3" w:rsidP="00CD7BF3">
    <w:pPr>
      <w:pStyle w:val="Pieddepage"/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fr-FR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56EBCC9" wp14:editId="044D137C">
              <wp:simplePos x="0" y="0"/>
              <wp:positionH relativeFrom="column">
                <wp:posOffset>-26670</wp:posOffset>
              </wp:positionH>
              <wp:positionV relativeFrom="paragraph">
                <wp:posOffset>107950</wp:posOffset>
              </wp:positionV>
              <wp:extent cx="6896100" cy="0"/>
              <wp:effectExtent l="0" t="0" r="19050" b="19050"/>
              <wp:wrapNone/>
              <wp:docPr id="6" name="Connecteur droit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96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0065813" id="Connecteur droit 6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pt,8.5pt" to="540.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" strokecolor="#4579b8 [3044]"/>
          </w:pict>
        </mc:Fallback>
      </mc:AlternateContent>
    </w:r>
  </w:p>
  <w:p w14:paraId="60154FDD" w14:textId="3789B471" w:rsidR="00290332" w:rsidRPr="000B3ED5" w:rsidRDefault="00CD7BF3" w:rsidP="00CD7BF3">
    <w:pPr>
      <w:pStyle w:val="Pieddepage"/>
      <w:jc w:val="center"/>
      <w:rPr>
        <w:rFonts w:ascii="Arial Narrow" w:hAnsi="Arial Narrow" w:cs="Calibri"/>
        <w:sz w:val="18"/>
        <w:szCs w:val="18"/>
      </w:rPr>
    </w:pPr>
    <w:r w:rsidRPr="000B3ED5">
      <w:rPr>
        <w:rFonts w:ascii="Arial Narrow" w:hAnsi="Arial Narrow" w:cs="Calibri"/>
        <w:b/>
        <w:bCs/>
        <w:sz w:val="18"/>
        <w:szCs w:val="18"/>
      </w:rPr>
      <w:t>Email </w:t>
    </w:r>
    <w:r w:rsidRPr="000B3ED5">
      <w:rPr>
        <w:rFonts w:ascii="Arial Narrow" w:hAnsi="Arial Narrow" w:cs="Calibri"/>
        <w:sz w:val="18"/>
        <w:szCs w:val="18"/>
      </w:rPr>
      <w:t xml:space="preserve">: </w:t>
    </w:r>
    <w:hyperlink r:id="rId1" w:history="1">
      <w:r w:rsidR="000B3ED5" w:rsidRPr="000B3ED5">
        <w:rPr>
          <w:rStyle w:val="Lienhypertexte"/>
          <w:rFonts w:ascii="Arial Narrow" w:hAnsi="Arial Narrow" w:cs="Calibri"/>
          <w:sz w:val="18"/>
          <w:szCs w:val="18"/>
        </w:rPr>
        <w:t>pedagogie@ibnrochd.com</w:t>
      </w:r>
    </w:hyperlink>
    <w:r w:rsidRPr="000B3ED5">
      <w:rPr>
        <w:rFonts w:ascii="Arial Narrow" w:hAnsi="Arial Narrow" w:cs="Calibri"/>
        <w:sz w:val="18"/>
        <w:szCs w:val="18"/>
      </w:rPr>
      <w:t xml:space="preserve">           </w:t>
    </w:r>
    <w:r w:rsidRPr="000B3ED5">
      <w:rPr>
        <w:rFonts w:ascii="Arial Narrow" w:hAnsi="Arial Narrow" w:cs="Calibri"/>
        <w:b/>
        <w:bCs/>
        <w:sz w:val="18"/>
        <w:szCs w:val="18"/>
      </w:rPr>
      <w:t>Site web</w:t>
    </w:r>
    <w:r w:rsidRPr="000B3ED5">
      <w:rPr>
        <w:rFonts w:ascii="Arial Narrow" w:hAnsi="Arial Narrow" w:cs="Calibri"/>
        <w:sz w:val="18"/>
        <w:szCs w:val="18"/>
      </w:rPr>
      <w:t xml:space="preserve"> : </w:t>
    </w:r>
    <w:hyperlink r:id="rId2" w:history="1">
      <w:r w:rsidRPr="000B3ED5">
        <w:rPr>
          <w:rStyle w:val="Lienhypertexte"/>
          <w:rFonts w:ascii="Arial Narrow" w:hAnsi="Arial Narrow" w:cs="Calibri"/>
          <w:sz w:val="18"/>
          <w:szCs w:val="18"/>
        </w:rPr>
        <w:t>www.ibnrochd.com</w:t>
      </w:r>
    </w:hyperlink>
    <w:r w:rsidRPr="000B3ED5">
      <w:rPr>
        <w:rFonts w:ascii="Arial Narrow" w:hAnsi="Arial Narrow" w:cs="Calibri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E8EDA" w14:textId="77777777" w:rsidR="00CB6789" w:rsidRDefault="00CB6789" w:rsidP="00AF4E75">
      <w:r>
        <w:separator/>
      </w:r>
    </w:p>
  </w:footnote>
  <w:footnote w:type="continuationSeparator" w:id="0">
    <w:p w14:paraId="5AB04FED" w14:textId="77777777" w:rsidR="00CB6789" w:rsidRDefault="00CB6789" w:rsidP="00AF4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FEEBF" w14:textId="3CEE4D0C" w:rsidR="00680877" w:rsidRPr="00DC0FEF" w:rsidRDefault="00680877" w:rsidP="00680877">
    <w:pPr>
      <w:pStyle w:val="En-tte"/>
      <w:tabs>
        <w:tab w:val="left" w:pos="4755"/>
      </w:tabs>
      <w:jc w:val="center"/>
      <w:rPr>
        <w:rFonts w:ascii="Arial Narrow" w:hAnsi="Arial Narrow"/>
        <w:b/>
        <w:bCs/>
        <w:caps/>
        <w:sz w:val="52"/>
        <w:szCs w:val="52"/>
        <w:lang w:val="fr-FR"/>
      </w:rPr>
    </w:pPr>
    <w:r w:rsidRPr="00DC0FEF">
      <w:rPr>
        <w:rFonts w:ascii="Arial Narrow" w:hAnsi="Arial Narrow"/>
        <w:caps/>
        <w:noProof/>
        <w:lang w:val="fr-FR"/>
      </w:rPr>
      <w:drawing>
        <wp:anchor distT="0" distB="0" distL="114300" distR="114300" simplePos="0" relativeHeight="251664896" behindDoc="0" locked="0" layoutInCell="1" allowOverlap="1" wp14:anchorId="504A8AE7" wp14:editId="79E505D0">
          <wp:simplePos x="0" y="0"/>
          <wp:positionH relativeFrom="column">
            <wp:posOffset>-26671</wp:posOffset>
          </wp:positionH>
          <wp:positionV relativeFrom="paragraph">
            <wp:posOffset>-116841</wp:posOffset>
          </wp:positionV>
          <wp:extent cx="1095375" cy="579221"/>
          <wp:effectExtent l="0" t="0" r="0" b="0"/>
          <wp:wrapNone/>
          <wp:docPr id="27" name="Imag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3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3202" cy="583360"/>
                  </a:xfrm>
                  <a:prstGeom prst="rect">
                    <a:avLst/>
                  </a:prstGeom>
                  <a:solidFill>
                    <a:schemeClr val="bg1">
                      <a:lumMod val="95000"/>
                    </a:schemeClr>
                  </a:solidFill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0FEF">
      <w:rPr>
        <w:rFonts w:ascii="Arial Narrow" w:hAnsi="Arial Narrow"/>
        <w:b/>
        <w:bCs/>
        <w:caps/>
        <w:sz w:val="52"/>
        <w:szCs w:val="52"/>
        <w:lang w:val="fr-FR"/>
      </w:rPr>
      <w:t>Activité</w:t>
    </w:r>
    <w:r w:rsidR="000B3ED5">
      <w:rPr>
        <w:rFonts w:ascii="Arial Narrow" w:hAnsi="Arial Narrow"/>
        <w:b/>
        <w:bCs/>
        <w:caps/>
        <w:sz w:val="52"/>
        <w:szCs w:val="52"/>
        <w:lang w:val="fr-FR"/>
      </w:rPr>
      <w:t>s</w:t>
    </w:r>
    <w:r w:rsidRPr="00DC0FEF">
      <w:rPr>
        <w:rFonts w:ascii="Arial Narrow" w:hAnsi="Arial Narrow"/>
        <w:b/>
        <w:bCs/>
        <w:caps/>
        <w:sz w:val="52"/>
        <w:szCs w:val="52"/>
        <w:lang w:val="fr-FR"/>
      </w:rPr>
      <w:t xml:space="preserve"> pédagogique</w:t>
    </w:r>
    <w:r w:rsidR="000B3ED5">
      <w:rPr>
        <w:rFonts w:ascii="Arial Narrow" w:hAnsi="Arial Narrow"/>
        <w:b/>
        <w:bCs/>
        <w:caps/>
        <w:sz w:val="52"/>
        <w:szCs w:val="52"/>
        <w:lang w:val="fr-FR"/>
      </w:rPr>
      <w:t>s</w:t>
    </w:r>
  </w:p>
  <w:p w14:paraId="1F69A60D" w14:textId="6A7FB337" w:rsidR="00AF4E75" w:rsidRPr="00DC0FEF" w:rsidRDefault="00AF4E75" w:rsidP="00680877">
    <w:pPr>
      <w:pStyle w:val="En-tte"/>
      <w:rPr>
        <w:rFonts w:ascii="Arial Narrow" w:hAnsi="Arial Narrow"/>
        <w:lang w:val="fr-FR"/>
      </w:rPr>
    </w:pPr>
  </w:p>
  <w:p w14:paraId="7AB08B04" w14:textId="061DAB61" w:rsidR="00680877" w:rsidRPr="00DC0FEF" w:rsidRDefault="00680877" w:rsidP="00680877">
    <w:pPr>
      <w:pStyle w:val="En-tte"/>
      <w:tabs>
        <w:tab w:val="clear" w:pos="9072"/>
        <w:tab w:val="right" w:pos="10632"/>
      </w:tabs>
      <w:rPr>
        <w:rFonts w:ascii="Arial Narrow" w:hAnsi="Arial Narrow"/>
        <w:b/>
        <w:bCs/>
        <w:lang w:val="fr-FR"/>
      </w:rPr>
    </w:pPr>
    <w:r w:rsidRPr="00DC0FEF">
      <w:rPr>
        <w:rFonts w:ascii="Arial Narrow" w:hAnsi="Arial Narrow"/>
        <w:lang w:val="fr-FR"/>
      </w:rPr>
      <w:t xml:space="preserve">Cours : </w:t>
    </w:r>
    <w:r w:rsidRPr="00DC0FEF">
      <w:rPr>
        <w:rFonts w:ascii="Arial Narrow" w:hAnsi="Arial Narrow"/>
        <w:b/>
        <w:bCs/>
        <w:lang w:val="fr-FR"/>
      </w:rPr>
      <w:t>Git</w:t>
    </w:r>
    <w:r w:rsidRPr="00DC0FEF">
      <w:rPr>
        <w:rFonts w:ascii="Arial Narrow" w:hAnsi="Arial Narrow"/>
        <w:lang w:val="fr-FR"/>
      </w:rPr>
      <w:tab/>
      <w:t xml:space="preserve">Module : </w:t>
    </w:r>
    <w:r w:rsidRPr="00DC0FEF">
      <w:rPr>
        <w:rFonts w:ascii="Arial Narrow" w:hAnsi="Arial Narrow"/>
        <w:b/>
        <w:bCs/>
        <w:lang w:val="fr-FR"/>
      </w:rPr>
      <w:t>Versionnage du code source</w:t>
    </w:r>
    <w:r w:rsidRPr="00DC0FEF">
      <w:rPr>
        <w:rFonts w:ascii="Arial Narrow" w:hAnsi="Arial Narrow"/>
        <w:lang w:val="fr-FR"/>
      </w:rPr>
      <w:tab/>
      <w:t xml:space="preserve">Séquence(s) : </w:t>
    </w:r>
    <w:r w:rsidR="00952D26">
      <w:rPr>
        <w:rFonts w:ascii="Arial Narrow" w:hAnsi="Arial Narrow"/>
        <w:b/>
        <w:bCs/>
        <w:lang w:val="fr-FR"/>
      </w:rPr>
      <w:t>Pull request</w:t>
    </w:r>
  </w:p>
  <w:p w14:paraId="33140881" w14:textId="400B2232" w:rsidR="00AF4E75" w:rsidRPr="00DC0FEF" w:rsidRDefault="00680877">
    <w:pPr>
      <w:pStyle w:val="En-tte"/>
      <w:rPr>
        <w:rFonts w:ascii="Arial Narrow" w:hAnsi="Arial Narrow"/>
        <w:lang w:val="fr-FR"/>
      </w:rPr>
    </w:pPr>
    <w:r w:rsidRPr="00DC0FEF">
      <w:rPr>
        <w:rFonts w:ascii="Arial Narrow" w:hAnsi="Arial Narrow"/>
        <w:noProof/>
        <w:lang w:val="fr-FR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98CFF6A" wp14:editId="1595D76D">
              <wp:simplePos x="0" y="0"/>
              <wp:positionH relativeFrom="column">
                <wp:posOffset>-131445</wp:posOffset>
              </wp:positionH>
              <wp:positionV relativeFrom="paragraph">
                <wp:posOffset>120015</wp:posOffset>
              </wp:positionV>
              <wp:extent cx="6924675" cy="0"/>
              <wp:effectExtent l="38100" t="38100" r="66675" b="95250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965876" id="Connecteur droit 5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35pt,9.45pt" to="534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" strokecolor="#4f81bd [3204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C057A"/>
    <w:multiLevelType w:val="hybridMultilevel"/>
    <w:tmpl w:val="344234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372C9"/>
    <w:multiLevelType w:val="hybridMultilevel"/>
    <w:tmpl w:val="BB38E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B5239"/>
    <w:multiLevelType w:val="hybridMultilevel"/>
    <w:tmpl w:val="32B0E56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C6367"/>
    <w:multiLevelType w:val="hybridMultilevel"/>
    <w:tmpl w:val="BB38E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E51D3"/>
    <w:multiLevelType w:val="hybridMultilevel"/>
    <w:tmpl w:val="952E86C0"/>
    <w:lvl w:ilvl="0" w:tplc="429E066A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85156"/>
    <w:multiLevelType w:val="hybridMultilevel"/>
    <w:tmpl w:val="97448D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A183A"/>
    <w:multiLevelType w:val="hybridMultilevel"/>
    <w:tmpl w:val="2904ECF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0590D"/>
    <w:multiLevelType w:val="hybridMultilevel"/>
    <w:tmpl w:val="1CDA2C7A"/>
    <w:lvl w:ilvl="0" w:tplc="99AE3856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A2519"/>
    <w:multiLevelType w:val="hybridMultilevel"/>
    <w:tmpl w:val="BB38E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F527B9"/>
    <w:multiLevelType w:val="hybridMultilevel"/>
    <w:tmpl w:val="E172896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30302"/>
    <w:multiLevelType w:val="hybridMultilevel"/>
    <w:tmpl w:val="BB38E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83B8F"/>
    <w:multiLevelType w:val="hybridMultilevel"/>
    <w:tmpl w:val="BB38E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0"/>
  </w:num>
  <w:num w:numId="9">
    <w:abstractNumId w:val="0"/>
  </w:num>
  <w:num w:numId="10">
    <w:abstractNumId w:val="6"/>
  </w:num>
  <w:num w:numId="11">
    <w:abstractNumId w:val="1"/>
  </w:num>
  <w:num w:numId="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cumentProtection w:edit="forms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A63"/>
    <w:rsid w:val="000022D2"/>
    <w:rsid w:val="00020B95"/>
    <w:rsid w:val="00023D45"/>
    <w:rsid w:val="00041A8E"/>
    <w:rsid w:val="00053BC6"/>
    <w:rsid w:val="000875A1"/>
    <w:rsid w:val="000B17C5"/>
    <w:rsid w:val="000B3ED5"/>
    <w:rsid w:val="000C0B0E"/>
    <w:rsid w:val="000C30EE"/>
    <w:rsid w:val="000D5EB0"/>
    <w:rsid w:val="00100619"/>
    <w:rsid w:val="00135BE1"/>
    <w:rsid w:val="001643C3"/>
    <w:rsid w:val="00171089"/>
    <w:rsid w:val="00172800"/>
    <w:rsid w:val="001800DE"/>
    <w:rsid w:val="001A7446"/>
    <w:rsid w:val="001A7AF9"/>
    <w:rsid w:val="001C67AF"/>
    <w:rsid w:val="001D0D3C"/>
    <w:rsid w:val="001D2AA8"/>
    <w:rsid w:val="001D6441"/>
    <w:rsid w:val="001E75D9"/>
    <w:rsid w:val="00234ECE"/>
    <w:rsid w:val="00235A60"/>
    <w:rsid w:val="00241B80"/>
    <w:rsid w:val="00270F86"/>
    <w:rsid w:val="00282F54"/>
    <w:rsid w:val="00290332"/>
    <w:rsid w:val="00296539"/>
    <w:rsid w:val="002B5294"/>
    <w:rsid w:val="002D1F01"/>
    <w:rsid w:val="002E66D3"/>
    <w:rsid w:val="002F2AE7"/>
    <w:rsid w:val="002F4C4D"/>
    <w:rsid w:val="002F6C87"/>
    <w:rsid w:val="00301F0F"/>
    <w:rsid w:val="00303847"/>
    <w:rsid w:val="003144B8"/>
    <w:rsid w:val="0031611E"/>
    <w:rsid w:val="003378B9"/>
    <w:rsid w:val="0035306E"/>
    <w:rsid w:val="00363CC8"/>
    <w:rsid w:val="003848B0"/>
    <w:rsid w:val="00390292"/>
    <w:rsid w:val="003948D8"/>
    <w:rsid w:val="00414C33"/>
    <w:rsid w:val="004165CB"/>
    <w:rsid w:val="004174E3"/>
    <w:rsid w:val="004242B4"/>
    <w:rsid w:val="00433E21"/>
    <w:rsid w:val="00435C69"/>
    <w:rsid w:val="004768B1"/>
    <w:rsid w:val="004873F7"/>
    <w:rsid w:val="00494BA0"/>
    <w:rsid w:val="00494E40"/>
    <w:rsid w:val="004B3974"/>
    <w:rsid w:val="004B4FF2"/>
    <w:rsid w:val="004D1C9F"/>
    <w:rsid w:val="004D49D2"/>
    <w:rsid w:val="004D529F"/>
    <w:rsid w:val="004D673D"/>
    <w:rsid w:val="004D724A"/>
    <w:rsid w:val="004E6E0B"/>
    <w:rsid w:val="004F1BE3"/>
    <w:rsid w:val="00537E07"/>
    <w:rsid w:val="005A7A08"/>
    <w:rsid w:val="005B173C"/>
    <w:rsid w:val="005B2565"/>
    <w:rsid w:val="005C3EAE"/>
    <w:rsid w:val="005C7925"/>
    <w:rsid w:val="005F20F1"/>
    <w:rsid w:val="006264BF"/>
    <w:rsid w:val="00656271"/>
    <w:rsid w:val="00680877"/>
    <w:rsid w:val="00680E0E"/>
    <w:rsid w:val="00681E39"/>
    <w:rsid w:val="00684180"/>
    <w:rsid w:val="00687CD6"/>
    <w:rsid w:val="006C1949"/>
    <w:rsid w:val="006E5422"/>
    <w:rsid w:val="006F1796"/>
    <w:rsid w:val="006F2813"/>
    <w:rsid w:val="00702B33"/>
    <w:rsid w:val="007151E6"/>
    <w:rsid w:val="00725E71"/>
    <w:rsid w:val="00741972"/>
    <w:rsid w:val="00743715"/>
    <w:rsid w:val="00751A4D"/>
    <w:rsid w:val="00756BFE"/>
    <w:rsid w:val="0077614C"/>
    <w:rsid w:val="00777343"/>
    <w:rsid w:val="00781532"/>
    <w:rsid w:val="00795AB3"/>
    <w:rsid w:val="007A235A"/>
    <w:rsid w:val="007B0C9E"/>
    <w:rsid w:val="007C76EB"/>
    <w:rsid w:val="007D37AF"/>
    <w:rsid w:val="007E18A5"/>
    <w:rsid w:val="00805863"/>
    <w:rsid w:val="0081158D"/>
    <w:rsid w:val="00814DCA"/>
    <w:rsid w:val="00822836"/>
    <w:rsid w:val="0084627F"/>
    <w:rsid w:val="00854914"/>
    <w:rsid w:val="00870D3F"/>
    <w:rsid w:val="00893A63"/>
    <w:rsid w:val="008B77F6"/>
    <w:rsid w:val="00902C2E"/>
    <w:rsid w:val="00903559"/>
    <w:rsid w:val="00914E74"/>
    <w:rsid w:val="009238A2"/>
    <w:rsid w:val="009371E6"/>
    <w:rsid w:val="00952D26"/>
    <w:rsid w:val="00963F0E"/>
    <w:rsid w:val="00970E24"/>
    <w:rsid w:val="00972D48"/>
    <w:rsid w:val="00980D12"/>
    <w:rsid w:val="009B2A2A"/>
    <w:rsid w:val="009D4273"/>
    <w:rsid w:val="009F497D"/>
    <w:rsid w:val="00A61D45"/>
    <w:rsid w:val="00A93189"/>
    <w:rsid w:val="00A94E5B"/>
    <w:rsid w:val="00AA2569"/>
    <w:rsid w:val="00AD10C1"/>
    <w:rsid w:val="00AF4DAC"/>
    <w:rsid w:val="00AF4E75"/>
    <w:rsid w:val="00B2597F"/>
    <w:rsid w:val="00B673E8"/>
    <w:rsid w:val="00B73FE9"/>
    <w:rsid w:val="00B90F95"/>
    <w:rsid w:val="00B9160D"/>
    <w:rsid w:val="00BB49D4"/>
    <w:rsid w:val="00BD38D0"/>
    <w:rsid w:val="00BD5FC8"/>
    <w:rsid w:val="00BE04E0"/>
    <w:rsid w:val="00BE06C6"/>
    <w:rsid w:val="00C07509"/>
    <w:rsid w:val="00C54979"/>
    <w:rsid w:val="00C74CA6"/>
    <w:rsid w:val="00C87BA0"/>
    <w:rsid w:val="00C923E4"/>
    <w:rsid w:val="00C93E45"/>
    <w:rsid w:val="00CA1C05"/>
    <w:rsid w:val="00CA6506"/>
    <w:rsid w:val="00CA6D94"/>
    <w:rsid w:val="00CB4FC5"/>
    <w:rsid w:val="00CB6789"/>
    <w:rsid w:val="00CD19E9"/>
    <w:rsid w:val="00CD3A08"/>
    <w:rsid w:val="00CD7BF3"/>
    <w:rsid w:val="00CF5BC9"/>
    <w:rsid w:val="00D0459A"/>
    <w:rsid w:val="00D16077"/>
    <w:rsid w:val="00D17661"/>
    <w:rsid w:val="00D42CBE"/>
    <w:rsid w:val="00D450B9"/>
    <w:rsid w:val="00D81AF8"/>
    <w:rsid w:val="00D936B7"/>
    <w:rsid w:val="00D963B8"/>
    <w:rsid w:val="00DB66DC"/>
    <w:rsid w:val="00DC0FEF"/>
    <w:rsid w:val="00DC5125"/>
    <w:rsid w:val="00DD5065"/>
    <w:rsid w:val="00DF39B0"/>
    <w:rsid w:val="00E219A6"/>
    <w:rsid w:val="00E31AD0"/>
    <w:rsid w:val="00E33926"/>
    <w:rsid w:val="00E354DE"/>
    <w:rsid w:val="00E35737"/>
    <w:rsid w:val="00E60678"/>
    <w:rsid w:val="00E84A75"/>
    <w:rsid w:val="00E97547"/>
    <w:rsid w:val="00EB593A"/>
    <w:rsid w:val="00EB63CE"/>
    <w:rsid w:val="00ED3F75"/>
    <w:rsid w:val="00EF29F2"/>
    <w:rsid w:val="00F24D33"/>
    <w:rsid w:val="00F27F5B"/>
    <w:rsid w:val="00F4411A"/>
    <w:rsid w:val="00F45587"/>
    <w:rsid w:val="00F56714"/>
    <w:rsid w:val="00F80D0E"/>
    <w:rsid w:val="00FD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233E06"/>
  <w15:docId w15:val="{8D83B830-1038-4B8A-8234-6FAFE3CD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437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5B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41B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4E7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F4E75"/>
  </w:style>
  <w:style w:type="paragraph" w:styleId="Pieddepage">
    <w:name w:val="footer"/>
    <w:basedOn w:val="Normal"/>
    <w:link w:val="PieddepageCar"/>
    <w:uiPriority w:val="99"/>
    <w:unhideWhenUsed/>
    <w:rsid w:val="00AF4E7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F4E75"/>
  </w:style>
  <w:style w:type="character" w:styleId="Textedelespacerserv">
    <w:name w:val="Placeholder Text"/>
    <w:basedOn w:val="Policepardfaut"/>
    <w:uiPriority w:val="99"/>
    <w:semiHidden/>
    <w:rsid w:val="00805863"/>
    <w:rPr>
      <w:color w:val="808080"/>
    </w:rPr>
  </w:style>
  <w:style w:type="paragraph" w:styleId="Paragraphedeliste">
    <w:name w:val="List Paragraph"/>
    <w:basedOn w:val="Normal"/>
    <w:uiPriority w:val="34"/>
    <w:qFormat/>
    <w:rsid w:val="008058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Lienhypertexte">
    <w:name w:val="Hyperlink"/>
    <w:rsid w:val="00CD7BF3"/>
    <w:rPr>
      <w:color w:val="0000FF"/>
      <w:u w:val="single"/>
    </w:rPr>
  </w:style>
  <w:style w:type="character" w:customStyle="1" w:styleId="THEME">
    <w:name w:val="THEME"/>
    <w:basedOn w:val="Policepardfaut"/>
    <w:uiPriority w:val="1"/>
    <w:rsid w:val="00893A63"/>
    <w:rPr>
      <w:rFonts w:asciiTheme="minorBidi" w:hAnsiTheme="minorBidi"/>
      <w:b/>
      <w:color w:val="548DD4" w:themeColor="text2" w:themeTint="99"/>
      <w:sz w:val="40"/>
    </w:rPr>
  </w:style>
  <w:style w:type="character" w:customStyle="1" w:styleId="PARAGRAPHE">
    <w:name w:val="PARAGRAPHE"/>
    <w:basedOn w:val="Policepardfaut"/>
    <w:uiPriority w:val="1"/>
    <w:rsid w:val="00020B95"/>
    <w:rPr>
      <w:rFonts w:asciiTheme="minorHAnsi" w:hAnsiTheme="minorHAnsi"/>
      <w:sz w:val="24"/>
    </w:rPr>
  </w:style>
  <w:style w:type="character" w:customStyle="1" w:styleId="SOUSTITRES">
    <w:name w:val="SOUS TITRES"/>
    <w:basedOn w:val="Policepardfaut"/>
    <w:uiPriority w:val="1"/>
    <w:rsid w:val="00020B95"/>
    <w:rPr>
      <w:rFonts w:asciiTheme="minorBidi" w:hAnsiTheme="minorBidi"/>
      <w:b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497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4979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4371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0B3ED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459A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F5BC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17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174E3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4174E3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241B8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bnrochd.com" TargetMode="External"/><Relationship Id="rId1" Type="http://schemas.openxmlformats.org/officeDocument/2006/relationships/hyperlink" Target="mailto:pedagogie@ibnroch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ravail%20OFFICE\Documents%20Word\Mes%20Models\Th&#232;me%20de%20la%20form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64973-5C4F-42C7-984A-424D30DE6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Thème de la formation.dotx</Template>
  <TotalTime>2809</TotalTime>
  <Pages>2</Pages>
  <Words>496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Akhrouf</dc:creator>
  <cp:keywords/>
  <dc:description/>
  <cp:lastModifiedBy>Said Akhrouf</cp:lastModifiedBy>
  <cp:revision>72</cp:revision>
  <cp:lastPrinted>2020-09-21T19:14:00Z</cp:lastPrinted>
  <dcterms:created xsi:type="dcterms:W3CDTF">2014-01-28T09:17:00Z</dcterms:created>
  <dcterms:modified xsi:type="dcterms:W3CDTF">2020-09-21T19:15:00Z</dcterms:modified>
</cp:coreProperties>
</file>