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A8C" w:rsidRPr="00A76ED6" w:rsidRDefault="008933D3">
      <w:pPr>
        <w:rPr>
          <w:rFonts w:ascii="Times New Roman" w:eastAsia="標楷體" w:hAnsi="Times New Roman" w:cs="Times New Roman"/>
        </w:rPr>
      </w:pPr>
      <w:r w:rsidRPr="00A76ED6">
        <w:rPr>
          <w:rFonts w:ascii="Times New Roman" w:eastAsia="標楷體" w:hAnsi="Times New Roman" w:cs="Times New Roman"/>
        </w:rPr>
        <w:t>資料處理步驟：</w:t>
      </w:r>
    </w:p>
    <w:p w:rsidR="008933D3" w:rsidRPr="00A76ED6" w:rsidRDefault="008933D3">
      <w:pPr>
        <w:rPr>
          <w:rFonts w:ascii="Times New Roman" w:eastAsia="標楷體" w:hAnsi="Times New Roman" w:cs="Times New Roman"/>
        </w:rPr>
      </w:pPr>
    </w:p>
    <w:p w:rsidR="00DA49B2" w:rsidRPr="00A76ED6" w:rsidRDefault="00DA49B2" w:rsidP="00DA49B2">
      <w:pPr>
        <w:rPr>
          <w:rFonts w:ascii="Times New Roman" w:eastAsia="標楷體" w:hAnsi="Times New Roman" w:cs="Times New Roman"/>
        </w:rPr>
      </w:pPr>
      <w:r w:rsidRPr="00A76ED6">
        <w:rPr>
          <w:rFonts w:ascii="Times New Roman" w:eastAsia="標楷體" w:hAnsi="Times New Roman" w:cs="Times New Roman"/>
        </w:rPr>
        <w:t>1.</w:t>
      </w:r>
      <w:r w:rsidRPr="00A76ED6">
        <w:rPr>
          <w:rFonts w:ascii="Times New Roman" w:eastAsia="標楷體" w:hAnsi="Times New Roman" w:cs="Times New Roman"/>
        </w:rPr>
        <w:t>「年、中、季報預披露日期」</w:t>
      </w:r>
      <w:r w:rsidR="00846C39" w:rsidRPr="00A76ED6">
        <w:rPr>
          <w:rFonts w:ascii="Times New Roman" w:eastAsia="標楷體" w:hAnsi="Times New Roman" w:cs="Times New Roman"/>
        </w:rPr>
        <w:t>的壓縮檔</w:t>
      </w:r>
      <w:r w:rsidRPr="00A76ED6">
        <w:rPr>
          <w:rFonts w:ascii="Times New Roman" w:eastAsia="標楷體" w:hAnsi="Times New Roman" w:cs="Times New Roman"/>
        </w:rPr>
        <w:t>，選</w:t>
      </w:r>
    </w:p>
    <w:p w:rsidR="00DA49B2" w:rsidRPr="00A76ED6" w:rsidRDefault="00DA49B2" w:rsidP="00DA49B2">
      <w:pPr>
        <w:rPr>
          <w:rFonts w:ascii="Times New Roman" w:eastAsia="標楷體" w:hAnsi="Times New Roman" w:cs="Times New Roman"/>
        </w:rPr>
      </w:pPr>
      <w:r w:rsidRPr="00A76ED6">
        <w:rPr>
          <w:rFonts w:ascii="Times New Roman" w:eastAsia="標楷體" w:hAnsi="Times New Roman" w:cs="Times New Roman"/>
        </w:rPr>
        <w:t>Stkcd [</w:t>
      </w:r>
      <w:r w:rsidRPr="00A76ED6">
        <w:rPr>
          <w:rFonts w:ascii="Times New Roman" w:eastAsia="標楷體" w:hAnsi="Times New Roman" w:cs="Times New Roman"/>
        </w:rPr>
        <w:t>證券代碼</w:t>
      </w:r>
      <w:r w:rsidRPr="00A76ED6">
        <w:rPr>
          <w:rFonts w:ascii="Times New Roman" w:eastAsia="標楷體" w:hAnsi="Times New Roman" w:cs="Times New Roman"/>
        </w:rPr>
        <w:t xml:space="preserve">] </w:t>
      </w:r>
    </w:p>
    <w:p w:rsidR="00DA49B2" w:rsidRPr="00A76ED6" w:rsidRDefault="00DA49B2" w:rsidP="00DA49B2">
      <w:pPr>
        <w:rPr>
          <w:rFonts w:ascii="Times New Roman" w:eastAsia="標楷體" w:hAnsi="Times New Roman" w:cs="Times New Roman"/>
        </w:rPr>
      </w:pPr>
      <w:r w:rsidRPr="00A76ED6">
        <w:rPr>
          <w:rFonts w:ascii="Times New Roman" w:eastAsia="標楷體" w:hAnsi="Times New Roman" w:cs="Times New Roman"/>
        </w:rPr>
        <w:t>Stknme [</w:t>
      </w:r>
      <w:r w:rsidRPr="00A76ED6">
        <w:rPr>
          <w:rFonts w:ascii="Times New Roman" w:eastAsia="標楷體" w:hAnsi="Times New Roman" w:cs="Times New Roman"/>
        </w:rPr>
        <w:t>證券簡稱</w:t>
      </w:r>
      <w:r w:rsidRPr="00A76ED6">
        <w:rPr>
          <w:rFonts w:ascii="Times New Roman" w:eastAsia="標楷體" w:hAnsi="Times New Roman" w:cs="Times New Roman"/>
        </w:rPr>
        <w:t>]</w:t>
      </w:r>
      <w:r w:rsidRPr="00A76ED6">
        <w:rPr>
          <w:rFonts w:ascii="Times New Roman" w:eastAsia="標楷體" w:hAnsi="Times New Roman" w:cs="Times New Roman"/>
        </w:rPr>
        <w:t>。</w:t>
      </w:r>
    </w:p>
    <w:p w:rsidR="00DA49B2" w:rsidRPr="00A76ED6" w:rsidRDefault="00DA49B2" w:rsidP="00DA49B2">
      <w:pPr>
        <w:rPr>
          <w:rFonts w:ascii="Times New Roman" w:eastAsia="標楷體" w:hAnsi="Times New Roman" w:cs="Times New Roman"/>
        </w:rPr>
      </w:pPr>
      <w:r w:rsidRPr="00A76ED6">
        <w:rPr>
          <w:rFonts w:ascii="Times New Roman" w:eastAsia="標楷體" w:hAnsi="Times New Roman" w:cs="Times New Roman"/>
        </w:rPr>
        <w:t>Accper [</w:t>
      </w:r>
      <w:r w:rsidRPr="00A76ED6">
        <w:rPr>
          <w:rFonts w:ascii="Times New Roman" w:eastAsia="標楷體" w:hAnsi="Times New Roman" w:cs="Times New Roman"/>
        </w:rPr>
        <w:t>會計截止日期</w:t>
      </w:r>
      <w:r w:rsidRPr="00A76ED6">
        <w:rPr>
          <w:rFonts w:ascii="Times New Roman" w:eastAsia="標楷體" w:hAnsi="Times New Roman" w:cs="Times New Roman"/>
        </w:rPr>
        <w:t>]</w:t>
      </w:r>
    </w:p>
    <w:p w:rsidR="00DA49B2" w:rsidRPr="00A76ED6" w:rsidRDefault="00DA49B2" w:rsidP="00DA49B2">
      <w:pPr>
        <w:rPr>
          <w:rFonts w:ascii="Times New Roman" w:eastAsia="標楷體" w:hAnsi="Times New Roman" w:cs="Times New Roman"/>
        </w:rPr>
      </w:pPr>
      <w:r w:rsidRPr="00A76ED6">
        <w:rPr>
          <w:rFonts w:ascii="Times New Roman" w:eastAsia="標楷體" w:hAnsi="Times New Roman" w:cs="Times New Roman"/>
        </w:rPr>
        <w:t>Actudt [</w:t>
      </w:r>
      <w:r w:rsidRPr="00A76ED6">
        <w:rPr>
          <w:rFonts w:ascii="Times New Roman" w:eastAsia="標楷體" w:hAnsi="Times New Roman" w:cs="Times New Roman"/>
        </w:rPr>
        <w:t>實際披露日</w:t>
      </w:r>
      <w:r w:rsidRPr="00A76ED6">
        <w:rPr>
          <w:rFonts w:ascii="Times New Roman" w:eastAsia="標楷體" w:hAnsi="Times New Roman" w:cs="Times New Roman"/>
        </w:rPr>
        <w:t xml:space="preserve">] </w:t>
      </w:r>
    </w:p>
    <w:p w:rsidR="00DA49B2" w:rsidRPr="00A76ED6" w:rsidRDefault="0033029D" w:rsidP="00DA49B2">
      <w:pPr>
        <w:rPr>
          <w:rFonts w:ascii="Times New Roman" w:eastAsia="標楷體" w:hAnsi="Times New Roman" w:cs="Times New Roman"/>
        </w:rPr>
      </w:pPr>
      <w:r w:rsidRPr="00A76ED6">
        <w:rPr>
          <w:rFonts w:ascii="Times New Roman" w:eastAsia="標楷體" w:hAnsi="Times New Roman" w:cs="Times New Roman"/>
        </w:rPr>
        <w:t>2.</w:t>
      </w:r>
      <w:r w:rsidRPr="00A76ED6">
        <w:rPr>
          <w:rFonts w:ascii="Times New Roman" w:eastAsia="標楷體" w:hAnsi="Times New Roman" w:cs="Times New Roman"/>
        </w:rPr>
        <w:t>「</w:t>
      </w:r>
      <w:r w:rsidR="00CE729A" w:rsidRPr="00A76ED6">
        <w:rPr>
          <w:rFonts w:ascii="Times New Roman" w:eastAsia="標楷體" w:hAnsi="Times New Roman" w:cs="Times New Roman"/>
        </w:rPr>
        <w:t>綜合日市場回報率文件</w:t>
      </w:r>
      <w:r w:rsidRPr="00A76ED6">
        <w:rPr>
          <w:rFonts w:ascii="Times New Roman" w:eastAsia="標楷體" w:hAnsi="Times New Roman" w:cs="Times New Roman"/>
        </w:rPr>
        <w:t>」</w:t>
      </w:r>
      <w:r w:rsidR="00CE729A" w:rsidRPr="00A76ED6">
        <w:rPr>
          <w:rFonts w:ascii="Times New Roman" w:eastAsia="標楷體" w:hAnsi="Times New Roman" w:cs="Times New Roman"/>
        </w:rPr>
        <w:t>(</w:t>
      </w:r>
      <w:r w:rsidR="00CE729A" w:rsidRPr="00A76ED6">
        <w:rPr>
          <w:rFonts w:ascii="Times New Roman" w:eastAsia="標楷體" w:hAnsi="Times New Roman" w:cs="Times New Roman"/>
        </w:rPr>
        <w:t>此檔案共有</w:t>
      </w:r>
      <w:r w:rsidR="00CE729A" w:rsidRPr="00A76ED6">
        <w:rPr>
          <w:rFonts w:ascii="Times New Roman" w:eastAsia="標楷體" w:hAnsi="Times New Roman" w:cs="Times New Roman"/>
        </w:rPr>
        <w:t>10</w:t>
      </w:r>
      <w:r w:rsidR="00CE729A" w:rsidRPr="00A76ED6">
        <w:rPr>
          <w:rFonts w:ascii="Times New Roman" w:eastAsia="標楷體" w:hAnsi="Times New Roman" w:cs="Times New Roman"/>
        </w:rPr>
        <w:t>個檔，從</w:t>
      </w:r>
      <w:r w:rsidR="00CE729A" w:rsidRPr="00A76ED6">
        <w:rPr>
          <w:rFonts w:ascii="Times New Roman" w:eastAsia="標楷體" w:hAnsi="Times New Roman" w:cs="Times New Roman"/>
        </w:rPr>
        <w:t>2010-2019)</w:t>
      </w:r>
      <w:r w:rsidR="00846C39" w:rsidRPr="00A76ED6">
        <w:rPr>
          <w:rFonts w:ascii="Times New Roman" w:eastAsia="標楷體" w:hAnsi="Times New Roman" w:cs="Times New Roman"/>
        </w:rPr>
        <w:t xml:space="preserve"> </w:t>
      </w:r>
      <w:r w:rsidR="00846C39" w:rsidRPr="00A76ED6">
        <w:rPr>
          <w:rFonts w:ascii="Times New Roman" w:eastAsia="標楷體" w:hAnsi="Times New Roman" w:cs="Times New Roman"/>
        </w:rPr>
        <w:t>的壓縮檔</w:t>
      </w:r>
    </w:p>
    <w:p w:rsidR="00C227B6" w:rsidRPr="00A76ED6" w:rsidRDefault="00C227B6" w:rsidP="00CE729A">
      <w:pPr>
        <w:rPr>
          <w:rFonts w:ascii="Times New Roman" w:eastAsia="標楷體" w:hAnsi="Times New Roman" w:cs="Times New Roman"/>
        </w:rPr>
      </w:pPr>
      <w:r w:rsidRPr="00A76ED6">
        <w:rPr>
          <w:rFonts w:ascii="Times New Roman" w:eastAsia="標楷體" w:hAnsi="Times New Roman" w:cs="Times New Roman"/>
        </w:rPr>
        <w:t>(1)</w:t>
      </w:r>
      <w:r w:rsidRPr="00A76ED6">
        <w:rPr>
          <w:rFonts w:ascii="Times New Roman" w:eastAsia="標楷體" w:hAnsi="Times New Roman" w:cs="Times New Roman"/>
        </w:rPr>
        <w:t>要選的資料</w:t>
      </w:r>
      <w:r w:rsidRPr="00A76ED6">
        <w:rPr>
          <w:rFonts w:ascii="Times New Roman" w:eastAsia="標楷體" w:hAnsi="Times New Roman" w:cs="Times New Roman"/>
        </w:rPr>
        <w:t>(</w:t>
      </w:r>
      <w:r w:rsidRPr="00A76ED6">
        <w:rPr>
          <w:rFonts w:ascii="Times New Roman" w:eastAsia="標楷體" w:hAnsi="Times New Roman" w:cs="Times New Roman"/>
        </w:rPr>
        <w:t>即變數</w:t>
      </w:r>
      <w:r w:rsidRPr="00A76ED6">
        <w:rPr>
          <w:rFonts w:ascii="Times New Roman" w:eastAsia="標楷體" w:hAnsi="Times New Roman" w:cs="Times New Roman"/>
        </w:rPr>
        <w:t>)</w:t>
      </w:r>
    </w:p>
    <w:p w:rsidR="00C227B6" w:rsidRPr="00A76ED6" w:rsidRDefault="00CE729A" w:rsidP="00CE729A">
      <w:pPr>
        <w:rPr>
          <w:rFonts w:ascii="Times New Roman" w:eastAsia="標楷體" w:hAnsi="Times New Roman" w:cs="Times New Roman"/>
        </w:rPr>
      </w:pPr>
      <w:r w:rsidRPr="00A76ED6">
        <w:rPr>
          <w:rFonts w:ascii="Times New Roman" w:eastAsia="標楷體" w:hAnsi="Times New Roman" w:cs="Times New Roman"/>
        </w:rPr>
        <w:t>Stkcd [</w:t>
      </w:r>
      <w:r w:rsidRPr="00A76ED6">
        <w:rPr>
          <w:rFonts w:ascii="Times New Roman" w:eastAsia="標楷體" w:hAnsi="Times New Roman" w:cs="Times New Roman"/>
        </w:rPr>
        <w:t>證券代碼</w:t>
      </w:r>
      <w:r w:rsidRPr="00A76ED6">
        <w:rPr>
          <w:rFonts w:ascii="Times New Roman" w:eastAsia="標楷體" w:hAnsi="Times New Roman" w:cs="Times New Roman"/>
        </w:rPr>
        <w:t>]</w:t>
      </w:r>
    </w:p>
    <w:p w:rsidR="00CE729A" w:rsidRPr="00A76ED6" w:rsidRDefault="00CE729A" w:rsidP="00CE729A">
      <w:pPr>
        <w:rPr>
          <w:rFonts w:ascii="Times New Roman" w:eastAsia="標楷體" w:hAnsi="Times New Roman" w:cs="Times New Roman"/>
        </w:rPr>
      </w:pPr>
      <w:r w:rsidRPr="00A76ED6">
        <w:rPr>
          <w:rFonts w:ascii="Times New Roman" w:eastAsia="標楷體" w:hAnsi="Times New Roman" w:cs="Times New Roman"/>
        </w:rPr>
        <w:t>Trddt [</w:t>
      </w:r>
      <w:r w:rsidRPr="00A76ED6">
        <w:rPr>
          <w:rFonts w:ascii="Times New Roman" w:eastAsia="標楷體" w:hAnsi="Times New Roman" w:cs="Times New Roman"/>
        </w:rPr>
        <w:t>交易日期</w:t>
      </w:r>
      <w:r w:rsidRPr="00A76ED6">
        <w:rPr>
          <w:rFonts w:ascii="Times New Roman" w:eastAsia="標楷體" w:hAnsi="Times New Roman" w:cs="Times New Roman"/>
        </w:rPr>
        <w:t xml:space="preserve">] </w:t>
      </w:r>
    </w:p>
    <w:p w:rsidR="00CE729A" w:rsidRPr="00A76ED6" w:rsidRDefault="00CE729A" w:rsidP="00CE729A">
      <w:pPr>
        <w:rPr>
          <w:rFonts w:ascii="Times New Roman" w:eastAsia="標楷體" w:hAnsi="Times New Roman" w:cs="Times New Roman"/>
        </w:rPr>
      </w:pPr>
      <w:r w:rsidRPr="00A76ED6">
        <w:rPr>
          <w:rFonts w:ascii="Times New Roman" w:eastAsia="標楷體" w:hAnsi="Times New Roman" w:cs="Times New Roman"/>
        </w:rPr>
        <w:t>Dretwd [</w:t>
      </w:r>
      <w:r w:rsidRPr="00A76ED6">
        <w:rPr>
          <w:rFonts w:ascii="Times New Roman" w:eastAsia="標楷體" w:hAnsi="Times New Roman" w:cs="Times New Roman"/>
        </w:rPr>
        <w:t>考慮現金紅利再投資的日個股回報率</w:t>
      </w:r>
      <w:r w:rsidRPr="00A76ED6">
        <w:rPr>
          <w:rFonts w:ascii="Times New Roman" w:eastAsia="標楷體" w:hAnsi="Times New Roman" w:cs="Times New Roman"/>
        </w:rPr>
        <w:t xml:space="preserve">] </w:t>
      </w:r>
    </w:p>
    <w:p w:rsidR="00CE729A" w:rsidRPr="00A76ED6" w:rsidRDefault="00CE729A" w:rsidP="00CE729A">
      <w:pPr>
        <w:rPr>
          <w:rFonts w:ascii="Times New Roman" w:eastAsia="標楷體" w:hAnsi="Times New Roman" w:cs="Times New Roman"/>
        </w:rPr>
      </w:pPr>
      <w:r w:rsidRPr="00A76ED6">
        <w:rPr>
          <w:rFonts w:ascii="Times New Roman" w:eastAsia="標楷體" w:hAnsi="Times New Roman" w:cs="Times New Roman"/>
        </w:rPr>
        <w:t>Markettype [</w:t>
      </w:r>
      <w:r w:rsidRPr="00A76ED6">
        <w:rPr>
          <w:rFonts w:ascii="Times New Roman" w:eastAsia="標楷體" w:hAnsi="Times New Roman" w:cs="Times New Roman"/>
        </w:rPr>
        <w:t>市場類型</w:t>
      </w:r>
      <w:r w:rsidRPr="00A76ED6">
        <w:rPr>
          <w:rFonts w:ascii="Times New Roman" w:eastAsia="標楷體" w:hAnsi="Times New Roman" w:cs="Times New Roman"/>
        </w:rPr>
        <w:t>]</w:t>
      </w:r>
    </w:p>
    <w:p w:rsidR="0043212A" w:rsidRDefault="00CE729A" w:rsidP="00CE729A">
      <w:pPr>
        <w:rPr>
          <w:rFonts w:ascii="Times New Roman" w:eastAsia="標楷體" w:hAnsi="Times New Roman" w:cs="Times New Roman"/>
        </w:rPr>
      </w:pPr>
      <w:r w:rsidRPr="00A76ED6">
        <w:rPr>
          <w:rFonts w:ascii="Times New Roman" w:eastAsia="標楷體" w:hAnsi="Times New Roman" w:cs="Times New Roman"/>
        </w:rPr>
        <w:t>Trdsta [</w:t>
      </w:r>
      <w:r w:rsidRPr="00A76ED6">
        <w:rPr>
          <w:rFonts w:ascii="Times New Roman" w:eastAsia="標楷體" w:hAnsi="Times New Roman" w:cs="Times New Roman"/>
        </w:rPr>
        <w:t>交易狀態</w:t>
      </w:r>
      <w:r w:rsidRPr="00A76ED6">
        <w:rPr>
          <w:rFonts w:ascii="Times New Roman" w:eastAsia="標楷體" w:hAnsi="Times New Roman" w:cs="Times New Roman"/>
        </w:rPr>
        <w:t xml:space="preserve">] </w:t>
      </w:r>
    </w:p>
    <w:p w:rsidR="00C227B6" w:rsidRPr="00A76ED6" w:rsidRDefault="00C227B6" w:rsidP="00CE729A">
      <w:pPr>
        <w:rPr>
          <w:rFonts w:ascii="Times New Roman" w:eastAsia="標楷體" w:hAnsi="Times New Roman" w:cs="Times New Roman"/>
        </w:rPr>
      </w:pPr>
      <w:r w:rsidRPr="00A76ED6">
        <w:rPr>
          <w:rFonts w:ascii="Times New Roman" w:eastAsia="標楷體" w:hAnsi="Times New Roman" w:cs="Times New Roman"/>
        </w:rPr>
        <w:t>(2)</w:t>
      </w:r>
      <w:r w:rsidRPr="00A76ED6">
        <w:rPr>
          <w:rFonts w:ascii="Times New Roman" w:eastAsia="標楷體" w:hAnsi="Times New Roman" w:cs="Times New Roman"/>
        </w:rPr>
        <w:t>根據</w:t>
      </w:r>
      <w:r w:rsidRPr="00A76ED6">
        <w:rPr>
          <w:rFonts w:ascii="Times New Roman" w:eastAsia="標楷體" w:hAnsi="Times New Roman" w:cs="Times New Roman"/>
        </w:rPr>
        <w:t>Markettype [</w:t>
      </w:r>
      <w:r w:rsidRPr="00A76ED6">
        <w:rPr>
          <w:rFonts w:ascii="Times New Roman" w:eastAsia="標楷體" w:hAnsi="Times New Roman" w:cs="Times New Roman"/>
        </w:rPr>
        <w:t>市場類型</w:t>
      </w:r>
      <w:r w:rsidRPr="00A76ED6">
        <w:rPr>
          <w:rFonts w:ascii="Times New Roman" w:eastAsia="標楷體" w:hAnsi="Times New Roman" w:cs="Times New Roman"/>
        </w:rPr>
        <w:t>]</w:t>
      </w:r>
      <w:r w:rsidRPr="00A76ED6">
        <w:rPr>
          <w:rFonts w:ascii="Times New Roman" w:eastAsia="標楷體" w:hAnsi="Times New Roman" w:cs="Times New Roman"/>
        </w:rPr>
        <w:t>，將代碼</w:t>
      </w:r>
      <w:r w:rsidRPr="00A76ED6">
        <w:rPr>
          <w:rFonts w:ascii="Times New Roman" w:eastAsia="標楷體" w:hAnsi="Times New Roman" w:cs="Times New Roman"/>
        </w:rPr>
        <w:t>2</w:t>
      </w:r>
      <w:r w:rsidRPr="00A76ED6">
        <w:rPr>
          <w:rFonts w:ascii="Times New Roman" w:eastAsia="標楷體" w:hAnsi="Times New Roman" w:cs="Times New Roman"/>
        </w:rPr>
        <w:t>、</w:t>
      </w:r>
      <w:r w:rsidRPr="00A76ED6">
        <w:rPr>
          <w:rFonts w:ascii="Times New Roman" w:eastAsia="標楷體" w:hAnsi="Times New Roman" w:cs="Times New Roman"/>
        </w:rPr>
        <w:t>8</w:t>
      </w:r>
      <w:r w:rsidRPr="00A76ED6">
        <w:rPr>
          <w:rFonts w:ascii="Times New Roman" w:eastAsia="標楷體" w:hAnsi="Times New Roman" w:cs="Times New Roman"/>
        </w:rPr>
        <w:t>、</w:t>
      </w:r>
      <w:r w:rsidRPr="00A76ED6">
        <w:rPr>
          <w:rFonts w:ascii="Times New Roman" w:eastAsia="標楷體" w:hAnsi="Times New Roman" w:cs="Times New Roman"/>
        </w:rPr>
        <w:t>16</w:t>
      </w:r>
      <w:r w:rsidRPr="00A76ED6">
        <w:rPr>
          <w:rFonts w:ascii="Times New Roman" w:eastAsia="標楷體" w:hAnsi="Times New Roman" w:cs="Times New Roman"/>
        </w:rPr>
        <w:t>、</w:t>
      </w:r>
      <w:r w:rsidRPr="00A76ED6">
        <w:rPr>
          <w:rFonts w:ascii="Times New Roman" w:eastAsia="標楷體" w:hAnsi="Times New Roman" w:cs="Times New Roman"/>
        </w:rPr>
        <w:t>32</w:t>
      </w:r>
      <w:r w:rsidR="0043212A">
        <w:rPr>
          <w:rFonts w:ascii="Times New Roman" w:eastAsia="標楷體" w:hAnsi="Times New Roman" w:cs="Times New Roman"/>
        </w:rPr>
        <w:t>的資料</w:t>
      </w:r>
      <w:r w:rsidRPr="00A76ED6">
        <w:rPr>
          <w:rFonts w:ascii="Times New Roman" w:eastAsia="標楷體" w:hAnsi="Times New Roman" w:cs="Times New Roman"/>
        </w:rPr>
        <w:t>刪除</w:t>
      </w:r>
    </w:p>
    <w:p w:rsidR="00C76471" w:rsidRDefault="0043212A" w:rsidP="00CE729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(3</w:t>
      </w:r>
      <w:r w:rsidR="00C76471" w:rsidRPr="00A76ED6">
        <w:rPr>
          <w:rFonts w:ascii="Times New Roman" w:eastAsia="標楷體" w:hAnsi="Times New Roman" w:cs="Times New Roman"/>
        </w:rPr>
        <w:t>)</w:t>
      </w:r>
      <w:r w:rsidR="0007680A" w:rsidRPr="00A76ED6">
        <w:rPr>
          <w:rFonts w:ascii="Times New Roman" w:eastAsia="標楷體" w:hAnsi="Times New Roman" w:cs="Times New Roman"/>
        </w:rPr>
        <w:t>根據</w:t>
      </w:r>
      <w:r w:rsidR="0007680A" w:rsidRPr="00A76ED6">
        <w:rPr>
          <w:rFonts w:ascii="Times New Roman" w:eastAsia="標楷體" w:hAnsi="Times New Roman" w:cs="Times New Roman"/>
        </w:rPr>
        <w:t>Trdsta [</w:t>
      </w:r>
      <w:r w:rsidR="0007680A" w:rsidRPr="00A76ED6">
        <w:rPr>
          <w:rFonts w:ascii="Times New Roman" w:eastAsia="標楷體" w:hAnsi="Times New Roman" w:cs="Times New Roman"/>
        </w:rPr>
        <w:t>交易狀態</w:t>
      </w:r>
      <w:r w:rsidR="0007680A" w:rsidRPr="00A76ED6">
        <w:rPr>
          <w:rFonts w:ascii="Times New Roman" w:eastAsia="標楷體" w:hAnsi="Times New Roman" w:cs="Times New Roman"/>
        </w:rPr>
        <w:t xml:space="preserve">] </w:t>
      </w:r>
      <w:r w:rsidR="00846C39" w:rsidRPr="00A76ED6">
        <w:rPr>
          <w:rFonts w:ascii="Times New Roman" w:eastAsia="標楷體" w:hAnsi="Times New Roman" w:cs="Times New Roman"/>
        </w:rPr>
        <w:t>選取</w:t>
      </w:r>
      <w:r w:rsidR="00846C39" w:rsidRPr="00A76ED6">
        <w:rPr>
          <w:rFonts w:ascii="Times New Roman" w:eastAsia="標楷體" w:hAnsi="Times New Roman" w:cs="Times New Roman"/>
        </w:rPr>
        <w:t>1=</w:t>
      </w:r>
      <w:r w:rsidR="00846C39" w:rsidRPr="00A76ED6">
        <w:rPr>
          <w:rFonts w:ascii="Times New Roman" w:eastAsia="標楷體" w:hAnsi="Times New Roman" w:cs="Times New Roman"/>
        </w:rPr>
        <w:t>正常交易，其餘代碼均刪除</w:t>
      </w:r>
    </w:p>
    <w:p w:rsidR="0043212A" w:rsidRPr="00A76ED6" w:rsidRDefault="0043212A" w:rsidP="00CE729A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(4)</w:t>
      </w:r>
      <w:r w:rsidRPr="00A76ED6">
        <w:rPr>
          <w:rFonts w:ascii="Times New Roman" w:eastAsia="標楷體" w:hAnsi="Times New Roman" w:cs="Times New Roman"/>
        </w:rPr>
        <w:t>將第</w:t>
      </w:r>
      <w:r w:rsidRPr="00A76ED6">
        <w:rPr>
          <w:rFonts w:ascii="Times New Roman" w:eastAsia="標楷體" w:hAnsi="Times New Roman" w:cs="Times New Roman"/>
        </w:rPr>
        <w:t>1</w:t>
      </w:r>
      <w:r w:rsidRPr="00A76ED6">
        <w:rPr>
          <w:rFonts w:ascii="Times New Roman" w:eastAsia="標楷體" w:hAnsi="Times New Roman" w:cs="Times New Roman"/>
        </w:rPr>
        <w:t>步驟的檔案中變數，分年與第</w:t>
      </w:r>
      <w:r w:rsidRPr="00A76ED6">
        <w:rPr>
          <w:rFonts w:ascii="Times New Roman" w:eastAsia="標楷體" w:hAnsi="Times New Roman" w:cs="Times New Roman"/>
        </w:rPr>
        <w:t>2</w:t>
      </w:r>
      <w:r w:rsidRPr="00A76ED6">
        <w:rPr>
          <w:rFonts w:ascii="Times New Roman" w:eastAsia="標楷體" w:hAnsi="Times New Roman" w:cs="Times New Roman"/>
        </w:rPr>
        <w:t>步驟檔案中的變數結合。</w:t>
      </w:r>
    </w:p>
    <w:p w:rsidR="00DA49B2" w:rsidRPr="00A76ED6" w:rsidRDefault="00846C39" w:rsidP="00DA49B2">
      <w:pPr>
        <w:rPr>
          <w:rFonts w:ascii="Times New Roman" w:eastAsia="標楷體" w:hAnsi="Times New Roman" w:cs="Times New Roman"/>
        </w:rPr>
      </w:pPr>
      <w:r w:rsidRPr="00A76ED6">
        <w:rPr>
          <w:rFonts w:ascii="Times New Roman" w:eastAsia="標楷體" w:hAnsi="Times New Roman" w:cs="Times New Roman"/>
        </w:rPr>
        <w:t>3.</w:t>
      </w:r>
      <w:r w:rsidR="00DA49B2" w:rsidRPr="00A76ED6">
        <w:rPr>
          <w:rFonts w:ascii="Times New Roman" w:eastAsia="標楷體" w:hAnsi="Times New Roman" w:cs="Times New Roman"/>
        </w:rPr>
        <w:t>「無風險利率文件」的壓縮檔</w:t>
      </w:r>
    </w:p>
    <w:p w:rsidR="00846C39" w:rsidRPr="00A76ED6" w:rsidRDefault="00846C39" w:rsidP="00846C39">
      <w:pPr>
        <w:rPr>
          <w:rFonts w:ascii="Times New Roman" w:eastAsia="標楷體" w:hAnsi="Times New Roman" w:cs="Times New Roman"/>
        </w:rPr>
      </w:pPr>
      <w:r w:rsidRPr="00A76ED6">
        <w:rPr>
          <w:rFonts w:ascii="Times New Roman" w:eastAsia="標楷體" w:hAnsi="Times New Roman" w:cs="Times New Roman"/>
        </w:rPr>
        <w:t>(1)</w:t>
      </w:r>
      <w:r w:rsidRPr="00A76ED6">
        <w:rPr>
          <w:rFonts w:ascii="Times New Roman" w:eastAsia="標楷體" w:hAnsi="Times New Roman" w:cs="Times New Roman"/>
        </w:rPr>
        <w:t>要選的資料</w:t>
      </w:r>
      <w:r w:rsidRPr="00A76ED6">
        <w:rPr>
          <w:rFonts w:ascii="Times New Roman" w:eastAsia="標楷體" w:hAnsi="Times New Roman" w:cs="Times New Roman"/>
        </w:rPr>
        <w:t>(</w:t>
      </w:r>
      <w:r w:rsidRPr="00A76ED6">
        <w:rPr>
          <w:rFonts w:ascii="Times New Roman" w:eastAsia="標楷體" w:hAnsi="Times New Roman" w:cs="Times New Roman"/>
        </w:rPr>
        <w:t>即變數</w:t>
      </w:r>
      <w:r w:rsidRPr="00A76ED6">
        <w:rPr>
          <w:rFonts w:ascii="Times New Roman" w:eastAsia="標楷體" w:hAnsi="Times New Roman" w:cs="Times New Roman"/>
        </w:rPr>
        <w:t>)</w:t>
      </w:r>
    </w:p>
    <w:p w:rsidR="00DA49B2" w:rsidRPr="00A76ED6" w:rsidRDefault="00DA49B2" w:rsidP="00DA49B2">
      <w:pPr>
        <w:rPr>
          <w:rFonts w:ascii="Times New Roman" w:eastAsia="標楷體" w:hAnsi="Times New Roman" w:cs="Times New Roman"/>
        </w:rPr>
      </w:pPr>
      <w:r w:rsidRPr="00A76ED6">
        <w:rPr>
          <w:rFonts w:ascii="Times New Roman" w:eastAsia="標楷體" w:hAnsi="Times New Roman" w:cs="Times New Roman"/>
        </w:rPr>
        <w:t>Nrr1 [</w:t>
      </w:r>
      <w:r w:rsidRPr="00A76ED6">
        <w:rPr>
          <w:rFonts w:ascii="Times New Roman" w:eastAsia="標楷體" w:hAnsi="Times New Roman" w:cs="Times New Roman"/>
        </w:rPr>
        <w:t>無風險利率基準</w:t>
      </w:r>
      <w:r w:rsidRPr="00A76ED6">
        <w:rPr>
          <w:rFonts w:ascii="Times New Roman" w:eastAsia="標楷體" w:hAnsi="Times New Roman" w:cs="Times New Roman"/>
        </w:rPr>
        <w:t xml:space="preserve">] </w:t>
      </w:r>
    </w:p>
    <w:p w:rsidR="00DA49B2" w:rsidRPr="00A76ED6" w:rsidRDefault="00DA49B2" w:rsidP="00DA49B2">
      <w:pPr>
        <w:rPr>
          <w:rFonts w:ascii="Times New Roman" w:eastAsia="標楷體" w:hAnsi="Times New Roman" w:cs="Times New Roman"/>
        </w:rPr>
      </w:pPr>
      <w:r w:rsidRPr="00A76ED6">
        <w:rPr>
          <w:rFonts w:ascii="Times New Roman" w:eastAsia="標楷體" w:hAnsi="Times New Roman" w:cs="Times New Roman"/>
        </w:rPr>
        <w:t>Clsdt [</w:t>
      </w:r>
      <w:r w:rsidRPr="00A76ED6">
        <w:rPr>
          <w:rFonts w:ascii="Times New Roman" w:eastAsia="標楷體" w:hAnsi="Times New Roman" w:cs="Times New Roman"/>
        </w:rPr>
        <w:t>統計日期</w:t>
      </w:r>
      <w:r w:rsidR="00846C39" w:rsidRPr="00A76ED6">
        <w:rPr>
          <w:rFonts w:ascii="Times New Roman" w:eastAsia="標楷體" w:hAnsi="Times New Roman" w:cs="Times New Roman"/>
        </w:rPr>
        <w:t xml:space="preserve">] </w:t>
      </w:r>
    </w:p>
    <w:p w:rsidR="00DA49B2" w:rsidRPr="00A76ED6" w:rsidRDefault="00DA49B2" w:rsidP="00DA49B2">
      <w:pPr>
        <w:rPr>
          <w:rFonts w:ascii="Times New Roman" w:eastAsia="標楷體" w:hAnsi="Times New Roman" w:cs="Times New Roman"/>
        </w:rPr>
      </w:pPr>
      <w:r w:rsidRPr="00A76ED6">
        <w:rPr>
          <w:rFonts w:ascii="Times New Roman" w:eastAsia="標楷體" w:hAnsi="Times New Roman" w:cs="Times New Roman"/>
        </w:rPr>
        <w:t>Nrrdata [</w:t>
      </w:r>
      <w:r w:rsidRPr="00A76ED6">
        <w:rPr>
          <w:rFonts w:ascii="Times New Roman" w:eastAsia="標楷體" w:hAnsi="Times New Roman" w:cs="Times New Roman"/>
        </w:rPr>
        <w:t>無風險利率</w:t>
      </w:r>
      <w:r w:rsidR="000D046B">
        <w:rPr>
          <w:rFonts w:ascii="Times New Roman" w:eastAsia="標楷體" w:hAnsi="Times New Roman" w:cs="Times New Roman"/>
        </w:rPr>
        <w:t xml:space="preserve">(%)] </w:t>
      </w:r>
      <w:r w:rsidRPr="00A76ED6">
        <w:rPr>
          <w:rFonts w:ascii="Times New Roman" w:eastAsia="標楷體" w:hAnsi="Times New Roman" w:cs="Times New Roman"/>
        </w:rPr>
        <w:t xml:space="preserve"> </w:t>
      </w:r>
    </w:p>
    <w:p w:rsidR="00DA49B2" w:rsidRPr="00A76ED6" w:rsidRDefault="00DA49B2" w:rsidP="00DA49B2">
      <w:pPr>
        <w:rPr>
          <w:rFonts w:ascii="Times New Roman" w:eastAsia="標楷體" w:hAnsi="Times New Roman" w:cs="Times New Roman"/>
        </w:rPr>
      </w:pPr>
      <w:r w:rsidRPr="00A76ED6">
        <w:rPr>
          <w:rFonts w:ascii="Times New Roman" w:eastAsia="標楷體" w:hAnsi="Times New Roman" w:cs="Times New Roman"/>
        </w:rPr>
        <w:t>Nrrdaydt [</w:t>
      </w:r>
      <w:r w:rsidRPr="00A76ED6">
        <w:rPr>
          <w:rFonts w:ascii="Times New Roman" w:eastAsia="標楷體" w:hAnsi="Times New Roman" w:cs="Times New Roman"/>
        </w:rPr>
        <w:t>日度化無風險利率</w:t>
      </w:r>
      <w:r w:rsidRPr="00A76ED6">
        <w:rPr>
          <w:rFonts w:ascii="Times New Roman" w:eastAsia="標楷體" w:hAnsi="Times New Roman" w:cs="Times New Roman"/>
        </w:rPr>
        <w:t xml:space="preserve">(%)] </w:t>
      </w:r>
    </w:p>
    <w:p w:rsidR="00DA49B2" w:rsidRPr="00A76ED6" w:rsidRDefault="00846C39" w:rsidP="00DA49B2">
      <w:pPr>
        <w:rPr>
          <w:rFonts w:ascii="Times New Roman" w:eastAsia="標楷體" w:hAnsi="Times New Roman" w:cs="Times New Roman"/>
        </w:rPr>
      </w:pPr>
      <w:r w:rsidRPr="00A76ED6">
        <w:rPr>
          <w:rFonts w:ascii="Times New Roman" w:eastAsia="標楷體" w:hAnsi="Times New Roman" w:cs="Times New Roman"/>
        </w:rPr>
        <w:t>(2) Nrr1 [</w:t>
      </w:r>
      <w:r w:rsidRPr="00A76ED6">
        <w:rPr>
          <w:rFonts w:ascii="Times New Roman" w:eastAsia="標楷體" w:hAnsi="Times New Roman" w:cs="Times New Roman"/>
        </w:rPr>
        <w:t>無風險利率基準</w:t>
      </w:r>
      <w:r w:rsidRPr="00A76ED6">
        <w:rPr>
          <w:rFonts w:ascii="Times New Roman" w:eastAsia="標楷體" w:hAnsi="Times New Roman" w:cs="Times New Roman"/>
        </w:rPr>
        <w:t xml:space="preserve">] </w:t>
      </w:r>
      <w:r w:rsidR="007875E9" w:rsidRPr="00A76ED6">
        <w:rPr>
          <w:rFonts w:ascii="Times New Roman" w:eastAsia="標楷體" w:hAnsi="Times New Roman" w:cs="Times New Roman"/>
        </w:rPr>
        <w:t>選取</w:t>
      </w:r>
      <w:r w:rsidRPr="00A76ED6">
        <w:rPr>
          <w:rFonts w:ascii="Times New Roman" w:eastAsia="標楷體" w:hAnsi="Times New Roman" w:cs="Times New Roman"/>
        </w:rPr>
        <w:t>NRI01=</w:t>
      </w:r>
      <w:r w:rsidRPr="00A76ED6">
        <w:rPr>
          <w:rFonts w:ascii="Times New Roman" w:eastAsia="標楷體" w:hAnsi="Times New Roman" w:cs="Times New Roman"/>
        </w:rPr>
        <w:t>定期</w:t>
      </w:r>
      <w:r w:rsidRPr="00A76ED6">
        <w:rPr>
          <w:rFonts w:ascii="Times New Roman" w:eastAsia="標楷體" w:hAnsi="Times New Roman" w:cs="Times New Roman"/>
        </w:rPr>
        <w:t>-</w:t>
      </w:r>
      <w:r w:rsidRPr="00A76ED6">
        <w:rPr>
          <w:rFonts w:ascii="Times New Roman" w:eastAsia="標楷體" w:hAnsi="Times New Roman" w:cs="Times New Roman"/>
        </w:rPr>
        <w:t>整存整取</w:t>
      </w:r>
      <w:r w:rsidRPr="00A76ED6">
        <w:rPr>
          <w:rFonts w:ascii="Times New Roman" w:eastAsia="標楷體" w:hAnsi="Times New Roman" w:cs="Times New Roman"/>
        </w:rPr>
        <w:t>-</w:t>
      </w:r>
      <w:r w:rsidRPr="00A76ED6">
        <w:rPr>
          <w:rFonts w:ascii="Times New Roman" w:eastAsia="標楷體" w:hAnsi="Times New Roman" w:cs="Times New Roman"/>
        </w:rPr>
        <w:t>一年利率</w:t>
      </w:r>
    </w:p>
    <w:p w:rsidR="00FB518E" w:rsidRPr="00A76ED6" w:rsidRDefault="007875E9" w:rsidP="00FB518E">
      <w:pPr>
        <w:rPr>
          <w:rFonts w:ascii="Times New Roman" w:eastAsia="標楷體" w:hAnsi="Times New Roman" w:cs="Times New Roman"/>
        </w:rPr>
      </w:pPr>
      <w:r w:rsidRPr="00A76ED6">
        <w:rPr>
          <w:rFonts w:ascii="Times New Roman" w:eastAsia="標楷體" w:hAnsi="Times New Roman" w:cs="Times New Roman"/>
        </w:rPr>
        <w:t>(3)</w:t>
      </w:r>
      <w:r w:rsidRPr="00A76ED6">
        <w:rPr>
          <w:rFonts w:ascii="Times New Roman" w:eastAsia="標楷體" w:hAnsi="Times New Roman" w:cs="Times New Roman"/>
        </w:rPr>
        <w:t>將所有的變數根據</w:t>
      </w:r>
      <w:r w:rsidRPr="00A76ED6">
        <w:rPr>
          <w:rFonts w:ascii="Times New Roman" w:eastAsia="標楷體" w:hAnsi="Times New Roman" w:cs="Times New Roman"/>
        </w:rPr>
        <w:t>Clsdt [</w:t>
      </w:r>
      <w:r w:rsidRPr="00A76ED6">
        <w:rPr>
          <w:rFonts w:ascii="Times New Roman" w:eastAsia="標楷體" w:hAnsi="Times New Roman" w:cs="Times New Roman"/>
        </w:rPr>
        <w:t>統計日期</w:t>
      </w:r>
      <w:r w:rsidRPr="00A76ED6">
        <w:rPr>
          <w:rFonts w:ascii="Times New Roman" w:eastAsia="標楷體" w:hAnsi="Times New Roman" w:cs="Times New Roman"/>
        </w:rPr>
        <w:t>]</w:t>
      </w:r>
      <w:r w:rsidRPr="00A76ED6">
        <w:rPr>
          <w:rFonts w:ascii="Times New Roman" w:eastAsia="標楷體" w:hAnsi="Times New Roman" w:cs="Times New Roman"/>
        </w:rPr>
        <w:t>帶入步驟</w:t>
      </w:r>
      <w:r w:rsidRPr="00A76ED6">
        <w:rPr>
          <w:rFonts w:ascii="Times New Roman" w:eastAsia="標楷體" w:hAnsi="Times New Roman" w:cs="Times New Roman"/>
        </w:rPr>
        <w:t>1</w:t>
      </w:r>
      <w:r w:rsidRPr="00A76ED6">
        <w:rPr>
          <w:rFonts w:ascii="Times New Roman" w:eastAsia="標楷體" w:hAnsi="Times New Roman" w:cs="Times New Roman"/>
        </w:rPr>
        <w:t>與步驟</w:t>
      </w:r>
      <w:r w:rsidRPr="00A76ED6">
        <w:rPr>
          <w:rFonts w:ascii="Times New Roman" w:eastAsia="標楷體" w:hAnsi="Times New Roman" w:cs="Times New Roman"/>
        </w:rPr>
        <w:t>2</w:t>
      </w:r>
      <w:r w:rsidRPr="00A76ED6">
        <w:rPr>
          <w:rFonts w:ascii="Times New Roman" w:eastAsia="標楷體" w:hAnsi="Times New Roman" w:cs="Times New Roman"/>
        </w:rPr>
        <w:t>的合併檔</w:t>
      </w:r>
      <w:r w:rsidR="00FB518E" w:rsidRPr="00A76ED6">
        <w:rPr>
          <w:rFonts w:ascii="Times New Roman" w:eastAsia="標楷體" w:hAnsi="Times New Roman" w:cs="Times New Roman"/>
        </w:rPr>
        <w:t>，只要與</w:t>
      </w:r>
      <w:r w:rsidR="000D046B" w:rsidRPr="00A76ED6">
        <w:rPr>
          <w:rFonts w:ascii="Times New Roman" w:eastAsia="標楷體" w:hAnsi="Times New Roman" w:cs="Times New Roman"/>
        </w:rPr>
        <w:t>Clsdt [</w:t>
      </w:r>
      <w:r w:rsidR="000D046B" w:rsidRPr="00A76ED6">
        <w:rPr>
          <w:rFonts w:ascii="Times New Roman" w:eastAsia="標楷體" w:hAnsi="Times New Roman" w:cs="Times New Roman"/>
        </w:rPr>
        <w:t>統計日期</w:t>
      </w:r>
      <w:r w:rsidR="000D046B" w:rsidRPr="00A76ED6">
        <w:rPr>
          <w:rFonts w:ascii="Times New Roman" w:eastAsia="標楷體" w:hAnsi="Times New Roman" w:cs="Times New Roman"/>
        </w:rPr>
        <w:t>]</w:t>
      </w:r>
      <w:r w:rsidR="00FB518E" w:rsidRPr="00A76ED6">
        <w:rPr>
          <w:rFonts w:ascii="Times New Roman" w:eastAsia="標楷體" w:hAnsi="Times New Roman" w:cs="Times New Roman"/>
        </w:rPr>
        <w:t>相符的所有</w:t>
      </w:r>
      <w:r w:rsidR="00FB518E" w:rsidRPr="00A76ED6">
        <w:rPr>
          <w:rFonts w:ascii="Times New Roman" w:eastAsia="標楷體" w:hAnsi="Times New Roman" w:cs="Times New Roman"/>
        </w:rPr>
        <w:t>Stkcd</w:t>
      </w:r>
      <w:r w:rsidR="00FB518E" w:rsidRPr="00A76ED6">
        <w:rPr>
          <w:rFonts w:ascii="Times New Roman" w:eastAsia="標楷體" w:hAnsi="Times New Roman" w:cs="Times New Roman"/>
        </w:rPr>
        <w:t>都帶入相同的值</w:t>
      </w:r>
    </w:p>
    <w:p w:rsidR="00FB3373" w:rsidRPr="00A76ED6" w:rsidRDefault="007875E9" w:rsidP="00FB3373">
      <w:pPr>
        <w:rPr>
          <w:rFonts w:ascii="Times New Roman" w:eastAsia="標楷體" w:hAnsi="Times New Roman" w:cs="Times New Roman"/>
        </w:rPr>
      </w:pPr>
      <w:r w:rsidRPr="00A76ED6">
        <w:rPr>
          <w:rFonts w:ascii="Times New Roman" w:eastAsia="標楷體" w:hAnsi="Times New Roman" w:cs="Times New Roman"/>
        </w:rPr>
        <w:t>4.</w:t>
      </w:r>
      <w:r w:rsidRPr="00A76ED6">
        <w:rPr>
          <w:rFonts w:ascii="Times New Roman" w:eastAsia="標楷體" w:hAnsi="Times New Roman" w:cs="Times New Roman"/>
        </w:rPr>
        <w:t>「</w:t>
      </w:r>
      <w:r w:rsidR="00366A26" w:rsidRPr="00A76ED6">
        <w:rPr>
          <w:rFonts w:ascii="Times New Roman" w:eastAsia="標楷體" w:hAnsi="Times New Roman" w:cs="Times New Roman"/>
        </w:rPr>
        <w:t>綜合市場日回報率</w:t>
      </w:r>
      <w:r w:rsidRPr="00A76ED6">
        <w:rPr>
          <w:rFonts w:ascii="Times New Roman" w:eastAsia="標楷體" w:hAnsi="Times New Roman" w:cs="Times New Roman"/>
        </w:rPr>
        <w:t>」</w:t>
      </w:r>
      <w:r w:rsidR="00FB3373" w:rsidRPr="00A76ED6">
        <w:rPr>
          <w:rFonts w:ascii="Times New Roman" w:eastAsia="標楷體" w:hAnsi="Times New Roman" w:cs="Times New Roman"/>
        </w:rPr>
        <w:t>的壓縮檔</w:t>
      </w:r>
    </w:p>
    <w:p w:rsidR="00FB3373" w:rsidRPr="00A76ED6" w:rsidRDefault="00FB3373" w:rsidP="00FB3373">
      <w:pPr>
        <w:rPr>
          <w:rFonts w:ascii="Times New Roman" w:eastAsia="標楷體" w:hAnsi="Times New Roman" w:cs="Times New Roman"/>
        </w:rPr>
      </w:pPr>
      <w:r w:rsidRPr="00A76ED6">
        <w:rPr>
          <w:rFonts w:ascii="Times New Roman" w:eastAsia="標楷體" w:hAnsi="Times New Roman" w:cs="Times New Roman"/>
        </w:rPr>
        <w:t>(1)</w:t>
      </w:r>
      <w:r w:rsidRPr="00A76ED6">
        <w:rPr>
          <w:rFonts w:ascii="Times New Roman" w:eastAsia="標楷體" w:hAnsi="Times New Roman" w:cs="Times New Roman"/>
        </w:rPr>
        <w:t>要選的資料</w:t>
      </w:r>
      <w:r w:rsidRPr="00A76ED6">
        <w:rPr>
          <w:rFonts w:ascii="Times New Roman" w:eastAsia="標楷體" w:hAnsi="Times New Roman" w:cs="Times New Roman"/>
        </w:rPr>
        <w:t>(</w:t>
      </w:r>
      <w:r w:rsidRPr="00A76ED6">
        <w:rPr>
          <w:rFonts w:ascii="Times New Roman" w:eastAsia="標楷體" w:hAnsi="Times New Roman" w:cs="Times New Roman"/>
        </w:rPr>
        <w:t>即變數</w:t>
      </w:r>
      <w:r w:rsidRPr="00A76ED6">
        <w:rPr>
          <w:rFonts w:ascii="Times New Roman" w:eastAsia="標楷體" w:hAnsi="Times New Roman" w:cs="Times New Roman"/>
        </w:rPr>
        <w:t>)</w:t>
      </w:r>
    </w:p>
    <w:p w:rsidR="00DA49B2" w:rsidRPr="00A76ED6" w:rsidRDefault="00DA49B2" w:rsidP="00DA49B2">
      <w:pPr>
        <w:rPr>
          <w:rFonts w:ascii="Times New Roman" w:eastAsia="標楷體" w:hAnsi="Times New Roman" w:cs="Times New Roman"/>
        </w:rPr>
      </w:pPr>
      <w:r w:rsidRPr="00A76ED6">
        <w:rPr>
          <w:rFonts w:ascii="Times New Roman" w:eastAsia="標楷體" w:hAnsi="Times New Roman" w:cs="Times New Roman"/>
        </w:rPr>
        <w:t>Markettype [</w:t>
      </w:r>
      <w:r w:rsidRPr="00A76ED6">
        <w:rPr>
          <w:rFonts w:ascii="Times New Roman" w:eastAsia="標楷體" w:hAnsi="Times New Roman" w:cs="Times New Roman"/>
        </w:rPr>
        <w:t>綜合市場類型</w:t>
      </w:r>
      <w:r w:rsidRPr="00A76ED6">
        <w:rPr>
          <w:rFonts w:ascii="Times New Roman" w:eastAsia="標楷體" w:hAnsi="Times New Roman" w:cs="Times New Roman"/>
        </w:rPr>
        <w:t xml:space="preserve">] </w:t>
      </w:r>
    </w:p>
    <w:p w:rsidR="00DA49B2" w:rsidRPr="00A76ED6" w:rsidRDefault="00DA49B2" w:rsidP="00DA49B2">
      <w:pPr>
        <w:rPr>
          <w:rFonts w:ascii="Times New Roman" w:eastAsia="標楷體" w:hAnsi="Times New Roman" w:cs="Times New Roman"/>
        </w:rPr>
      </w:pPr>
      <w:r w:rsidRPr="00A76ED6">
        <w:rPr>
          <w:rFonts w:ascii="Times New Roman" w:eastAsia="標楷體" w:hAnsi="Times New Roman" w:cs="Times New Roman"/>
        </w:rPr>
        <w:t>Trddt [</w:t>
      </w:r>
      <w:r w:rsidRPr="00A76ED6">
        <w:rPr>
          <w:rFonts w:ascii="Times New Roman" w:eastAsia="標楷體" w:hAnsi="Times New Roman" w:cs="Times New Roman"/>
        </w:rPr>
        <w:t>交易日期</w:t>
      </w:r>
      <w:r w:rsidRPr="00A76ED6">
        <w:rPr>
          <w:rFonts w:ascii="Times New Roman" w:eastAsia="標楷體" w:hAnsi="Times New Roman" w:cs="Times New Roman"/>
        </w:rPr>
        <w:t>]</w:t>
      </w:r>
    </w:p>
    <w:p w:rsidR="00DA49B2" w:rsidRPr="00A76ED6" w:rsidRDefault="00DA49B2" w:rsidP="00DA49B2">
      <w:pPr>
        <w:rPr>
          <w:rFonts w:ascii="Times New Roman" w:eastAsia="標楷體" w:hAnsi="Times New Roman" w:cs="Times New Roman"/>
        </w:rPr>
      </w:pPr>
      <w:r w:rsidRPr="00A76ED6">
        <w:rPr>
          <w:rFonts w:ascii="Times New Roman" w:eastAsia="標楷體" w:hAnsi="Times New Roman" w:cs="Times New Roman"/>
        </w:rPr>
        <w:t>Cdretwdeq [</w:t>
      </w:r>
      <w:r w:rsidRPr="00A76ED6">
        <w:rPr>
          <w:rFonts w:ascii="Times New Roman" w:eastAsia="標楷體" w:hAnsi="Times New Roman" w:cs="Times New Roman"/>
        </w:rPr>
        <w:t>考慮現金紅利再投資的綜合日市場回報率</w:t>
      </w:r>
      <w:r w:rsidRPr="00A76ED6">
        <w:rPr>
          <w:rFonts w:ascii="Times New Roman" w:eastAsia="標楷體" w:hAnsi="Times New Roman" w:cs="Times New Roman"/>
        </w:rPr>
        <w:t>(</w:t>
      </w:r>
      <w:r w:rsidRPr="00A76ED6">
        <w:rPr>
          <w:rFonts w:ascii="Times New Roman" w:eastAsia="標楷體" w:hAnsi="Times New Roman" w:cs="Times New Roman"/>
        </w:rPr>
        <w:t>等權平均法</w:t>
      </w:r>
      <w:r w:rsidRPr="00A76ED6">
        <w:rPr>
          <w:rFonts w:ascii="Times New Roman" w:eastAsia="標楷體" w:hAnsi="Times New Roman" w:cs="Times New Roman"/>
        </w:rPr>
        <w:t xml:space="preserve">)] </w:t>
      </w:r>
    </w:p>
    <w:p w:rsidR="00DA49B2" w:rsidRPr="00A76ED6" w:rsidRDefault="00DA49B2" w:rsidP="00DA49B2">
      <w:pPr>
        <w:rPr>
          <w:rFonts w:ascii="Times New Roman" w:eastAsia="標楷體" w:hAnsi="Times New Roman" w:cs="Times New Roman"/>
        </w:rPr>
      </w:pPr>
      <w:r w:rsidRPr="00A76ED6">
        <w:rPr>
          <w:rFonts w:ascii="Times New Roman" w:eastAsia="標楷體" w:hAnsi="Times New Roman" w:cs="Times New Roman"/>
        </w:rPr>
        <w:t>Cdretwdos [</w:t>
      </w:r>
      <w:r w:rsidRPr="00A76ED6">
        <w:rPr>
          <w:rFonts w:ascii="Times New Roman" w:eastAsia="標楷體" w:hAnsi="Times New Roman" w:cs="Times New Roman"/>
        </w:rPr>
        <w:t>考慮現金紅利再投資的綜合日市場回報率</w:t>
      </w:r>
      <w:r w:rsidRPr="00A76ED6">
        <w:rPr>
          <w:rFonts w:ascii="Times New Roman" w:eastAsia="標楷體" w:hAnsi="Times New Roman" w:cs="Times New Roman"/>
        </w:rPr>
        <w:t>(</w:t>
      </w:r>
      <w:r w:rsidRPr="00A76ED6">
        <w:rPr>
          <w:rFonts w:ascii="Times New Roman" w:eastAsia="標楷體" w:hAnsi="Times New Roman" w:cs="Times New Roman"/>
        </w:rPr>
        <w:t>流通市值加權平均法</w:t>
      </w:r>
      <w:r w:rsidRPr="00A76ED6">
        <w:rPr>
          <w:rFonts w:ascii="Times New Roman" w:eastAsia="標楷體" w:hAnsi="Times New Roman" w:cs="Times New Roman"/>
        </w:rPr>
        <w:t>)]</w:t>
      </w:r>
    </w:p>
    <w:p w:rsidR="00DA49B2" w:rsidRPr="00A76ED6" w:rsidRDefault="00DA49B2" w:rsidP="00DA49B2">
      <w:pPr>
        <w:rPr>
          <w:rFonts w:ascii="Times New Roman" w:eastAsia="標楷體" w:hAnsi="Times New Roman" w:cs="Times New Roman"/>
        </w:rPr>
      </w:pPr>
      <w:r w:rsidRPr="00A76ED6">
        <w:rPr>
          <w:rFonts w:ascii="Times New Roman" w:eastAsia="標楷體" w:hAnsi="Times New Roman" w:cs="Times New Roman"/>
        </w:rPr>
        <w:t>Cdretwdtl [</w:t>
      </w:r>
      <w:r w:rsidRPr="00A76ED6">
        <w:rPr>
          <w:rFonts w:ascii="Times New Roman" w:eastAsia="標楷體" w:hAnsi="Times New Roman" w:cs="Times New Roman"/>
        </w:rPr>
        <w:t>考慮現金紅利再投資的綜合日市場回報率</w:t>
      </w:r>
      <w:r w:rsidRPr="00A76ED6">
        <w:rPr>
          <w:rFonts w:ascii="Times New Roman" w:eastAsia="標楷體" w:hAnsi="Times New Roman" w:cs="Times New Roman"/>
        </w:rPr>
        <w:t>(</w:t>
      </w:r>
      <w:r w:rsidRPr="00A76ED6">
        <w:rPr>
          <w:rFonts w:ascii="Times New Roman" w:eastAsia="標楷體" w:hAnsi="Times New Roman" w:cs="Times New Roman"/>
        </w:rPr>
        <w:t>總市值加權平均法</w:t>
      </w:r>
      <w:r w:rsidRPr="00A76ED6">
        <w:rPr>
          <w:rFonts w:ascii="Times New Roman" w:eastAsia="標楷體" w:hAnsi="Times New Roman" w:cs="Times New Roman"/>
        </w:rPr>
        <w:t xml:space="preserve">)] </w:t>
      </w:r>
    </w:p>
    <w:p w:rsidR="008933D3" w:rsidRPr="00A76ED6" w:rsidRDefault="005A409F" w:rsidP="00DA49B2">
      <w:pPr>
        <w:rPr>
          <w:rFonts w:ascii="Times New Roman" w:eastAsia="標楷體" w:hAnsi="Times New Roman" w:cs="Times New Roman"/>
        </w:rPr>
      </w:pPr>
      <w:r w:rsidRPr="00A76ED6">
        <w:rPr>
          <w:rFonts w:ascii="Times New Roman" w:eastAsia="標楷體" w:hAnsi="Times New Roman" w:cs="Times New Roman"/>
        </w:rPr>
        <w:t>(2) Markettype [</w:t>
      </w:r>
      <w:r w:rsidRPr="00A76ED6">
        <w:rPr>
          <w:rFonts w:ascii="Times New Roman" w:eastAsia="標楷體" w:hAnsi="Times New Roman" w:cs="Times New Roman"/>
        </w:rPr>
        <w:t>綜合市場類型</w:t>
      </w:r>
      <w:r w:rsidRPr="00A76ED6">
        <w:rPr>
          <w:rFonts w:ascii="Times New Roman" w:eastAsia="標楷體" w:hAnsi="Times New Roman" w:cs="Times New Roman"/>
        </w:rPr>
        <w:t>]</w:t>
      </w:r>
      <w:r w:rsidRPr="00A76ED6">
        <w:rPr>
          <w:rFonts w:ascii="Times New Roman" w:eastAsia="標楷體" w:hAnsi="Times New Roman" w:cs="Times New Roman"/>
        </w:rPr>
        <w:t>，選取</w:t>
      </w:r>
      <w:r w:rsidRPr="00A76ED6">
        <w:rPr>
          <w:rFonts w:ascii="Times New Roman" w:eastAsia="標楷體" w:hAnsi="Times New Roman" w:cs="Times New Roman"/>
        </w:rPr>
        <w:t xml:space="preserve"> </w:t>
      </w:r>
      <w:r w:rsidR="00FB3373" w:rsidRPr="00A76ED6">
        <w:rPr>
          <w:rFonts w:ascii="Times New Roman" w:eastAsia="標楷體" w:hAnsi="Times New Roman" w:cs="Times New Roman"/>
        </w:rPr>
        <w:t>5=</w:t>
      </w:r>
      <w:r w:rsidR="00FB3373" w:rsidRPr="00A76ED6">
        <w:rPr>
          <w:rFonts w:ascii="Times New Roman" w:eastAsia="標楷體" w:hAnsi="Times New Roman" w:cs="Times New Roman"/>
        </w:rPr>
        <w:t>綜合</w:t>
      </w:r>
      <w:r w:rsidR="00FB3373" w:rsidRPr="00A76ED6">
        <w:rPr>
          <w:rFonts w:ascii="Times New Roman" w:eastAsia="標楷體" w:hAnsi="Times New Roman" w:cs="Times New Roman"/>
        </w:rPr>
        <w:t>A</w:t>
      </w:r>
      <w:r w:rsidR="00FB3373" w:rsidRPr="00A76ED6">
        <w:rPr>
          <w:rFonts w:ascii="Times New Roman" w:eastAsia="標楷體" w:hAnsi="Times New Roman" w:cs="Times New Roman"/>
        </w:rPr>
        <w:t>股市場，</w:t>
      </w:r>
      <w:r w:rsidR="00FB3373" w:rsidRPr="00A76ED6">
        <w:rPr>
          <w:rFonts w:ascii="Times New Roman" w:eastAsia="標楷體" w:hAnsi="Times New Roman" w:cs="Times New Roman"/>
        </w:rPr>
        <w:t xml:space="preserve"> </w:t>
      </w:r>
      <w:r w:rsidRPr="00A76ED6">
        <w:rPr>
          <w:rFonts w:ascii="Times New Roman" w:eastAsia="標楷體" w:hAnsi="Times New Roman" w:cs="Times New Roman"/>
        </w:rPr>
        <w:t>其餘代碼均刪除</w:t>
      </w:r>
      <w:r w:rsidR="00FB3373" w:rsidRPr="00A76ED6">
        <w:rPr>
          <w:rFonts w:ascii="Times New Roman" w:eastAsia="標楷體" w:hAnsi="Times New Roman" w:cs="Times New Roman"/>
        </w:rPr>
        <w:t>。</w:t>
      </w:r>
    </w:p>
    <w:p w:rsidR="002837F7" w:rsidRPr="00A76ED6" w:rsidRDefault="002837F7" w:rsidP="002837F7">
      <w:pPr>
        <w:rPr>
          <w:rFonts w:ascii="Times New Roman" w:eastAsia="標楷體" w:hAnsi="Times New Roman" w:cs="Times New Roman"/>
        </w:rPr>
      </w:pPr>
      <w:r w:rsidRPr="00A76ED6">
        <w:rPr>
          <w:rFonts w:ascii="Times New Roman" w:eastAsia="標楷體" w:hAnsi="Times New Roman" w:cs="Times New Roman"/>
        </w:rPr>
        <w:t>(3)</w:t>
      </w:r>
      <w:r w:rsidRPr="00A76ED6">
        <w:rPr>
          <w:rFonts w:ascii="Times New Roman" w:eastAsia="標楷體" w:hAnsi="Times New Roman" w:cs="Times New Roman"/>
        </w:rPr>
        <w:t>將所有的變數根據</w:t>
      </w:r>
      <w:r w:rsidRPr="00A76ED6">
        <w:rPr>
          <w:rFonts w:ascii="Times New Roman" w:eastAsia="標楷體" w:hAnsi="Times New Roman" w:cs="Times New Roman"/>
        </w:rPr>
        <w:t>Trddt [</w:t>
      </w:r>
      <w:r w:rsidRPr="00A76ED6">
        <w:rPr>
          <w:rFonts w:ascii="Times New Roman" w:eastAsia="標楷體" w:hAnsi="Times New Roman" w:cs="Times New Roman"/>
        </w:rPr>
        <w:t>交易日期</w:t>
      </w:r>
      <w:r w:rsidRPr="00A76ED6">
        <w:rPr>
          <w:rFonts w:ascii="Times New Roman" w:eastAsia="標楷體" w:hAnsi="Times New Roman" w:cs="Times New Roman"/>
        </w:rPr>
        <w:t>]</w:t>
      </w:r>
      <w:r w:rsidR="00153B6F" w:rsidRPr="00A76ED6">
        <w:rPr>
          <w:rFonts w:ascii="Times New Roman" w:eastAsia="標楷體" w:hAnsi="Times New Roman" w:cs="Times New Roman"/>
        </w:rPr>
        <w:t>與</w:t>
      </w:r>
      <w:r w:rsidRPr="00A76ED6">
        <w:rPr>
          <w:rFonts w:ascii="Times New Roman" w:eastAsia="標楷體" w:hAnsi="Times New Roman" w:cs="Times New Roman"/>
        </w:rPr>
        <w:t>步驟</w:t>
      </w:r>
      <w:r w:rsidRPr="00A76ED6">
        <w:rPr>
          <w:rFonts w:ascii="Times New Roman" w:eastAsia="標楷體" w:hAnsi="Times New Roman" w:cs="Times New Roman"/>
        </w:rPr>
        <w:t>1</w:t>
      </w:r>
      <w:r w:rsidRPr="00A76ED6">
        <w:rPr>
          <w:rFonts w:ascii="Times New Roman" w:eastAsia="標楷體" w:hAnsi="Times New Roman" w:cs="Times New Roman"/>
        </w:rPr>
        <w:t>至步驟</w:t>
      </w:r>
      <w:r w:rsidRPr="00A76ED6">
        <w:rPr>
          <w:rFonts w:ascii="Times New Roman" w:eastAsia="標楷體" w:hAnsi="Times New Roman" w:cs="Times New Roman"/>
        </w:rPr>
        <w:t>3</w:t>
      </w:r>
      <w:r w:rsidRPr="00A76ED6">
        <w:rPr>
          <w:rFonts w:ascii="Times New Roman" w:eastAsia="標楷體" w:hAnsi="Times New Roman" w:cs="Times New Roman"/>
        </w:rPr>
        <w:t>的合併檔</w:t>
      </w:r>
      <w:r w:rsidR="00153B6F" w:rsidRPr="00A76ED6">
        <w:rPr>
          <w:rFonts w:ascii="Times New Roman" w:eastAsia="標楷體" w:hAnsi="Times New Roman" w:cs="Times New Roman"/>
        </w:rPr>
        <w:t>資料結合</w:t>
      </w:r>
      <w:r w:rsidR="00FB518E" w:rsidRPr="00A76ED6">
        <w:rPr>
          <w:rFonts w:ascii="Times New Roman" w:eastAsia="標楷體" w:hAnsi="Times New Roman" w:cs="Times New Roman"/>
        </w:rPr>
        <w:t>，只要與</w:t>
      </w:r>
      <w:r w:rsidR="000D046B" w:rsidRPr="00A76ED6">
        <w:rPr>
          <w:rFonts w:ascii="Times New Roman" w:eastAsia="標楷體" w:hAnsi="Times New Roman" w:cs="Times New Roman"/>
        </w:rPr>
        <w:t>Trddt [</w:t>
      </w:r>
      <w:r w:rsidR="000D046B" w:rsidRPr="00A76ED6">
        <w:rPr>
          <w:rFonts w:ascii="Times New Roman" w:eastAsia="標楷體" w:hAnsi="Times New Roman" w:cs="Times New Roman"/>
        </w:rPr>
        <w:t>交易日期</w:t>
      </w:r>
      <w:r w:rsidR="000D046B" w:rsidRPr="00A76ED6">
        <w:rPr>
          <w:rFonts w:ascii="Times New Roman" w:eastAsia="標楷體" w:hAnsi="Times New Roman" w:cs="Times New Roman"/>
        </w:rPr>
        <w:t>]</w:t>
      </w:r>
      <w:r w:rsidR="000D046B" w:rsidRPr="000D046B">
        <w:rPr>
          <w:rFonts w:ascii="Times New Roman" w:eastAsia="標楷體" w:hAnsi="Times New Roman" w:cs="Times New Roman"/>
        </w:rPr>
        <w:t xml:space="preserve"> </w:t>
      </w:r>
      <w:r w:rsidR="000D046B" w:rsidRPr="00A76ED6">
        <w:rPr>
          <w:rFonts w:ascii="Times New Roman" w:eastAsia="標楷體" w:hAnsi="Times New Roman" w:cs="Times New Roman"/>
        </w:rPr>
        <w:t>Trddt [</w:t>
      </w:r>
      <w:r w:rsidR="000D046B" w:rsidRPr="00A76ED6">
        <w:rPr>
          <w:rFonts w:ascii="Times New Roman" w:eastAsia="標楷體" w:hAnsi="Times New Roman" w:cs="Times New Roman"/>
        </w:rPr>
        <w:t>交易日期</w:t>
      </w:r>
      <w:r w:rsidR="000D046B" w:rsidRPr="00A76ED6">
        <w:rPr>
          <w:rFonts w:ascii="Times New Roman" w:eastAsia="標楷體" w:hAnsi="Times New Roman" w:cs="Times New Roman"/>
        </w:rPr>
        <w:t>]</w:t>
      </w:r>
      <w:r w:rsidR="00FB518E" w:rsidRPr="00A76ED6">
        <w:rPr>
          <w:rFonts w:ascii="Times New Roman" w:eastAsia="標楷體" w:hAnsi="Times New Roman" w:cs="Times New Roman"/>
        </w:rPr>
        <w:t>相符的所有</w:t>
      </w:r>
      <w:r w:rsidR="00FB518E" w:rsidRPr="00A76ED6">
        <w:rPr>
          <w:rFonts w:ascii="Times New Roman" w:eastAsia="標楷體" w:hAnsi="Times New Roman" w:cs="Times New Roman"/>
        </w:rPr>
        <w:t>Stkcd</w:t>
      </w:r>
      <w:r w:rsidR="00FB518E" w:rsidRPr="00A76ED6">
        <w:rPr>
          <w:rFonts w:ascii="Times New Roman" w:eastAsia="標楷體" w:hAnsi="Times New Roman" w:cs="Times New Roman"/>
        </w:rPr>
        <w:t>都帶入相同的值</w:t>
      </w:r>
    </w:p>
    <w:p w:rsidR="002837F7" w:rsidRPr="00A76ED6" w:rsidRDefault="002837F7" w:rsidP="002837F7">
      <w:pPr>
        <w:rPr>
          <w:rFonts w:ascii="Times New Roman" w:eastAsia="標楷體" w:hAnsi="Times New Roman" w:cs="Times New Roman"/>
        </w:rPr>
      </w:pPr>
      <w:r w:rsidRPr="00A76ED6">
        <w:rPr>
          <w:rFonts w:ascii="Times New Roman" w:eastAsia="標楷體" w:hAnsi="Times New Roman" w:cs="Times New Roman"/>
        </w:rPr>
        <w:t>5.</w:t>
      </w:r>
      <w:r w:rsidR="00581031" w:rsidRPr="00A76ED6">
        <w:rPr>
          <w:rFonts w:ascii="Times New Roman" w:eastAsia="標楷體" w:hAnsi="Times New Roman" w:cs="Times New Roman"/>
        </w:rPr>
        <w:t>「相對價值指標」</w:t>
      </w:r>
    </w:p>
    <w:p w:rsidR="00581031" w:rsidRPr="00A76ED6" w:rsidRDefault="00581031" w:rsidP="00581031">
      <w:pPr>
        <w:rPr>
          <w:rFonts w:ascii="Times New Roman" w:eastAsia="標楷體" w:hAnsi="Times New Roman" w:cs="Times New Roman"/>
        </w:rPr>
      </w:pPr>
      <w:r w:rsidRPr="00A76ED6">
        <w:rPr>
          <w:rFonts w:ascii="Times New Roman" w:eastAsia="標楷體" w:hAnsi="Times New Roman" w:cs="Times New Roman"/>
        </w:rPr>
        <w:t>(1)</w:t>
      </w:r>
      <w:r w:rsidRPr="00A76ED6">
        <w:rPr>
          <w:rFonts w:ascii="Times New Roman" w:eastAsia="標楷體" w:hAnsi="Times New Roman" w:cs="Times New Roman"/>
        </w:rPr>
        <w:t>要選的資料</w:t>
      </w:r>
      <w:r w:rsidRPr="00A76ED6">
        <w:rPr>
          <w:rFonts w:ascii="Times New Roman" w:eastAsia="標楷體" w:hAnsi="Times New Roman" w:cs="Times New Roman"/>
        </w:rPr>
        <w:t>(</w:t>
      </w:r>
      <w:r w:rsidRPr="00A76ED6">
        <w:rPr>
          <w:rFonts w:ascii="Times New Roman" w:eastAsia="標楷體" w:hAnsi="Times New Roman" w:cs="Times New Roman"/>
        </w:rPr>
        <w:t>即變數</w:t>
      </w:r>
      <w:r w:rsidRPr="00A76ED6">
        <w:rPr>
          <w:rFonts w:ascii="Times New Roman" w:eastAsia="標楷體" w:hAnsi="Times New Roman" w:cs="Times New Roman"/>
        </w:rPr>
        <w:t>)</w:t>
      </w:r>
    </w:p>
    <w:p w:rsidR="00581031" w:rsidRPr="00A76ED6" w:rsidRDefault="00581031" w:rsidP="00581031">
      <w:pPr>
        <w:rPr>
          <w:rFonts w:ascii="Times New Roman" w:eastAsia="標楷體" w:hAnsi="Times New Roman" w:cs="Times New Roman"/>
        </w:rPr>
      </w:pPr>
      <w:r w:rsidRPr="00A76ED6">
        <w:rPr>
          <w:rFonts w:ascii="Times New Roman" w:eastAsia="標楷體" w:hAnsi="Times New Roman" w:cs="Times New Roman"/>
        </w:rPr>
        <w:t>Stkcd [</w:t>
      </w:r>
      <w:r w:rsidRPr="00A76ED6">
        <w:rPr>
          <w:rFonts w:ascii="Times New Roman" w:eastAsia="標楷體" w:hAnsi="Times New Roman" w:cs="Times New Roman"/>
        </w:rPr>
        <w:t>股票代碼</w:t>
      </w:r>
      <w:r w:rsidRPr="00A76ED6">
        <w:rPr>
          <w:rFonts w:ascii="Times New Roman" w:eastAsia="標楷體" w:hAnsi="Times New Roman" w:cs="Times New Roman"/>
        </w:rPr>
        <w:t xml:space="preserve">] </w:t>
      </w:r>
    </w:p>
    <w:p w:rsidR="00581031" w:rsidRPr="00A76ED6" w:rsidRDefault="00581031" w:rsidP="00581031">
      <w:pPr>
        <w:rPr>
          <w:rFonts w:ascii="Times New Roman" w:eastAsia="標楷體" w:hAnsi="Times New Roman" w:cs="Times New Roman"/>
        </w:rPr>
      </w:pPr>
      <w:r w:rsidRPr="00A76ED6">
        <w:rPr>
          <w:rFonts w:ascii="Times New Roman" w:eastAsia="標楷體" w:hAnsi="Times New Roman" w:cs="Times New Roman"/>
        </w:rPr>
        <w:t>Accper [</w:t>
      </w:r>
      <w:r w:rsidRPr="00A76ED6">
        <w:rPr>
          <w:rFonts w:ascii="Times New Roman" w:eastAsia="標楷體" w:hAnsi="Times New Roman" w:cs="Times New Roman"/>
        </w:rPr>
        <w:t>截止日期</w:t>
      </w:r>
      <w:r w:rsidRPr="00A76ED6">
        <w:rPr>
          <w:rFonts w:ascii="Times New Roman" w:eastAsia="標楷體" w:hAnsi="Times New Roman" w:cs="Times New Roman"/>
        </w:rPr>
        <w:t xml:space="preserve">] </w:t>
      </w:r>
    </w:p>
    <w:p w:rsidR="00581031" w:rsidRPr="00A76ED6" w:rsidRDefault="00581031" w:rsidP="00581031">
      <w:pPr>
        <w:rPr>
          <w:rFonts w:ascii="Times New Roman" w:eastAsia="標楷體" w:hAnsi="Times New Roman" w:cs="Times New Roman"/>
        </w:rPr>
      </w:pPr>
      <w:r w:rsidRPr="00A76ED6">
        <w:rPr>
          <w:rFonts w:ascii="Times New Roman" w:eastAsia="標楷體" w:hAnsi="Times New Roman" w:cs="Times New Roman"/>
        </w:rPr>
        <w:t>Indcd [</w:t>
      </w:r>
      <w:r w:rsidRPr="00A76ED6">
        <w:rPr>
          <w:rFonts w:ascii="Times New Roman" w:eastAsia="標楷體" w:hAnsi="Times New Roman" w:cs="Times New Roman"/>
        </w:rPr>
        <w:t>行業代碼</w:t>
      </w:r>
      <w:r w:rsidRPr="00A76ED6">
        <w:rPr>
          <w:rFonts w:ascii="Times New Roman" w:eastAsia="標楷體" w:hAnsi="Times New Roman" w:cs="Times New Roman"/>
        </w:rPr>
        <w:t xml:space="preserve">] </w:t>
      </w:r>
    </w:p>
    <w:p w:rsidR="00581031" w:rsidRPr="00A76ED6" w:rsidRDefault="00581031" w:rsidP="00581031">
      <w:pPr>
        <w:rPr>
          <w:rFonts w:ascii="Times New Roman" w:eastAsia="標楷體" w:hAnsi="Times New Roman" w:cs="Times New Roman"/>
        </w:rPr>
      </w:pPr>
      <w:r w:rsidRPr="00A76ED6">
        <w:rPr>
          <w:rFonts w:ascii="Times New Roman" w:eastAsia="標楷體" w:hAnsi="Times New Roman" w:cs="Times New Roman"/>
        </w:rPr>
        <w:t>F100802A [</w:t>
      </w:r>
      <w:r w:rsidRPr="00A76ED6">
        <w:rPr>
          <w:rFonts w:ascii="Times New Roman" w:eastAsia="標楷體" w:hAnsi="Times New Roman" w:cs="Times New Roman"/>
        </w:rPr>
        <w:t>市值</w:t>
      </w:r>
      <w:r w:rsidRPr="00A76ED6">
        <w:rPr>
          <w:rFonts w:ascii="Times New Roman" w:eastAsia="標楷體" w:hAnsi="Times New Roman" w:cs="Times New Roman"/>
        </w:rPr>
        <w:t>B]</w:t>
      </w:r>
    </w:p>
    <w:p w:rsidR="00581031" w:rsidRPr="00A76ED6" w:rsidRDefault="00581031" w:rsidP="00581031">
      <w:pPr>
        <w:rPr>
          <w:rFonts w:ascii="Times New Roman" w:eastAsia="標楷體" w:hAnsi="Times New Roman" w:cs="Times New Roman"/>
        </w:rPr>
      </w:pPr>
      <w:r w:rsidRPr="00A76ED6">
        <w:rPr>
          <w:rFonts w:ascii="Times New Roman" w:eastAsia="標楷體" w:hAnsi="Times New Roman" w:cs="Times New Roman"/>
        </w:rPr>
        <w:lastRenderedPageBreak/>
        <w:t>F101002A [</w:t>
      </w:r>
      <w:r w:rsidRPr="00A76ED6">
        <w:rPr>
          <w:rFonts w:ascii="Times New Roman" w:eastAsia="標楷體" w:hAnsi="Times New Roman" w:cs="Times New Roman"/>
        </w:rPr>
        <w:t>賬面市值比</w:t>
      </w:r>
      <w:r w:rsidRPr="00A76ED6">
        <w:rPr>
          <w:rFonts w:ascii="Times New Roman" w:eastAsia="標楷體" w:hAnsi="Times New Roman" w:cs="Times New Roman"/>
        </w:rPr>
        <w:t xml:space="preserve">B] </w:t>
      </w:r>
    </w:p>
    <w:p w:rsidR="00380EE7" w:rsidRPr="00A76ED6" w:rsidRDefault="00380EE7" w:rsidP="00380EE7">
      <w:pPr>
        <w:rPr>
          <w:rFonts w:ascii="Times New Roman" w:eastAsia="標楷體" w:hAnsi="Times New Roman" w:cs="Times New Roman"/>
        </w:rPr>
      </w:pPr>
      <w:r w:rsidRPr="00A76ED6">
        <w:rPr>
          <w:rFonts w:ascii="Times New Roman" w:eastAsia="標楷體" w:hAnsi="Times New Roman" w:cs="Times New Roman"/>
        </w:rPr>
        <w:t>(2)</w:t>
      </w:r>
      <w:r w:rsidRPr="00A76ED6">
        <w:rPr>
          <w:rFonts w:ascii="Times New Roman" w:eastAsia="標楷體" w:hAnsi="Times New Roman" w:cs="Times New Roman"/>
        </w:rPr>
        <w:t>根據</w:t>
      </w:r>
      <w:r w:rsidRPr="00A76ED6">
        <w:rPr>
          <w:rFonts w:ascii="Times New Roman" w:eastAsia="標楷體" w:hAnsi="Times New Roman" w:cs="Times New Roman"/>
        </w:rPr>
        <w:t>Stkcd [</w:t>
      </w:r>
      <w:r w:rsidRPr="00A76ED6">
        <w:rPr>
          <w:rFonts w:ascii="Times New Roman" w:eastAsia="標楷體" w:hAnsi="Times New Roman" w:cs="Times New Roman"/>
        </w:rPr>
        <w:t>股票代碼</w:t>
      </w:r>
      <w:r w:rsidRPr="00A76ED6">
        <w:rPr>
          <w:rFonts w:ascii="Times New Roman" w:eastAsia="標楷體" w:hAnsi="Times New Roman" w:cs="Times New Roman"/>
        </w:rPr>
        <w:t xml:space="preserve">] </w:t>
      </w:r>
      <w:r w:rsidR="009658A3" w:rsidRPr="00A76ED6">
        <w:rPr>
          <w:rFonts w:ascii="Times New Roman" w:eastAsia="標楷體" w:hAnsi="Times New Roman" w:cs="Times New Roman"/>
        </w:rPr>
        <w:t>，並根據</w:t>
      </w:r>
      <w:r w:rsidRPr="00A76ED6">
        <w:rPr>
          <w:rFonts w:ascii="Times New Roman" w:eastAsia="標楷體" w:hAnsi="Times New Roman" w:cs="Times New Roman"/>
        </w:rPr>
        <w:t>Accper [</w:t>
      </w:r>
      <w:r w:rsidRPr="00A76ED6">
        <w:rPr>
          <w:rFonts w:ascii="Times New Roman" w:eastAsia="標楷體" w:hAnsi="Times New Roman" w:cs="Times New Roman"/>
        </w:rPr>
        <w:t>截止日期</w:t>
      </w:r>
      <w:r w:rsidRPr="00A76ED6">
        <w:rPr>
          <w:rFonts w:ascii="Times New Roman" w:eastAsia="標楷體" w:hAnsi="Times New Roman" w:cs="Times New Roman"/>
        </w:rPr>
        <w:t>]</w:t>
      </w:r>
      <w:r w:rsidR="009658A3" w:rsidRPr="00A76ED6">
        <w:rPr>
          <w:rFonts w:ascii="Times New Roman" w:eastAsia="標楷體" w:hAnsi="Times New Roman" w:cs="Times New Roman"/>
        </w:rPr>
        <w:t>各季的截止日期</w:t>
      </w:r>
      <w:r w:rsidRPr="00A76ED6">
        <w:rPr>
          <w:rFonts w:ascii="Times New Roman" w:eastAsia="標楷體" w:hAnsi="Times New Roman" w:cs="Times New Roman"/>
        </w:rPr>
        <w:t>，將資料</w:t>
      </w:r>
      <w:r w:rsidR="009658A3" w:rsidRPr="00A76ED6">
        <w:rPr>
          <w:rFonts w:ascii="Times New Roman" w:eastAsia="標楷體" w:hAnsi="Times New Roman" w:cs="Times New Roman"/>
        </w:rPr>
        <w:t>與</w:t>
      </w:r>
      <w:r w:rsidR="009658A3" w:rsidRPr="00A76ED6">
        <w:rPr>
          <w:rFonts w:ascii="Times New Roman" w:eastAsia="標楷體" w:hAnsi="Times New Roman" w:cs="Times New Roman"/>
        </w:rPr>
        <w:t>第</w:t>
      </w:r>
      <w:r w:rsidR="009658A3" w:rsidRPr="00A76ED6">
        <w:rPr>
          <w:rFonts w:ascii="Times New Roman" w:eastAsia="標楷體" w:hAnsi="Times New Roman" w:cs="Times New Roman"/>
        </w:rPr>
        <w:t>2</w:t>
      </w:r>
      <w:r w:rsidR="009658A3" w:rsidRPr="00A76ED6">
        <w:rPr>
          <w:rFonts w:ascii="Times New Roman" w:eastAsia="標楷體" w:hAnsi="Times New Roman" w:cs="Times New Roman"/>
        </w:rPr>
        <w:t>步驟檔案中的變數結合</w:t>
      </w:r>
      <w:r w:rsidR="009658A3" w:rsidRPr="00A76ED6">
        <w:rPr>
          <w:rFonts w:ascii="Times New Roman" w:eastAsia="標楷體" w:hAnsi="Times New Roman" w:cs="Times New Roman"/>
        </w:rPr>
        <w:t>。</w:t>
      </w:r>
    </w:p>
    <w:p w:rsidR="00153B6F" w:rsidRPr="00A76ED6" w:rsidRDefault="009658A3" w:rsidP="00153B6F">
      <w:pPr>
        <w:rPr>
          <w:rFonts w:ascii="Times New Roman" w:eastAsia="標楷體" w:hAnsi="Times New Roman" w:cs="Times New Roman"/>
        </w:rPr>
      </w:pPr>
      <w:r w:rsidRPr="00A76ED6">
        <w:rPr>
          <w:rFonts w:ascii="Times New Roman" w:eastAsia="標楷體" w:hAnsi="Times New Roman" w:cs="Times New Roman"/>
        </w:rPr>
        <w:t>(3)</w:t>
      </w:r>
      <w:r w:rsidRPr="00A76ED6">
        <w:rPr>
          <w:rFonts w:ascii="Times New Roman" w:eastAsia="標楷體" w:hAnsi="Times New Roman" w:cs="Times New Roman"/>
        </w:rPr>
        <w:t>根據</w:t>
      </w:r>
      <w:r w:rsidRPr="00A76ED6">
        <w:rPr>
          <w:rFonts w:ascii="Times New Roman" w:eastAsia="標楷體" w:hAnsi="Times New Roman" w:cs="Times New Roman"/>
        </w:rPr>
        <w:t>F100802A [</w:t>
      </w:r>
      <w:r w:rsidRPr="00A76ED6">
        <w:rPr>
          <w:rFonts w:ascii="Times New Roman" w:eastAsia="標楷體" w:hAnsi="Times New Roman" w:cs="Times New Roman"/>
        </w:rPr>
        <w:t>市值</w:t>
      </w:r>
      <w:r w:rsidRPr="00A76ED6">
        <w:rPr>
          <w:rFonts w:ascii="Times New Roman" w:eastAsia="標楷體" w:hAnsi="Times New Roman" w:cs="Times New Roman"/>
        </w:rPr>
        <w:t>B]</w:t>
      </w:r>
      <w:r w:rsidRPr="00A76ED6">
        <w:rPr>
          <w:rFonts w:ascii="Times New Roman" w:eastAsia="標楷體" w:hAnsi="Times New Roman" w:cs="Times New Roman"/>
        </w:rPr>
        <w:t>將資料由小至大排列，分為</w:t>
      </w:r>
      <w:r w:rsidRPr="00A76ED6">
        <w:rPr>
          <w:rFonts w:ascii="Times New Roman" w:eastAsia="標楷體" w:hAnsi="Times New Roman" w:cs="Times New Roman"/>
        </w:rPr>
        <w:t>10</w:t>
      </w:r>
      <w:r w:rsidRPr="00A76ED6">
        <w:rPr>
          <w:rFonts w:ascii="Times New Roman" w:eastAsia="標楷體" w:hAnsi="Times New Roman" w:cs="Times New Roman"/>
        </w:rPr>
        <w:t>群後，拿</w:t>
      </w:r>
      <w:r w:rsidRPr="00A76ED6">
        <w:rPr>
          <w:rFonts w:ascii="Times New Roman" w:eastAsia="標楷體" w:hAnsi="Times New Roman" w:cs="Times New Roman"/>
          <w:b/>
          <w:color w:val="0000FF"/>
        </w:rPr>
        <w:t>最</w:t>
      </w:r>
      <w:r w:rsidR="00E16C1F" w:rsidRPr="00A76ED6">
        <w:rPr>
          <w:rFonts w:ascii="Times New Roman" w:eastAsia="標楷體" w:hAnsi="Times New Roman" w:cs="Times New Roman"/>
          <w:b/>
          <w:color w:val="0000FF"/>
        </w:rPr>
        <w:t>小</w:t>
      </w:r>
      <w:r w:rsidRPr="00A76ED6">
        <w:rPr>
          <w:rFonts w:ascii="Times New Roman" w:eastAsia="標楷體" w:hAnsi="Times New Roman" w:cs="Times New Roman"/>
        </w:rPr>
        <w:t>的一群</w:t>
      </w:r>
      <w:r w:rsidR="00E16C1F" w:rsidRPr="00A76ED6">
        <w:rPr>
          <w:rFonts w:ascii="Times New Roman" w:eastAsia="標楷體" w:hAnsi="Times New Roman" w:cs="Times New Roman"/>
        </w:rPr>
        <w:t>所算出的平均『</w:t>
      </w:r>
      <w:r w:rsidR="00E16C1F" w:rsidRPr="00A76ED6">
        <w:rPr>
          <w:rFonts w:ascii="Times New Roman" w:eastAsia="標楷體" w:hAnsi="Times New Roman" w:cs="Times New Roman"/>
        </w:rPr>
        <w:t>Dretwd [</w:t>
      </w:r>
      <w:r w:rsidR="00E16C1F" w:rsidRPr="00A76ED6">
        <w:rPr>
          <w:rFonts w:ascii="Times New Roman" w:eastAsia="標楷體" w:hAnsi="Times New Roman" w:cs="Times New Roman"/>
        </w:rPr>
        <w:t>考慮現金紅利再投資的日個股回報率</w:t>
      </w:r>
      <w:r w:rsidR="00E16C1F" w:rsidRPr="00A76ED6">
        <w:rPr>
          <w:rFonts w:ascii="Times New Roman" w:eastAsia="標楷體" w:hAnsi="Times New Roman" w:cs="Times New Roman"/>
        </w:rPr>
        <w:t xml:space="preserve">] </w:t>
      </w:r>
      <w:r w:rsidR="00E16C1F" w:rsidRPr="00A76ED6">
        <w:rPr>
          <w:rFonts w:ascii="Times New Roman" w:eastAsia="標楷體" w:hAnsi="Times New Roman" w:cs="Times New Roman"/>
        </w:rPr>
        <w:t>』減</w:t>
      </w:r>
      <w:r w:rsidR="00E16C1F" w:rsidRPr="00A76ED6">
        <w:rPr>
          <w:rFonts w:ascii="Times New Roman" w:eastAsia="標楷體" w:hAnsi="Times New Roman" w:cs="Times New Roman"/>
          <w:b/>
          <w:color w:val="0000FF"/>
        </w:rPr>
        <w:t>最</w:t>
      </w:r>
      <w:r w:rsidR="00E16C1F" w:rsidRPr="00A76ED6">
        <w:rPr>
          <w:rFonts w:ascii="Times New Roman" w:eastAsia="標楷體" w:hAnsi="Times New Roman" w:cs="Times New Roman"/>
          <w:b/>
          <w:color w:val="0000FF"/>
        </w:rPr>
        <w:t>大</w:t>
      </w:r>
      <w:r w:rsidR="00E16C1F" w:rsidRPr="00A76ED6">
        <w:rPr>
          <w:rFonts w:ascii="Times New Roman" w:eastAsia="標楷體" w:hAnsi="Times New Roman" w:cs="Times New Roman"/>
        </w:rPr>
        <w:t>的一群所算出的平均『</w:t>
      </w:r>
      <w:r w:rsidR="00E16C1F" w:rsidRPr="00A76ED6">
        <w:rPr>
          <w:rFonts w:ascii="Times New Roman" w:eastAsia="標楷體" w:hAnsi="Times New Roman" w:cs="Times New Roman"/>
        </w:rPr>
        <w:t>Dretwd [</w:t>
      </w:r>
      <w:r w:rsidR="00E16C1F" w:rsidRPr="00A76ED6">
        <w:rPr>
          <w:rFonts w:ascii="Times New Roman" w:eastAsia="標楷體" w:hAnsi="Times New Roman" w:cs="Times New Roman"/>
        </w:rPr>
        <w:t>考慮現金紅利再投資的日個股回報率</w:t>
      </w:r>
      <w:r w:rsidR="00E16C1F" w:rsidRPr="00A76ED6">
        <w:rPr>
          <w:rFonts w:ascii="Times New Roman" w:eastAsia="標楷體" w:hAnsi="Times New Roman" w:cs="Times New Roman"/>
        </w:rPr>
        <w:t xml:space="preserve">] </w:t>
      </w:r>
      <w:r w:rsidR="00E16C1F" w:rsidRPr="00A76ED6">
        <w:rPr>
          <w:rFonts w:ascii="Times New Roman" w:eastAsia="標楷體" w:hAnsi="Times New Roman" w:cs="Times New Roman"/>
        </w:rPr>
        <w:t>』</w:t>
      </w:r>
      <w:r w:rsidR="00E16C1F" w:rsidRPr="00A76ED6">
        <w:rPr>
          <w:rFonts w:ascii="Times New Roman" w:eastAsia="標楷體" w:hAnsi="Times New Roman" w:cs="Times New Roman"/>
        </w:rPr>
        <w:t>。</w:t>
      </w:r>
      <w:r w:rsidR="00153B6F" w:rsidRPr="00A76ED6">
        <w:rPr>
          <w:rFonts w:ascii="Times New Roman" w:eastAsia="標楷體" w:hAnsi="Times New Roman" w:cs="Times New Roman"/>
        </w:rPr>
        <w:t>其結果，根據</w:t>
      </w:r>
      <w:r w:rsidR="00153B6F" w:rsidRPr="00A76ED6">
        <w:rPr>
          <w:rFonts w:ascii="Times New Roman" w:eastAsia="標楷體" w:hAnsi="Times New Roman" w:cs="Times New Roman"/>
        </w:rPr>
        <w:t>Accper [</w:t>
      </w:r>
      <w:r w:rsidR="00153B6F" w:rsidRPr="00A76ED6">
        <w:rPr>
          <w:rFonts w:ascii="Times New Roman" w:eastAsia="標楷體" w:hAnsi="Times New Roman" w:cs="Times New Roman"/>
        </w:rPr>
        <w:t>截止日期</w:t>
      </w:r>
      <w:r w:rsidR="00153B6F" w:rsidRPr="00A76ED6">
        <w:rPr>
          <w:rFonts w:ascii="Times New Roman" w:eastAsia="標楷體" w:hAnsi="Times New Roman" w:cs="Times New Roman"/>
        </w:rPr>
        <w:t>]</w:t>
      </w:r>
      <w:r w:rsidR="00153B6F" w:rsidRPr="00A76ED6">
        <w:rPr>
          <w:rFonts w:ascii="Times New Roman" w:eastAsia="標楷體" w:hAnsi="Times New Roman" w:cs="Times New Roman"/>
        </w:rPr>
        <w:t>各季的截止日期，將資料與步驟</w:t>
      </w:r>
      <w:r w:rsidR="00153B6F" w:rsidRPr="00A76ED6">
        <w:rPr>
          <w:rFonts w:ascii="Times New Roman" w:eastAsia="標楷體" w:hAnsi="Times New Roman" w:cs="Times New Roman"/>
        </w:rPr>
        <w:t>1</w:t>
      </w:r>
      <w:r w:rsidR="00153B6F" w:rsidRPr="00A76ED6">
        <w:rPr>
          <w:rFonts w:ascii="Times New Roman" w:eastAsia="標楷體" w:hAnsi="Times New Roman" w:cs="Times New Roman"/>
        </w:rPr>
        <w:t>至步驟</w:t>
      </w:r>
      <w:r w:rsidR="00153B6F" w:rsidRPr="00A76ED6">
        <w:rPr>
          <w:rFonts w:ascii="Times New Roman" w:eastAsia="標楷體" w:hAnsi="Times New Roman" w:cs="Times New Roman"/>
        </w:rPr>
        <w:t>4</w:t>
      </w:r>
      <w:r w:rsidR="00153B6F" w:rsidRPr="00A76ED6">
        <w:rPr>
          <w:rFonts w:ascii="Times New Roman" w:eastAsia="標楷體" w:hAnsi="Times New Roman" w:cs="Times New Roman"/>
        </w:rPr>
        <w:t>的合併檔資料結合，只要</w:t>
      </w:r>
      <w:r w:rsidR="00153B6F" w:rsidRPr="00A76ED6">
        <w:rPr>
          <w:rFonts w:ascii="Times New Roman" w:eastAsia="標楷體" w:hAnsi="Times New Roman" w:cs="Times New Roman"/>
        </w:rPr>
        <w:t>在那一季</w:t>
      </w:r>
      <w:r w:rsidR="005030E4">
        <w:rPr>
          <w:rFonts w:ascii="Times New Roman" w:eastAsia="標楷體" w:hAnsi="Times New Roman" w:cs="Times New Roman" w:hint="eastAsia"/>
        </w:rPr>
        <w:t>內</w:t>
      </w:r>
      <w:r w:rsidR="00153B6F" w:rsidRPr="00A76ED6">
        <w:rPr>
          <w:rFonts w:ascii="Times New Roman" w:eastAsia="標楷體" w:hAnsi="Times New Roman" w:cs="Times New Roman"/>
        </w:rPr>
        <w:t>所有</w:t>
      </w:r>
      <w:r w:rsidR="005030E4">
        <w:rPr>
          <w:rFonts w:ascii="Times New Roman" w:eastAsia="標楷體" w:hAnsi="Times New Roman" w:cs="Times New Roman"/>
        </w:rPr>
        <w:t>日期且所有</w:t>
      </w:r>
      <w:r w:rsidR="00153B6F" w:rsidRPr="00A76ED6">
        <w:rPr>
          <w:rFonts w:ascii="Times New Roman" w:eastAsia="標楷體" w:hAnsi="Times New Roman" w:cs="Times New Roman"/>
        </w:rPr>
        <w:t>Stkcd</w:t>
      </w:r>
      <w:r w:rsidR="00153B6F" w:rsidRPr="00A76ED6">
        <w:rPr>
          <w:rFonts w:ascii="Times New Roman" w:eastAsia="標楷體" w:hAnsi="Times New Roman" w:cs="Times New Roman"/>
        </w:rPr>
        <w:t>都帶入相同的值</w:t>
      </w:r>
    </w:p>
    <w:p w:rsidR="00A76ED6" w:rsidRDefault="00E16C1F" w:rsidP="00A76ED6">
      <w:pPr>
        <w:rPr>
          <w:rFonts w:ascii="Times New Roman" w:eastAsia="標楷體" w:hAnsi="Times New Roman" w:cs="Times New Roman"/>
        </w:rPr>
      </w:pPr>
      <w:r w:rsidRPr="00A76ED6">
        <w:rPr>
          <w:rFonts w:ascii="Times New Roman" w:eastAsia="標楷體" w:hAnsi="Times New Roman" w:cs="Times New Roman"/>
        </w:rPr>
        <w:t>(</w:t>
      </w:r>
      <w:r w:rsidRPr="00A76ED6">
        <w:rPr>
          <w:rFonts w:ascii="Times New Roman" w:eastAsia="標楷體" w:hAnsi="Times New Roman" w:cs="Times New Roman"/>
        </w:rPr>
        <w:t>4</w:t>
      </w:r>
      <w:r w:rsidRPr="00A76ED6">
        <w:rPr>
          <w:rFonts w:ascii="Times New Roman" w:eastAsia="標楷體" w:hAnsi="Times New Roman" w:cs="Times New Roman"/>
        </w:rPr>
        <w:t>)</w:t>
      </w:r>
      <w:r w:rsidRPr="00A76ED6">
        <w:rPr>
          <w:rFonts w:ascii="Times New Roman" w:eastAsia="標楷體" w:hAnsi="Times New Roman" w:cs="Times New Roman"/>
        </w:rPr>
        <w:t>根據</w:t>
      </w:r>
      <w:r w:rsidRPr="00A76ED6">
        <w:rPr>
          <w:rFonts w:ascii="Times New Roman" w:eastAsia="標楷體" w:hAnsi="Times New Roman" w:cs="Times New Roman"/>
        </w:rPr>
        <w:t>F101002A [</w:t>
      </w:r>
      <w:r w:rsidRPr="00A76ED6">
        <w:rPr>
          <w:rFonts w:ascii="Times New Roman" w:eastAsia="標楷體" w:hAnsi="Times New Roman" w:cs="Times New Roman"/>
        </w:rPr>
        <w:t>賬面市值比</w:t>
      </w:r>
      <w:r w:rsidRPr="00A76ED6">
        <w:rPr>
          <w:rFonts w:ascii="Times New Roman" w:eastAsia="標楷體" w:hAnsi="Times New Roman" w:cs="Times New Roman"/>
        </w:rPr>
        <w:t xml:space="preserve">B] </w:t>
      </w:r>
      <w:r w:rsidRPr="00A76ED6">
        <w:rPr>
          <w:rFonts w:ascii="Times New Roman" w:eastAsia="標楷體" w:hAnsi="Times New Roman" w:cs="Times New Roman"/>
        </w:rPr>
        <w:t>將資料由小至大排列，分為</w:t>
      </w:r>
      <w:r w:rsidRPr="00A76ED6">
        <w:rPr>
          <w:rFonts w:ascii="Times New Roman" w:eastAsia="標楷體" w:hAnsi="Times New Roman" w:cs="Times New Roman"/>
        </w:rPr>
        <w:t>10</w:t>
      </w:r>
      <w:r w:rsidRPr="00A76ED6">
        <w:rPr>
          <w:rFonts w:ascii="Times New Roman" w:eastAsia="標楷體" w:hAnsi="Times New Roman" w:cs="Times New Roman"/>
        </w:rPr>
        <w:t>群後，拿</w:t>
      </w:r>
      <w:r w:rsidRPr="00A76ED6">
        <w:rPr>
          <w:rFonts w:ascii="Times New Roman" w:eastAsia="標楷體" w:hAnsi="Times New Roman" w:cs="Times New Roman"/>
          <w:b/>
          <w:color w:val="0000FF"/>
        </w:rPr>
        <w:t>最</w:t>
      </w:r>
      <w:r w:rsidRPr="00A76ED6">
        <w:rPr>
          <w:rFonts w:ascii="Times New Roman" w:eastAsia="標楷體" w:hAnsi="Times New Roman" w:cs="Times New Roman"/>
          <w:b/>
          <w:color w:val="0000FF"/>
        </w:rPr>
        <w:t>大</w:t>
      </w:r>
      <w:r w:rsidRPr="00A76ED6">
        <w:rPr>
          <w:rFonts w:ascii="Times New Roman" w:eastAsia="標楷體" w:hAnsi="Times New Roman" w:cs="Times New Roman"/>
        </w:rPr>
        <w:t>的一群所算出的平均『</w:t>
      </w:r>
      <w:r w:rsidRPr="00A76ED6">
        <w:rPr>
          <w:rFonts w:ascii="Times New Roman" w:eastAsia="標楷體" w:hAnsi="Times New Roman" w:cs="Times New Roman"/>
        </w:rPr>
        <w:t>Dretwd [</w:t>
      </w:r>
      <w:r w:rsidRPr="00A76ED6">
        <w:rPr>
          <w:rFonts w:ascii="Times New Roman" w:eastAsia="標楷體" w:hAnsi="Times New Roman" w:cs="Times New Roman"/>
        </w:rPr>
        <w:t>考慮現金紅利再投資的日個股回報率</w:t>
      </w:r>
      <w:r w:rsidRPr="00A76ED6">
        <w:rPr>
          <w:rFonts w:ascii="Times New Roman" w:eastAsia="標楷體" w:hAnsi="Times New Roman" w:cs="Times New Roman"/>
        </w:rPr>
        <w:t xml:space="preserve">] </w:t>
      </w:r>
      <w:r w:rsidRPr="00A76ED6">
        <w:rPr>
          <w:rFonts w:ascii="Times New Roman" w:eastAsia="標楷體" w:hAnsi="Times New Roman" w:cs="Times New Roman"/>
        </w:rPr>
        <w:t>』減</w:t>
      </w:r>
      <w:r w:rsidRPr="00A76ED6">
        <w:rPr>
          <w:rFonts w:ascii="Times New Roman" w:eastAsia="標楷體" w:hAnsi="Times New Roman" w:cs="Times New Roman"/>
          <w:b/>
          <w:color w:val="0000FF"/>
        </w:rPr>
        <w:t>最</w:t>
      </w:r>
      <w:r w:rsidRPr="00A76ED6">
        <w:rPr>
          <w:rFonts w:ascii="Times New Roman" w:eastAsia="標楷體" w:hAnsi="Times New Roman" w:cs="Times New Roman"/>
          <w:b/>
          <w:color w:val="0000FF"/>
        </w:rPr>
        <w:t>小</w:t>
      </w:r>
      <w:r w:rsidRPr="00A76ED6">
        <w:rPr>
          <w:rFonts w:ascii="Times New Roman" w:eastAsia="標楷體" w:hAnsi="Times New Roman" w:cs="Times New Roman"/>
        </w:rPr>
        <w:t>的一群所算出的平均『</w:t>
      </w:r>
      <w:r w:rsidRPr="00A76ED6">
        <w:rPr>
          <w:rFonts w:ascii="Times New Roman" w:eastAsia="標楷體" w:hAnsi="Times New Roman" w:cs="Times New Roman"/>
        </w:rPr>
        <w:t>Dretwd [</w:t>
      </w:r>
      <w:r w:rsidRPr="00A76ED6">
        <w:rPr>
          <w:rFonts w:ascii="Times New Roman" w:eastAsia="標楷體" w:hAnsi="Times New Roman" w:cs="Times New Roman"/>
        </w:rPr>
        <w:t>考慮現金紅利再投資的日個股回報率</w:t>
      </w:r>
      <w:r w:rsidRPr="00A76ED6">
        <w:rPr>
          <w:rFonts w:ascii="Times New Roman" w:eastAsia="標楷體" w:hAnsi="Times New Roman" w:cs="Times New Roman"/>
        </w:rPr>
        <w:t xml:space="preserve">] </w:t>
      </w:r>
      <w:r w:rsidRPr="00A76ED6">
        <w:rPr>
          <w:rFonts w:ascii="Times New Roman" w:eastAsia="標楷體" w:hAnsi="Times New Roman" w:cs="Times New Roman"/>
        </w:rPr>
        <w:t>』。</w:t>
      </w:r>
      <w:r w:rsidR="00A76ED6" w:rsidRPr="00A76ED6">
        <w:rPr>
          <w:rFonts w:ascii="Times New Roman" w:eastAsia="標楷體" w:hAnsi="Times New Roman" w:cs="Times New Roman"/>
        </w:rPr>
        <w:t>其結果，根據</w:t>
      </w:r>
      <w:r w:rsidR="00A76ED6" w:rsidRPr="00A76ED6">
        <w:rPr>
          <w:rFonts w:ascii="Times New Roman" w:eastAsia="標楷體" w:hAnsi="Times New Roman" w:cs="Times New Roman"/>
        </w:rPr>
        <w:t>Accper [</w:t>
      </w:r>
      <w:r w:rsidR="00A76ED6" w:rsidRPr="00A76ED6">
        <w:rPr>
          <w:rFonts w:ascii="Times New Roman" w:eastAsia="標楷體" w:hAnsi="Times New Roman" w:cs="Times New Roman"/>
        </w:rPr>
        <w:t>截止日期</w:t>
      </w:r>
      <w:r w:rsidR="00A76ED6" w:rsidRPr="00A76ED6">
        <w:rPr>
          <w:rFonts w:ascii="Times New Roman" w:eastAsia="標楷體" w:hAnsi="Times New Roman" w:cs="Times New Roman"/>
        </w:rPr>
        <w:t>]</w:t>
      </w:r>
      <w:r w:rsidR="00A76ED6" w:rsidRPr="00A76ED6">
        <w:rPr>
          <w:rFonts w:ascii="Times New Roman" w:eastAsia="標楷體" w:hAnsi="Times New Roman" w:cs="Times New Roman"/>
        </w:rPr>
        <w:t>各季的截止日期，將資料與步驟</w:t>
      </w:r>
      <w:r w:rsidR="00A76ED6" w:rsidRPr="00A76ED6">
        <w:rPr>
          <w:rFonts w:ascii="Times New Roman" w:eastAsia="標楷體" w:hAnsi="Times New Roman" w:cs="Times New Roman"/>
        </w:rPr>
        <w:t>1</w:t>
      </w:r>
      <w:r w:rsidR="00A76ED6" w:rsidRPr="00A76ED6">
        <w:rPr>
          <w:rFonts w:ascii="Times New Roman" w:eastAsia="標楷體" w:hAnsi="Times New Roman" w:cs="Times New Roman"/>
        </w:rPr>
        <w:t>至步驟</w:t>
      </w:r>
      <w:r w:rsidR="00A76ED6" w:rsidRPr="00A76ED6">
        <w:rPr>
          <w:rFonts w:ascii="Times New Roman" w:eastAsia="標楷體" w:hAnsi="Times New Roman" w:cs="Times New Roman"/>
        </w:rPr>
        <w:t>4</w:t>
      </w:r>
      <w:r w:rsidR="00A76ED6" w:rsidRPr="00A76ED6">
        <w:rPr>
          <w:rFonts w:ascii="Times New Roman" w:eastAsia="標楷體" w:hAnsi="Times New Roman" w:cs="Times New Roman"/>
        </w:rPr>
        <w:t>的合併檔資料結合，只要在那一季</w:t>
      </w:r>
      <w:r w:rsidR="002070AF">
        <w:rPr>
          <w:rFonts w:ascii="Times New Roman" w:eastAsia="標楷體" w:hAnsi="Times New Roman" w:cs="Times New Roman" w:hint="eastAsia"/>
        </w:rPr>
        <w:t>內</w:t>
      </w:r>
      <w:r w:rsidR="002070AF" w:rsidRPr="00A76ED6">
        <w:rPr>
          <w:rFonts w:ascii="Times New Roman" w:eastAsia="標楷體" w:hAnsi="Times New Roman" w:cs="Times New Roman"/>
        </w:rPr>
        <w:t>所有</w:t>
      </w:r>
      <w:r w:rsidR="002070AF">
        <w:rPr>
          <w:rFonts w:ascii="Times New Roman" w:eastAsia="標楷體" w:hAnsi="Times New Roman" w:cs="Times New Roman"/>
        </w:rPr>
        <w:t>日期且所有</w:t>
      </w:r>
      <w:r w:rsidR="002070AF" w:rsidRPr="00A76ED6">
        <w:rPr>
          <w:rFonts w:ascii="Times New Roman" w:eastAsia="標楷體" w:hAnsi="Times New Roman" w:cs="Times New Roman"/>
        </w:rPr>
        <w:t>Stkcd</w:t>
      </w:r>
      <w:r w:rsidR="00A76ED6" w:rsidRPr="00A76ED6">
        <w:rPr>
          <w:rFonts w:ascii="Times New Roman" w:eastAsia="標楷體" w:hAnsi="Times New Roman" w:cs="Times New Roman"/>
        </w:rPr>
        <w:t>都帶入相同的值</w:t>
      </w:r>
    </w:p>
    <w:p w:rsidR="002070AF" w:rsidRDefault="002070AF" w:rsidP="00A76ED6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6.</w:t>
      </w:r>
      <w:r>
        <w:rPr>
          <w:rFonts w:ascii="Times New Roman" w:eastAsia="標楷體" w:hAnsi="Times New Roman" w:cs="Times New Roman"/>
        </w:rPr>
        <w:t>跑下列的迴歸分析</w:t>
      </w:r>
    </w:p>
    <w:p w:rsidR="002070AF" w:rsidRDefault="00CF6094" w:rsidP="00CF6094">
      <w:pPr>
        <w:ind w:firstLine="480"/>
        <w:rPr>
          <w:rFonts w:ascii="Times New Roman" w:eastAsia="標楷體" w:hAnsi="Times New Roman" w:cs="Times New Roman"/>
        </w:rPr>
      </w:pPr>
      <w:r w:rsidRPr="00CF6094">
        <w:rPr>
          <w:rFonts w:ascii="Times New Roman" w:eastAsia="標楷體" w:hAnsi="Times New Roman" w:cs="Times New Roman"/>
          <w:position w:val="-14"/>
        </w:rPr>
        <w:object w:dxaOrig="52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1pt;height:19pt" o:ole="">
            <v:imagedata r:id="rId6" o:title=""/>
          </v:shape>
          <o:OLEObject Type="Embed" ProgID="Equation.DSMT4" ShapeID="_x0000_i1025" DrawAspect="Content" ObjectID="_1659697495" r:id="rId7"/>
        </w:object>
      </w:r>
    </w:p>
    <w:p w:rsidR="0030213D" w:rsidRDefault="00146F88" w:rsidP="0030213D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(1)</w:t>
      </w:r>
      <w:r w:rsidR="00CF6094">
        <w:rPr>
          <w:rFonts w:ascii="Times New Roman" w:eastAsia="標楷體" w:hAnsi="Times New Roman" w:cs="Times New Roman"/>
        </w:rPr>
        <w:t>請用</w:t>
      </w:r>
      <w:r w:rsidR="0030213D">
        <w:rPr>
          <w:rFonts w:ascii="Times New Roman" w:eastAsia="標楷體" w:hAnsi="Times New Roman" w:cs="Times New Roman"/>
        </w:rPr>
        <w:t>第</w:t>
      </w:r>
      <w:r w:rsidR="0030213D">
        <w:rPr>
          <w:rFonts w:ascii="Times New Roman" w:eastAsia="標楷體" w:hAnsi="Times New Roman" w:cs="Times New Roman"/>
        </w:rPr>
        <w:t>5</w:t>
      </w:r>
      <w:r w:rsidR="0030213D">
        <w:rPr>
          <w:rFonts w:ascii="Times New Roman" w:eastAsia="標楷體" w:hAnsi="Times New Roman" w:cs="Times New Roman"/>
        </w:rPr>
        <w:t>個步驟我的結合前面步驟的合併檔內的</w:t>
      </w:r>
      <w:r w:rsidR="0030213D" w:rsidRPr="00A76ED6">
        <w:rPr>
          <w:rFonts w:ascii="Times New Roman" w:eastAsia="標楷體" w:hAnsi="Times New Roman" w:cs="Times New Roman"/>
        </w:rPr>
        <w:t>Actudt [</w:t>
      </w:r>
      <w:r w:rsidR="0030213D" w:rsidRPr="00A76ED6">
        <w:rPr>
          <w:rFonts w:ascii="Times New Roman" w:eastAsia="標楷體" w:hAnsi="Times New Roman" w:cs="Times New Roman"/>
        </w:rPr>
        <w:t>實際披露日</w:t>
      </w:r>
      <w:r w:rsidR="0030213D" w:rsidRPr="00A76ED6">
        <w:rPr>
          <w:rFonts w:ascii="Times New Roman" w:eastAsia="標楷體" w:hAnsi="Times New Roman" w:cs="Times New Roman"/>
        </w:rPr>
        <w:t>]</w:t>
      </w:r>
      <w:r w:rsidR="0030213D">
        <w:rPr>
          <w:rFonts w:ascii="Times New Roman" w:eastAsia="標楷體" w:hAnsi="Times New Roman" w:cs="Times New Roman"/>
        </w:rPr>
        <w:t>，排除該日及該日</w:t>
      </w:r>
      <w:r w:rsidR="0030213D">
        <w:rPr>
          <w:rFonts w:ascii="Times New Roman" w:eastAsia="標楷體" w:hAnsi="Times New Roman" w:cs="Times New Roman"/>
        </w:rPr>
        <w:t>+1</w:t>
      </w:r>
      <w:r w:rsidR="0030213D">
        <w:rPr>
          <w:rFonts w:ascii="Times New Roman" w:eastAsia="標楷體" w:hAnsi="Times New Roman" w:cs="Times New Roman"/>
        </w:rPr>
        <w:t>、該日</w:t>
      </w:r>
      <w:r w:rsidR="0030213D">
        <w:rPr>
          <w:rFonts w:ascii="Times New Roman" w:eastAsia="標楷體" w:hAnsi="Times New Roman" w:cs="Times New Roman"/>
        </w:rPr>
        <w:t>+2</w:t>
      </w:r>
      <w:r w:rsidR="0030213D">
        <w:rPr>
          <w:rFonts w:ascii="Times New Roman" w:eastAsia="標楷體" w:hAnsi="Times New Roman" w:cs="Times New Roman"/>
        </w:rPr>
        <w:t>後其他的交易日，一直到下一個</w:t>
      </w:r>
      <w:r w:rsidR="0030213D" w:rsidRPr="00A76ED6">
        <w:rPr>
          <w:rFonts w:ascii="Times New Roman" w:eastAsia="標楷體" w:hAnsi="Times New Roman" w:cs="Times New Roman"/>
        </w:rPr>
        <w:t xml:space="preserve"> Actudt [</w:t>
      </w:r>
      <w:r w:rsidR="0030213D" w:rsidRPr="00A76ED6">
        <w:rPr>
          <w:rFonts w:ascii="Times New Roman" w:eastAsia="標楷體" w:hAnsi="Times New Roman" w:cs="Times New Roman"/>
        </w:rPr>
        <w:t>實際披露日</w:t>
      </w:r>
      <w:r w:rsidR="0030213D" w:rsidRPr="00A76ED6">
        <w:rPr>
          <w:rFonts w:ascii="Times New Roman" w:eastAsia="標楷體" w:hAnsi="Times New Roman" w:cs="Times New Roman"/>
        </w:rPr>
        <w:t xml:space="preserve">] </w:t>
      </w:r>
      <w:r>
        <w:rPr>
          <w:rFonts w:ascii="Times New Roman" w:eastAsia="標楷體" w:hAnsi="Times New Roman" w:cs="Times New Roman"/>
        </w:rPr>
        <w:t>前一天。</w:t>
      </w:r>
    </w:p>
    <w:p w:rsidR="00146F88" w:rsidRDefault="00146F88" w:rsidP="0030213D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(2)</w:t>
      </w:r>
      <w:r>
        <w:rPr>
          <w:rFonts w:ascii="Times New Roman" w:eastAsia="標楷體" w:hAnsi="Times New Roman" w:cs="Times New Roman"/>
        </w:rPr>
        <w:t>每一個交易日跑一條迴歸，儲存得出來的殘差</w:t>
      </w:r>
    </w:p>
    <w:p w:rsidR="00146F88" w:rsidRPr="00A76ED6" w:rsidRDefault="00146F88" w:rsidP="0030213D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(3)</w:t>
      </w:r>
      <w:r>
        <w:rPr>
          <w:rFonts w:ascii="Times New Roman" w:eastAsia="標楷體" w:hAnsi="Times New Roman" w:cs="Times New Roman"/>
        </w:rPr>
        <w:t>在</w:t>
      </w:r>
      <w:r>
        <w:rPr>
          <w:rFonts w:ascii="Times New Roman" w:eastAsia="標楷體" w:hAnsi="Times New Roman" w:cs="Times New Roman" w:hint="eastAsia"/>
        </w:rPr>
        <w:t>6(</w:t>
      </w:r>
      <w:r>
        <w:rPr>
          <w:rFonts w:ascii="Times New Roman" w:eastAsia="標楷體" w:hAnsi="Times New Roman" w:cs="Times New Roman"/>
        </w:rPr>
        <w:t>2)</w:t>
      </w:r>
      <w:r>
        <w:rPr>
          <w:rFonts w:ascii="Times New Roman" w:eastAsia="標楷體" w:hAnsi="Times New Roman" w:cs="Times New Roman"/>
        </w:rPr>
        <w:t>會</w:t>
      </w:r>
      <w:r>
        <w:rPr>
          <w:rFonts w:ascii="Times New Roman" w:eastAsia="標楷體" w:hAnsi="Times New Roman" w:cs="Times New Roman" w:hint="eastAsia"/>
        </w:rPr>
        <w:t>得出</w:t>
      </w:r>
      <w:r>
        <w:rPr>
          <w:rFonts w:ascii="Times New Roman" w:eastAsia="標楷體" w:hAnsi="Times New Roman" w:cs="Times New Roman" w:hint="eastAsia"/>
        </w:rPr>
        <w:t>6(1)</w:t>
      </w:r>
      <w:r>
        <w:rPr>
          <w:rFonts w:ascii="Times New Roman" w:eastAsia="標楷體" w:hAnsi="Times New Roman" w:cs="Times New Roman"/>
        </w:rPr>
        <w:t>一段時間內不同天的迴歸殘差，在算出標準差。</w:t>
      </w:r>
      <w:bookmarkStart w:id="0" w:name="_GoBack"/>
      <w:bookmarkEnd w:id="0"/>
    </w:p>
    <w:p w:rsidR="0030213D" w:rsidRPr="0030213D" w:rsidRDefault="0030213D" w:rsidP="0030213D">
      <w:pPr>
        <w:rPr>
          <w:rFonts w:ascii="Times New Roman" w:eastAsia="標楷體" w:hAnsi="Times New Roman" w:cs="Times New Roman"/>
        </w:rPr>
      </w:pPr>
    </w:p>
    <w:p w:rsidR="00E16C1F" w:rsidRPr="0030213D" w:rsidRDefault="00E16C1F" w:rsidP="00E16C1F">
      <w:pPr>
        <w:rPr>
          <w:rFonts w:ascii="Times New Roman" w:eastAsia="標楷體" w:hAnsi="Times New Roman" w:cs="Times New Roman"/>
        </w:rPr>
      </w:pPr>
    </w:p>
    <w:p w:rsidR="00E16C1F" w:rsidRPr="00A76ED6" w:rsidRDefault="00E16C1F" w:rsidP="009658A3">
      <w:pPr>
        <w:rPr>
          <w:rFonts w:ascii="Times New Roman" w:eastAsia="標楷體" w:hAnsi="Times New Roman" w:cs="Times New Roman"/>
        </w:rPr>
      </w:pPr>
    </w:p>
    <w:p w:rsidR="009658A3" w:rsidRPr="00A76ED6" w:rsidRDefault="009658A3" w:rsidP="00380EE7">
      <w:pPr>
        <w:rPr>
          <w:rFonts w:ascii="Times New Roman" w:eastAsia="標楷體" w:hAnsi="Times New Roman" w:cs="Times New Roman"/>
        </w:rPr>
      </w:pPr>
    </w:p>
    <w:p w:rsidR="005A409F" w:rsidRPr="00A76ED6" w:rsidRDefault="005A409F" w:rsidP="00DA49B2">
      <w:pPr>
        <w:rPr>
          <w:rFonts w:ascii="Times New Roman" w:eastAsia="標楷體" w:hAnsi="Times New Roman" w:cs="Times New Roman"/>
        </w:rPr>
      </w:pPr>
    </w:p>
    <w:sectPr w:rsidR="005A409F" w:rsidRPr="00A76ED6" w:rsidSect="008933D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63B7" w:rsidRDefault="009063B7" w:rsidP="00380EE7">
      <w:r>
        <w:separator/>
      </w:r>
    </w:p>
  </w:endnote>
  <w:endnote w:type="continuationSeparator" w:id="0">
    <w:p w:rsidR="009063B7" w:rsidRDefault="009063B7" w:rsidP="00380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63B7" w:rsidRDefault="009063B7" w:rsidP="00380EE7">
      <w:r>
        <w:separator/>
      </w:r>
    </w:p>
  </w:footnote>
  <w:footnote w:type="continuationSeparator" w:id="0">
    <w:p w:rsidR="009063B7" w:rsidRDefault="009063B7" w:rsidP="00380E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3D3"/>
    <w:rsid w:val="0007680A"/>
    <w:rsid w:val="000D046B"/>
    <w:rsid w:val="00125EB3"/>
    <w:rsid w:val="00146F88"/>
    <w:rsid w:val="00153B6F"/>
    <w:rsid w:val="002070AF"/>
    <w:rsid w:val="002837F7"/>
    <w:rsid w:val="0030213D"/>
    <w:rsid w:val="0033029D"/>
    <w:rsid w:val="00351C62"/>
    <w:rsid w:val="00366A26"/>
    <w:rsid w:val="00380EE7"/>
    <w:rsid w:val="0040407A"/>
    <w:rsid w:val="0043212A"/>
    <w:rsid w:val="005030E4"/>
    <w:rsid w:val="00581031"/>
    <w:rsid w:val="00581A8C"/>
    <w:rsid w:val="005A409F"/>
    <w:rsid w:val="007875E9"/>
    <w:rsid w:val="00846C39"/>
    <w:rsid w:val="008933D3"/>
    <w:rsid w:val="009063B7"/>
    <w:rsid w:val="009658A3"/>
    <w:rsid w:val="00A76ED6"/>
    <w:rsid w:val="00C227B6"/>
    <w:rsid w:val="00C76471"/>
    <w:rsid w:val="00CE729A"/>
    <w:rsid w:val="00CF6094"/>
    <w:rsid w:val="00DA49B2"/>
    <w:rsid w:val="00E16C1F"/>
    <w:rsid w:val="00FB3373"/>
    <w:rsid w:val="00FB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0515FD-C54E-44E9-AC11-BBEE6E18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0E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80EE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80E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80EE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2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24</cp:revision>
  <dcterms:created xsi:type="dcterms:W3CDTF">2020-08-22T07:23:00Z</dcterms:created>
  <dcterms:modified xsi:type="dcterms:W3CDTF">2020-08-23T06:18:00Z</dcterms:modified>
</cp:coreProperties>
</file>