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bCs/>
          <w:sz w:val="28"/>
          <w:szCs w:val="28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  <w:r>
        <w:rPr>
          <w:bCs/>
          <w:color w:val="000000"/>
          <w:sz w:val="28"/>
          <w:szCs w:val="28"/>
        </w:rPr>
        <w:t xml:space="preserve"> </w:t>
        <w:br/>
        <w:t>Федеральное государственное автономное образовательное</w:t>
        <w:br/>
        <w:t>учреждение высшего образования</w:t>
        <w:br/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информатики, математики и электроники</w:t>
      </w:r>
    </w:p>
    <w:p>
      <w:pPr>
        <w:pStyle w:val="Normal"/>
        <w:shd w:val="clear" w:color="auto" w:fill="FFFFFF"/>
        <w:tabs>
          <w:tab w:val="clear" w:pos="709"/>
          <w:tab w:val="left" w:pos="1680" w:leader="underscore"/>
        </w:tabs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информатики</w:t>
        <w:br/>
        <w:t>Кафедра технической кибернетики</w:t>
      </w:r>
    </w:p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eastAsia="DejaVu Sans" w:cs="Lohit Hindi"/>
          <w:b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 xml:space="preserve">Индивидуальный план научно-исследовательской работы </w:t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eastAsia="DejaVu Sans" w:cs="Lohit Hindi"/>
          <w:b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 xml:space="preserve">магистранта </w:t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ascii="Times New Roman" w:hAnsi="Times New Roman"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Направление подготовки: 01.04.02 Прикладная математика и информатика: </w:t>
        <w:br/>
        <w:t>Магистерская программа «Науки о данных»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/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Профиль Системы искусственного интеллекта</w:t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ascii="Times New Roman" w:hAnsi="Times New Roman"/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 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/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Студент  Наумов Максим Евгеньевич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  <w:sz w:val="28"/>
          <w:szCs w:val="28"/>
        </w:rPr>
        <w:t xml:space="preserve">группы </w:t>
      </w:r>
      <w:r>
        <w:rPr>
          <w:rFonts w:eastAsia="Times New Roman"/>
          <w:color w:val="000000"/>
          <w:sz w:val="28"/>
          <w:szCs w:val="28"/>
        </w:rPr>
        <w:t>6135-010402D</w:t>
      </w:r>
      <w:r>
        <w:rPr>
          <w:color w:val="000000"/>
          <w:sz w:val="28"/>
          <w:szCs w:val="28"/>
        </w:rPr>
        <w:t xml:space="preserve"> факультета информатики </w:t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ascii="Times New Roman" w:hAnsi="Times New Roman"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/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Тема научно исследовательской работы: Разработка и исследование нейросетевых методов повышения разрешения видеопотока.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ascii="Times New Roman" w:hAnsi="Times New Roman"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/>
          <w:color w:val="000000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Научный руководитель Гошин Егор Вячеславович, доцент кафедры суперкомпьютеров и общей информатики к.т.н. 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 w:eastAsia="DejaVu Sans" w:cs="Lohit Hindi"/>
          <w:i/>
          <w:i/>
          <w:color w:val="00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 w:eastAsia="DejaVu Sans" w:cs="Lohit Hindi"/>
          <w:i/>
          <w:i/>
          <w:color w:val="00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 w:eastAsia="DejaVu Sans" w:cs="Lohit Hindi"/>
          <w:i/>
          <w:i/>
          <w:color w:val="00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 w:eastAsia="DejaVu Sans" w:cs="Lohit Hindi"/>
          <w:i/>
          <w:i/>
          <w:color w:val="00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jc w:val="center"/>
        <w:rPr>
          <w:rFonts w:ascii="Times New Roman" w:hAnsi="Times New Roman"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ascii="Times New Roman" w:hAnsi="Times New Roman"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Самара 2019</w:t>
      </w:r>
    </w:p>
    <w:p>
      <w:pPr>
        <w:pStyle w:val="Normal"/>
        <w:widowControl w:val="false"/>
        <w:suppressAutoHyphens w:val="true"/>
        <w:jc w:val="center"/>
        <w:rPr>
          <w:b/>
          <w:b/>
          <w:spacing w:val="40"/>
          <w:sz w:val="24"/>
          <w:szCs w:val="24"/>
        </w:rPr>
      </w:pPr>
      <w:r>
        <w:br w:type="column"/>
      </w:r>
      <w:r>
        <w:rPr>
          <w:b/>
          <w:color w:val="000000"/>
          <w:spacing w:val="40"/>
          <w:sz w:val="24"/>
          <w:szCs w:val="24"/>
        </w:rPr>
        <w:t>ЗАДАНИЕ</w:t>
      </w:r>
    </w:p>
    <w:p>
      <w:pPr>
        <w:pStyle w:val="Normal"/>
        <w:jc w:val="center"/>
        <w:rPr/>
      </w:pP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на</w:t>
      </w:r>
      <w:r>
        <w:rPr>
          <w:color w:val="000000"/>
          <w:sz w:val="24"/>
          <w:szCs w:val="24"/>
        </w:rPr>
        <w:t xml:space="preserve"> научно-исследовательскую работу магистра</w:t>
      </w:r>
    </w:p>
    <w:p>
      <w:pPr>
        <w:pStyle w:val="Normal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ascii="Times New Roman" w:hAnsi="Times New Roman"/>
          <w:color w:val="000000"/>
        </w:rPr>
      </w:pPr>
      <w:r>
        <w:rPr>
          <w:color w:val="000000"/>
          <w:sz w:val="24"/>
          <w:szCs w:val="24"/>
        </w:rPr>
        <w:t xml:space="preserve">Студенту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Наумову Максиму Евгеньевичу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группы </w:t>
      </w:r>
      <w:r>
        <w:rPr>
          <w:rFonts w:eastAsia="Times New Roman"/>
          <w:color w:val="000000"/>
          <w:sz w:val="24"/>
          <w:szCs w:val="24"/>
        </w:rPr>
        <w:t>6135-010402D</w:t>
      </w:r>
      <w:r>
        <w:rPr>
          <w:color w:val="000000"/>
          <w:sz w:val="24"/>
          <w:szCs w:val="24"/>
        </w:rPr>
        <w:t xml:space="preserve"> факультета информатики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Тема: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Разработка и исследование нейросетевых методов повышения разрешения видеопотока.</w:t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color w:val="000000"/>
          <w:sz w:val="24"/>
          <w:szCs w:val="24"/>
        </w:rPr>
        <w:t>Исходные данные: искусственные нейронные сети, методы оптимизации, свёрточные нейронные сети, тестовый набор видео Vid4</w:t>
      </w:r>
      <w:r>
        <w:rPr>
          <w:i/>
          <w:color w:val="000000"/>
          <w:sz w:val="24"/>
          <w:szCs w:val="24"/>
        </w:rPr>
        <w:t>.</w:t>
      </w:r>
    </w:p>
    <w:p>
      <w:pPr>
        <w:pStyle w:val="Normal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color w:val="000000"/>
        </w:rPr>
      </w:pPr>
      <w:r>
        <w:rPr>
          <w:color w:val="000000"/>
          <w:sz w:val="24"/>
          <w:szCs w:val="24"/>
        </w:rPr>
        <w:t>Основные этапы выполнения задания: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bidi w:val="0"/>
        <w:spacing w:lineRule="auto" w:line="360"/>
        <w:ind w:left="0" w:right="0" w:firstLine="540"/>
        <w:jc w:val="left"/>
        <w:rPr>
          <w:color w:val="auto"/>
        </w:rPr>
      </w:pPr>
      <w:r>
        <w:rPr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z w:val="24"/>
          <w:szCs w:val="24"/>
        </w:rPr>
        <w:t>исследование нейросетевых методов повышения разрешения видеопотока;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bidi w:val="0"/>
        <w:spacing w:lineRule="auto" w:line="360"/>
        <w:ind w:left="0" w:right="0" w:firstLine="540"/>
        <w:jc w:val="left"/>
        <w:rPr>
          <w:rFonts w:ascii="Times New Roman" w:hAnsi="Times New Roman"/>
          <w:color w:val="000000"/>
        </w:rPr>
      </w:pPr>
      <w:r>
        <w:rPr>
          <w:color w:val="000000"/>
          <w:sz w:val="24"/>
          <w:szCs w:val="24"/>
        </w:rPr>
        <w:t xml:space="preserve">2. </w:t>
      </w:r>
      <w:bookmarkStart w:id="0" w:name="__DdeLink__923_1582403076"/>
      <w:r>
        <w:rPr>
          <w:rFonts w:eastAsia="Times New Roman"/>
          <w:color w:val="000000"/>
          <w:sz w:val="24"/>
          <w:szCs w:val="24"/>
        </w:rPr>
        <w:t>разработка алгоритма нейросетевого повышения разрешения видеопотока;</w:t>
      </w:r>
      <w:bookmarkEnd w:id="0"/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bidi w:val="0"/>
        <w:spacing w:lineRule="auto" w:line="360"/>
        <w:ind w:left="540" w:right="0" w:hanging="0"/>
        <w:jc w:val="left"/>
        <w:rPr/>
      </w:pPr>
      <w:r>
        <w:rPr>
          <w:color w:val="000000"/>
          <w:sz w:val="24"/>
          <w:szCs w:val="24"/>
        </w:rPr>
        <w:t xml:space="preserve">3. реализация разработанного </w:t>
      </w:r>
      <w:r>
        <w:rPr>
          <w:rFonts w:eastAsia="Times New Roman"/>
          <w:color w:val="000000"/>
          <w:sz w:val="24"/>
          <w:szCs w:val="24"/>
        </w:rPr>
        <w:t>алгоритма нейросетевого повышения разрешения видеопотока;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bidi w:val="0"/>
        <w:spacing w:lineRule="auto" w:line="360"/>
        <w:ind w:left="0" w:right="0" w:firstLine="540"/>
        <w:jc w:val="left"/>
        <w:rPr>
          <w:rFonts w:ascii="Times New Roman" w:hAnsi="Times New Roman"/>
          <w:color w:val="000000"/>
        </w:rPr>
      </w:pPr>
      <w:r>
        <w:rPr>
          <w:color w:val="000000"/>
          <w:sz w:val="24"/>
          <w:szCs w:val="24"/>
        </w:rPr>
        <w:t xml:space="preserve">4. </w:t>
      </w:r>
      <w:bookmarkStart w:id="1" w:name="__DdeLink__920_2533980391"/>
      <w:r>
        <w:rPr>
          <w:rFonts w:eastAsia="Times New Roman"/>
          <w:color w:val="000000"/>
          <w:sz w:val="24"/>
          <w:szCs w:val="24"/>
        </w:rPr>
        <w:t>проведение вычислительных экспериментов и анализ результатов</w:t>
      </w:r>
      <w:bookmarkEnd w:id="1"/>
      <w:r>
        <w:rPr>
          <w:rFonts w:eastAsia="Times New Roman"/>
          <w:color w:val="000000"/>
          <w:sz w:val="24"/>
          <w:szCs w:val="24"/>
        </w:rPr>
        <w:t xml:space="preserve">. 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bidi w:val="0"/>
        <w:spacing w:lineRule="auto" w:line="360"/>
        <w:ind w:left="0" w:right="0" w:firstLine="540"/>
        <w:jc w:val="left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20"/>
        <w:ind w:firstLine="708"/>
        <w:jc w:val="both"/>
        <w:rPr>
          <w:rFonts w:ascii="Times New Roman" w:hAnsi="Times New Roman"/>
          <w:color w:val="000000"/>
        </w:rPr>
      </w:pPr>
      <w:r>
        <w:br w:type="column"/>
      </w:r>
      <w:r>
        <w:rPr>
          <w:b/>
          <w:color w:val="000000"/>
          <w:sz w:val="24"/>
          <w:szCs w:val="24"/>
        </w:rPr>
        <w:t xml:space="preserve">Требования к знаниям, умениям и готовностям обучающегося, приобретённым в результате выполнения </w:t>
      </w:r>
      <w:r>
        <w:rPr>
          <w:b/>
          <w:bCs/>
          <w:color w:val="000000"/>
          <w:sz w:val="24"/>
          <w:szCs w:val="24"/>
        </w:rPr>
        <w:t>научно-исследовательской работы</w:t>
      </w:r>
    </w:p>
    <w:tbl>
      <w:tblPr>
        <w:tblStyle w:val="TableStyle0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7"/>
        <w:gridCol w:w="3047"/>
        <w:gridCol w:w="4936"/>
      </w:tblGrid>
      <w:tr>
        <w:trPr>
          <w:trHeight w:val="60" w:hRule="atLeas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" w:cs="" w:cstheme="minorBidi" w:eastAsiaTheme="minorEastAsia"/>
                <w:sz w:val="16"/>
                <w:szCs w:val="22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Шифр</w:t>
              <w:br/>
              <w:t>компетенции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" w:cs="" w:cstheme="minorBidi" w:eastAsiaTheme="minorEastAsia"/>
                <w:sz w:val="16"/>
                <w:szCs w:val="22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jc w:val="center"/>
              <w:rPr>
                <w:rFonts w:ascii="Arial" w:hAnsi="Arial" w:eastAsia="" w:cs="" w:cstheme="minorBidi" w:eastAsiaTheme="minorEastAsia"/>
                <w:sz w:val="16"/>
                <w:szCs w:val="22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Планируемые результаты обучения при прохождении практики</w:t>
            </w:r>
          </w:p>
        </w:tc>
      </w:tr>
      <w:tr>
        <w:trPr>
          <w:trHeight w:val="60" w:hRule="atLeas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Способен решать актуальные задачи фундаментальной и прикладной математики</w:t>
            </w:r>
          </w:p>
        </w:tc>
        <w:tc>
          <w:tcPr>
            <w:tcW w:w="4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i/>
                <w:color w:val="000000"/>
                <w:sz w:val="24"/>
                <w:szCs w:val="24"/>
              </w:rPr>
              <w:t>Знать:</w:t>
            </w: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 xml:space="preserve"> актуальность, цели, методологию проведения научных исследований по теме научно-исследовательской работы (НИР); варианты практического использования результатов исследования; основы организации работы в составе научно-исследовательского коллектива; методы разработки и анализа математических и (или) имитационных, информационных моделей изучаемых явлений (процессов, объектов).</w:t>
            </w:r>
          </w:p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i/>
                <w:color w:val="000000"/>
                <w:sz w:val="24"/>
                <w:szCs w:val="24"/>
              </w:rPr>
              <w:t>Уметь:</w:t>
            </w: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 xml:space="preserve"> анализировать и комбинировать элементы существующих концептуальных и теоретических моделей для получения новых результатов в рамках проводимых исследований; применять информационные технологии для решения задач научной деятельности; составлять обзор научных публикаций; формулировать задачи научной работы; выбирать методы и разрабатывать алгоритмы решения задач; осваивать и применять новые информационные технологии и системы.</w:t>
            </w:r>
          </w:p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i/>
                <w:color w:val="000000"/>
                <w:sz w:val="24"/>
                <w:szCs w:val="24"/>
              </w:rPr>
              <w:t xml:space="preserve">Владеть: </w:t>
            </w: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навыками анализа существующего математического аппарата, методов, и средств моделирования; навыками построения математических моделей, анализа их базовых свойств и возможностей компьютерной реализации; навыками оценки особенностей моделей и их пригодности для решения поставленных научных проблем и задач; навыками сбора, обработки и систематизации информации по теме исследования, оформления и представления результатов НИР в форме научной статьи, научного доклада, навыками проведения научных исследований самостоятельно и в составе научной группы.</w:t>
            </w:r>
          </w:p>
        </w:tc>
      </w:tr>
      <w:tr>
        <w:trPr>
          <w:trHeight w:val="60" w:hRule="atLeas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Способен совершенствовать и реализовывать новые математические методы решения прикладных задач</w:t>
            </w:r>
          </w:p>
        </w:tc>
        <w:tc>
          <w:tcPr>
            <w:tcW w:w="49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rPr>
                <w:rFonts w:ascii="Times New Roman" w:hAnsi="Times New Roman" w:eastAsia="" w:cs="" w:cstheme="minorBidi" w:eastAsiaTheme="minorEastAsia"/>
                <w:color w:val="000000"/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</w:r>
          </w:p>
        </w:tc>
      </w:tr>
      <w:tr>
        <w:trPr>
          <w:trHeight w:val="60" w:hRule="atLeas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ОПК-3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Способен разрабатывать математические модели и проводить их анализ при решении задач в области профессиональной деятельности</w:t>
            </w:r>
          </w:p>
        </w:tc>
        <w:tc>
          <w:tcPr>
            <w:tcW w:w="49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rPr>
                <w:rFonts w:ascii="Times New Roman" w:hAnsi="Times New Roman" w:eastAsia="" w:cs="" w:cstheme="minorBidi" w:eastAsiaTheme="minorEastAsia"/>
                <w:color w:val="000000"/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</w:r>
          </w:p>
        </w:tc>
      </w:tr>
      <w:tr>
        <w:trPr>
          <w:trHeight w:val="60" w:hRule="atLeas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ОПК-4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учётом требований информационной безопасности</w:t>
            </w:r>
          </w:p>
        </w:tc>
        <w:tc>
          <w:tcPr>
            <w:tcW w:w="49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rPr>
                <w:rFonts w:ascii="Times New Roman" w:hAnsi="Times New Roman" w:eastAsia="" w:cs="" w:cstheme="minorBidi" w:eastAsiaTheme="minorEastAsia"/>
                <w:color w:val="000000"/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</w:r>
          </w:p>
        </w:tc>
      </w:tr>
      <w:tr>
        <w:trPr>
          <w:trHeight w:val="60" w:hRule="atLeas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ПК-1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 xml:space="preserve">Способен проводить научные исследования и получать новые научные и прикладные результаты самостоятельно и в составе научного коллектива </w:t>
            </w:r>
          </w:p>
        </w:tc>
        <w:tc>
          <w:tcPr>
            <w:tcW w:w="49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rPr>
                <w:rFonts w:ascii="Times New Roman" w:hAnsi="Times New Roman" w:eastAsia="" w:cs="" w:cstheme="minorBidi" w:eastAsiaTheme="minorEastAsia"/>
                <w:color w:val="000000"/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</w:r>
          </w:p>
        </w:tc>
      </w:tr>
      <w:tr>
        <w:trPr>
          <w:trHeight w:val="60" w:hRule="atLeas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>ПК-2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" w:cs="" w:cstheme="minorBidi" w:eastAsiaTheme="minorEastAsia"/>
                <w:color w:val="000000"/>
                <w:sz w:val="24"/>
                <w:szCs w:val="24"/>
              </w:rPr>
              <w:t xml:space="preserve">Способен разрабатывать и применять математические методы, системное и прикладное программное обеспечение для решения задач научно-исследовательской деятельности </w:t>
            </w:r>
          </w:p>
        </w:tc>
        <w:tc>
          <w:tcPr>
            <w:tcW w:w="493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auto" w:val="clea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firstLine="108"/>
              <w:rPr>
                <w:rFonts w:ascii="Times New Roman" w:hAnsi="Times New Roman" w:eastAsia="" w:cs="" w:cstheme="minorBidi" w:eastAsiaTheme="minorEastAsia"/>
                <w:color w:val="000000"/>
                <w:sz w:val="16"/>
                <w:szCs w:val="22"/>
              </w:rPr>
            </w:pPr>
            <w:r>
              <w:rPr>
                <w:rFonts w:eastAsia="" w:cs="" w:cstheme="minorBidi" w:eastAsiaTheme="minorEastAsia"/>
                <w:color w:val="000000"/>
                <w:sz w:val="16"/>
                <w:szCs w:val="22"/>
              </w:rPr>
            </w:r>
          </w:p>
        </w:tc>
      </w:tr>
    </w:tbl>
    <w:p>
      <w:pPr>
        <w:pStyle w:val="Normal"/>
        <w:spacing w:lineRule="auto" w:line="360" w:before="0" w:after="120"/>
        <w:ind w:firstLine="708"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/>
          <w:color w:val="000000"/>
        </w:rPr>
      </w:pPr>
      <w:r>
        <w:br w:type="column"/>
      </w: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  <w:t>Календарный план НИР</w:t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 w:eastAsia="DejaVu Sans" w:cs="Lohit Hindi"/>
          <w:b/>
          <w:b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r>
    </w:p>
    <w:tbl>
      <w:tblPr>
        <w:tblW w:w="9796" w:type="dxa"/>
        <w:jc w:val="left"/>
        <w:tblInd w:w="-2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530"/>
        <w:gridCol w:w="3000"/>
        <w:gridCol w:w="1558"/>
        <w:gridCol w:w="1707"/>
      </w:tblGrid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Содержание НИР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Форма представления результатов НИР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Отметка о выполнении (дата)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Подпись научного руководителя</w:t>
            </w:r>
          </w:p>
        </w:tc>
      </w:tr>
      <w:tr>
        <w:trPr/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rPr>
                <w:rFonts w:eastAsia="DejaVu Sans" w:cs="Lohit Hindi"/>
                <w:b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b/>
                <w:color w:val="000000"/>
                <w:kern w:val="2"/>
                <w:sz w:val="24"/>
                <w:szCs w:val="24"/>
                <w:lang w:eastAsia="hi-IN" w:bidi="hi-IN"/>
              </w:rPr>
              <w:t>Семестр 1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Составление плана и утверждение задания научно-исследовательской работы;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Индивидуальный план научно-исследовательской работы.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50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Постановка целей и задач НИР;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58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Определение объекта и предмета исследования;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107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Обоснование актуальности выбранной темы и характеристика современного состояния изучаемой проблемы;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334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Обзор литературы по теме НИР;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Список используемых источников по направлению НИР.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435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right" w:pos="9638" w:leader="underscore"/>
              </w:tabs>
              <w:suppressAutoHyphens w:val="false"/>
              <w:bidi w:val="0"/>
              <w:snapToGrid w:val="false"/>
              <w:spacing w:lineRule="auto" w:line="360"/>
              <w:ind w:left="360" w:right="0" w:hanging="360"/>
              <w:jc w:val="left"/>
              <w:rPr/>
            </w:pPr>
            <w:r>
              <w:rPr>
                <w:rFonts w:eastAsia="Times New Roman" w:cs="Lohit Hindi"/>
                <w:color w:val="000000"/>
                <w:kern w:val="2"/>
                <w:sz w:val="24"/>
                <w:szCs w:val="24"/>
                <w:lang w:eastAsia="hi-IN" w:bidi="hi-IN"/>
              </w:rPr>
              <w:t>Исследование нейросетевых методов повышения разрешения видеопотока;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/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right" w:pos="9638" w:leader="underscore"/>
              </w:tabs>
              <w:suppressAutoHyphens w:val="true"/>
              <w:bidi w:val="0"/>
              <w:snapToGrid w:val="false"/>
              <w:spacing w:lineRule="auto" w:line="360"/>
              <w:ind w:left="360" w:right="0" w:hanging="36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Times New Roman" w:cs="Lohit Hindi"/>
                <w:color w:val="000000"/>
                <w:kern w:val="2"/>
                <w:sz w:val="24"/>
                <w:szCs w:val="24"/>
                <w:lang w:eastAsia="hi-IN" w:bidi="hi-IN"/>
              </w:rPr>
              <w:t>Разработка алгоритма нейросетевого повышения разрешения видеопотока;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/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b/>
                <w:b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b/>
                <w:color w:val="000000"/>
                <w:kern w:val="2"/>
                <w:sz w:val="24"/>
                <w:szCs w:val="24"/>
                <w:lang w:eastAsia="hi-IN" w:bidi="hi-IN"/>
              </w:rPr>
              <w:t>Семестр 2</w:t>
            </w:r>
          </w:p>
        </w:tc>
      </w:tr>
      <w:tr>
        <w:trPr>
          <w:trHeight w:val="37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left"/>
              <w:rPr>
                <w:color w:val="111111"/>
              </w:rPr>
            </w:pPr>
            <w:r>
              <w:rPr>
                <w:rFonts w:eastAsia="DejaVu Sans" w:cs="Lohit Hindi"/>
                <w:color w:val="111111"/>
                <w:kern w:val="2"/>
                <w:sz w:val="24"/>
                <w:szCs w:val="24"/>
                <w:lang w:eastAsia="hi-IN" w:bidi="hi-IN"/>
              </w:rPr>
              <w:t>Реализация алгоритма нейросетевого повышения разрешения видеопотока;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 либо научная статья.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370" w:hRule="atLeast"/>
        </w:trPr>
        <w:tc>
          <w:tcPr>
            <w:tcW w:w="353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09"/>
              </w:tabs>
              <w:suppressAutoHyphens w:val="false"/>
              <w:snapToGrid w:val="false"/>
              <w:ind w:left="333" w:hanging="284"/>
              <w:jc w:val="left"/>
              <w:rPr/>
            </w:pPr>
            <w:r>
              <w:rPr>
                <w:rFonts w:eastAsia="Times New Roman" w:cs="Times New Roman"/>
                <w:color w:val="111111"/>
                <w:kern w:val="0"/>
                <w:sz w:val="24"/>
                <w:szCs w:val="24"/>
                <w:lang w:val="ru-RU" w:eastAsia="ru-RU" w:bidi="ar-SA"/>
              </w:rPr>
              <w:t>П</w:t>
            </w:r>
            <w:r>
              <w:rPr>
                <w:color w:val="111111"/>
                <w:sz w:val="24"/>
                <w:szCs w:val="24"/>
              </w:rPr>
              <w:t>роведение вычислительных экспериментов и анализ результатов;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по форме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558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Разработка математической части научного исследования;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57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Разработка программных средств;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Листинг программы.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57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Выполнение теоретического исследования;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 либо научная статья.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85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Выполнение эмпирического исследования, сбор материала, анализ данных;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 либо научная статья.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590" w:hRule="atLeast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ind w:left="333" w:hanging="284"/>
              <w:jc w:val="both"/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FF0000"/>
                <w:kern w:val="2"/>
                <w:sz w:val="24"/>
                <w:szCs w:val="24"/>
                <w:lang w:eastAsia="hi-IN" w:bidi="hi-IN"/>
              </w:rPr>
              <w:t>Обобщение результатов исследования.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jc w:val="both"/>
              <w:rPr>
                <w:rFonts w:ascii="Times New Roman" w:hAnsi="Times New Roman"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</w:tbl>
    <w:p>
      <w:pPr>
        <w:pStyle w:val="Normal"/>
        <w:widowControl w:val="false"/>
        <w:suppressAutoHyphens w:val="true"/>
        <w:jc w:val="center"/>
        <w:rPr>
          <w:rFonts w:ascii="Times New Roman" w:hAnsi="Times New Roman" w:eastAsia="DejaVu Sans" w:cs="Lohit Hindi"/>
          <w:b/>
          <w:b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kern w:val="2"/>
          <w:sz w:val="24"/>
          <w:szCs w:val="24"/>
          <w:lang w:eastAsia="hi-IN" w:bidi="hi-IN"/>
        </w:rPr>
      </w:pPr>
      <w:r>
        <w:br w:type="column"/>
      </w: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  <w:t>Показатели выполнения НИР</w:t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 w:eastAsia="DejaVu Sans" w:cs="Lohit Hindi"/>
          <w:b/>
          <w:b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r>
    </w:p>
    <w:tbl>
      <w:tblPr>
        <w:tblW w:w="977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739"/>
        <w:gridCol w:w="3787"/>
        <w:gridCol w:w="1980"/>
        <w:gridCol w:w="1561"/>
        <w:gridCol w:w="1709"/>
      </w:tblGrid>
      <w:tr>
        <w:trPr/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r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проводимых работ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Значение показателя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Отметка о выполнении (дата)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napToGrid w:val="false"/>
              <w:jc w:val="center"/>
              <w:rPr>
                <w:rFonts w:eastAsia="DejaVu Sans" w:cs="Lohit Hindi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Подпись научного руководителя</w:t>
            </w:r>
          </w:p>
        </w:tc>
      </w:tr>
      <w:tr>
        <w:trPr/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Обязательные показатели выполнения научно-исследовательской работы</w:t>
            </w:r>
          </w:p>
        </w:tc>
      </w:tr>
      <w:tr>
        <w:trPr/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 источников литературы по теме исследования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менее 8 источников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Изучение Интернет-ресурсов по теме исследования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менее 5 ресурсов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Дополнительные показатели выполнения научно-исследовательской работы</w:t>
            </w:r>
          </w:p>
        </w:tc>
      </w:tr>
    </w:tbl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sectPr>
          <w:type w:val="nextPage"/>
          <w:pgSz w:w="11906" w:h="16838"/>
          <w:pgMar w:left="1701" w:right="567" w:header="0" w:top="1134" w:footer="0" w:bottom="1134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Студент</w:t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>ФИО</w:t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>Подпись</w:t>
      </w:r>
    </w:p>
    <w:p>
      <w:pPr>
        <w:pStyle w:val="Normal"/>
        <w:widowControl w:val="false"/>
        <w:suppressAutoHyphens w:val="tru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Научный руководитель </w:t>
      </w:r>
    </w:p>
    <w:p>
      <w:pPr>
        <w:pStyle w:val="Normal"/>
        <w:widowControl w:val="false"/>
        <w:suppressAutoHyphens w:val="tru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>ФИО</w:t>
      </w:r>
    </w:p>
    <w:p>
      <w:pPr>
        <w:pStyle w:val="Normal"/>
        <w:widowControl w:val="false"/>
        <w:suppressAutoHyphens w:val="tru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>Подпись</w:t>
      </w:r>
    </w:p>
    <w:p>
      <w:pPr>
        <w:pStyle w:val="Normal"/>
        <w:widowControl w:val="false"/>
        <w:suppressAutoHyphens w:val="tru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«__»__________________20__г.</w:t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br w:type="column"/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Руководитель образовательной программы</w:t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snapToGrid w:val="fals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А.В. Куприянов</w:t>
      </w:r>
    </w:p>
    <w:p>
      <w:pPr>
        <w:pStyle w:val="Normal"/>
        <w:widowControl w:val="false"/>
        <w:suppressAutoHyphens w:val="true"/>
        <w:snapToGrid w:val="fals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>Подпись</w:t>
      </w:r>
    </w:p>
    <w:p>
      <w:pPr>
        <w:pStyle w:val="Normal"/>
        <w:widowControl w:val="false"/>
        <w:suppressAutoHyphens w:val="true"/>
        <w:jc w:val="both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sectPr>
          <w:type w:val="continuous"/>
          <w:pgSz w:w="11906" w:h="16838"/>
          <w:pgMar w:left="1701" w:right="567" w:header="0" w:top="1134" w:footer="0" w:bottom="1134" w:gutter="0"/>
          <w:cols w:num="2" w:space="708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br w:type="column"/>
      </w:r>
      <w:r>
        <w:rPr>
          <w:color w:val="000000"/>
          <w:sz w:val="28"/>
        </w:rPr>
        <w:t>Министерство науки и высшего образования Российской Федерации</w:t>
      </w:r>
      <w:r>
        <w:rPr>
          <w:bCs/>
          <w:color w:val="000000"/>
          <w:sz w:val="28"/>
          <w:szCs w:val="28"/>
        </w:rPr>
        <w:t xml:space="preserve"> </w:t>
        <w:br/>
        <w:t>Федеральное государственное автономное образовательное</w:t>
        <w:br/>
        <w:t>учреждение высшего образования</w:t>
        <w:br/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"/>
        <w:shd w:val="clear" w:color="auto" w:fill="FFFFFF"/>
        <w:spacing w:before="120" w:after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информатики, математики и электроники</w:t>
      </w:r>
    </w:p>
    <w:p>
      <w:pPr>
        <w:pStyle w:val="Normal"/>
        <w:shd w:val="clear" w:color="auto" w:fill="FFFFFF"/>
        <w:tabs>
          <w:tab w:val="clear" w:pos="709"/>
          <w:tab w:val="left" w:pos="1680" w:leader="underscore"/>
        </w:tabs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информатики</w:t>
        <w:br/>
        <w:t>Кафедра технической кибернетики</w:t>
      </w:r>
    </w:p>
    <w:p>
      <w:pPr>
        <w:pStyle w:val="Normal"/>
        <w:widowControl w:val="false"/>
        <w:suppressAutoHyphens w:val="true"/>
        <w:spacing w:lineRule="auto" w:line="360" w:before="120" w:after="0"/>
        <w:jc w:val="center"/>
        <w:rPr>
          <w:rFonts w:eastAsia="DejaVu Sans" w:cs="Lohit Hindi"/>
          <w:b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Отчёт о научно-исследовательской работе</w:t>
        <w:br/>
        <w:t xml:space="preserve">магистранта </w:t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Семестр 1;</w:t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jc w:val="center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Направление подготовки: 01.04.02 Прикладная математика и информатика: </w:t>
        <w:br/>
        <w:t>Магистерская программа «Науки о данных»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/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Профиль Системы искусственного интеллекта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/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Студент 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Наумов Максим Евгеньевич</w:t>
      </w:r>
    </w:p>
    <w:p>
      <w:pPr>
        <w:pStyle w:val="Normal"/>
        <w:rPr/>
      </w:pPr>
      <w:r>
        <w:rPr>
          <w:color w:val="000000"/>
          <w:sz w:val="28"/>
          <w:szCs w:val="28"/>
        </w:rPr>
        <w:t xml:space="preserve">группы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6135-010402D</w:t>
      </w:r>
      <w:r>
        <w:rPr>
          <w:color w:val="000000"/>
          <w:sz w:val="28"/>
          <w:szCs w:val="28"/>
        </w:rPr>
        <w:t xml:space="preserve"> факультета информатики </w:t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ascii="Times New Roman" w:hAnsi="Times New Roman"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/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Тема научно исследовательской работы:Разработка и исследование нейросетевых методов повышения разрешения видеопотока.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/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Научный руководитель Гошин Егор Вячеславович, доцент кафедры суперкомпьютеров и общей информатики к.т.н. </w:t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jc w:val="center"/>
        <w:rPr>
          <w:rFonts w:eastAsia="DejaVu Sans" w:cs="Lohit Hindi"/>
          <w:i/>
          <w:i/>
          <w:color w:val="FF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  <w:t>(фамилия, имя отчество, степень, звание, должность, место работы)</w:t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Научный руководитель</w:t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________________________</w:t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i/>
          <w:i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  <w:t xml:space="preserve">                    </w:t>
      </w: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  <w:t>(подпись)</w:t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“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___”_____________ 20___ г.</w:t>
      </w:r>
    </w:p>
    <w:p>
      <w:pPr>
        <w:pStyle w:val="Normal"/>
        <w:widowControl w:val="false"/>
        <w:suppressAutoHyphens w:val="true"/>
        <w:ind w:left="5670" w:hanging="0"/>
        <w:rPr>
          <w:rFonts w:ascii="Times New Roman" w:hAnsi="Times New Roman"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Студент</w:t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________________________</w:t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i/>
          <w:i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  <w:t xml:space="preserve">                    </w:t>
      </w: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  <w:t>(подпись)</w:t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b/>
          <w:b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“</w:t>
      </w: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___”_____________ 20___ г.</w:t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/>
          <w:color w:val="000000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Самара 2019</w:t>
      </w:r>
      <w:r>
        <w:br w:type="page"/>
      </w:r>
    </w:p>
    <w:p>
      <w:pPr>
        <w:pStyle w:val="Normal"/>
        <w:jc w:val="center"/>
        <w:rPr>
          <w:b/>
          <w:b/>
          <w:color w:val="FF0000"/>
          <w:spacing w:val="40"/>
          <w:sz w:val="28"/>
          <w:szCs w:val="28"/>
        </w:rPr>
      </w:pPr>
      <w:r>
        <w:rPr>
          <w:b/>
          <w:color w:val="000000"/>
          <w:spacing w:val="40"/>
          <w:sz w:val="28"/>
          <w:szCs w:val="28"/>
        </w:rPr>
        <w:t>Научно–технический отчёт</w:t>
      </w:r>
    </w:p>
    <w:p>
      <w:pPr>
        <w:pStyle w:val="PlainText"/>
        <w:ind w:left="720" w:hanging="0"/>
        <w:rPr>
          <w:rFonts w:ascii="Times New Roman" w:hAnsi="Times New Roman"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pStyle w:val="PlainText"/>
        <w:ind w:firstLine="709"/>
        <w:jc w:val="both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Отчёт студента по итогам НИР должен содержать целостное изложение основных результатов, полученных студентом в ходе выполнения Задания, сделанных студентом выводов, предложенных им рекомендаций по использованию результатов.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Содержание отчёта должно включать обязательные разделы:</w:t>
      </w:r>
    </w:p>
    <w:p>
      <w:pPr>
        <w:pStyle w:val="ListParagraph"/>
        <w:numPr>
          <w:ilvl w:val="0"/>
          <w:numId w:val="2"/>
        </w:numPr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Реферат.</w:t>
      </w:r>
    </w:p>
    <w:p>
      <w:pPr>
        <w:pStyle w:val="ListParagraph"/>
        <w:numPr>
          <w:ilvl w:val="0"/>
          <w:numId w:val="2"/>
        </w:numPr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Введение.</w:t>
      </w:r>
    </w:p>
    <w:p>
      <w:pPr>
        <w:pStyle w:val="ListParagraph"/>
        <w:numPr>
          <w:ilvl w:val="0"/>
          <w:numId w:val="2"/>
        </w:numPr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Основная часть.</w:t>
      </w:r>
    </w:p>
    <w:p>
      <w:pPr>
        <w:pStyle w:val="ListParagraph"/>
        <w:numPr>
          <w:ilvl w:val="0"/>
          <w:numId w:val="2"/>
        </w:numPr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Заключение.</w:t>
      </w:r>
    </w:p>
    <w:p>
      <w:pPr>
        <w:pStyle w:val="ListParagraph"/>
        <w:numPr>
          <w:ilvl w:val="0"/>
          <w:numId w:val="2"/>
        </w:numPr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Список использованных источников.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Введение должно в обязательном порядке содержать:</w:t>
      </w:r>
    </w:p>
    <w:p>
      <w:pPr>
        <w:pStyle w:val="ListParagraph"/>
        <w:numPr>
          <w:ilvl w:val="0"/>
          <w:numId w:val="2"/>
        </w:numPr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Актуальность темы научного исследования.</w:t>
      </w:r>
    </w:p>
    <w:p>
      <w:pPr>
        <w:pStyle w:val="ListParagraph"/>
        <w:numPr>
          <w:ilvl w:val="0"/>
          <w:numId w:val="2"/>
        </w:numPr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Объект и предмет научного исследования.</w:t>
      </w:r>
    </w:p>
    <w:p>
      <w:pPr>
        <w:pStyle w:val="ListParagraph"/>
        <w:numPr>
          <w:ilvl w:val="0"/>
          <w:numId w:val="2"/>
        </w:numPr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Цели и задачи научного исследования на текущий этап.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Названия разделов Основной части </w:t>
      </w:r>
      <w:r>
        <w:rPr>
          <w:b/>
          <w:i/>
          <w:color w:val="000000"/>
          <w:sz w:val="28"/>
          <w:szCs w:val="28"/>
        </w:rPr>
        <w:t>должны</w:t>
      </w:r>
      <w:r>
        <w:rPr>
          <w:i/>
          <w:color w:val="000000"/>
          <w:sz w:val="28"/>
          <w:szCs w:val="28"/>
        </w:rPr>
        <w:t xml:space="preserve"> в точности соответствовать формулировкам Этапов выполнения НИР</w:t>
      </w:r>
    </w:p>
    <w:p>
      <w:pPr>
        <w:pStyle w:val="Normal"/>
        <w:ind w:firstLine="709"/>
        <w:rPr>
          <w:rFonts w:ascii="Times New Roman" w:hAnsi="Times New Roman"/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PlainText"/>
        <w:ind w:firstLine="709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Заключение должно в обязательном порядке содержать:</w:t>
      </w:r>
    </w:p>
    <w:p>
      <w:pPr>
        <w:pStyle w:val="Normal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firstLine="709"/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1. Научные результаты (в соответствии с заданием)</w:t>
      </w:r>
    </w:p>
    <w:p>
      <w:pPr>
        <w:pStyle w:val="Normal"/>
        <w:ind w:firstLine="709"/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2. Список публикаций в научных изданиях (тезисы, труды, материалы конференций) (при наличии)</w:t>
      </w:r>
    </w:p>
    <w:p>
      <w:pPr>
        <w:pStyle w:val="Normal"/>
        <w:ind w:firstLine="709"/>
        <w:rPr>
          <w:i/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>3. Перечень докладов по апробации результатов НИР (конференции, семинары, круглые столы и т.п.) (при наличии)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lainText"/>
        <w:ind w:firstLine="510"/>
        <w:rPr>
          <w:rFonts w:ascii="Times New Roman" w:hAnsi="Times New Roman"/>
          <w:i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i/>
          <w:color w:val="000000"/>
          <w:sz w:val="28"/>
          <w:szCs w:val="28"/>
        </w:rPr>
        <w:t xml:space="preserve">При оформлении отчёта следует строго!!! соблюдать требования стандарта Самарского университета, регламентирующего оформление учебных текстовых документов. Этот стандарт, написанные на основе его Методические указания и другая важная для оформления учебных текстовых документов информация находится на сайте: </w:t>
        <w:br/>
      </w:r>
      <w:hyperlink r:id="rId2">
        <w:r>
          <w:rPr>
            <w:rStyle w:val="InternetLink"/>
            <w:rFonts w:cs="Calibri"/>
            <w:i/>
            <w:color w:val="000000"/>
            <w:sz w:val="28"/>
            <w:szCs w:val="28"/>
          </w:rPr>
          <w:t>http://virtual6.ssau.ru</w:t>
        </w:r>
      </w:hyperlink>
      <w:r>
        <w:rPr>
          <w:rFonts w:cs="Calibri"/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</w:rPr>
        <w:t>курс «НИР бакалавра и магистра».</w:t>
      </w:r>
    </w:p>
    <w:p>
      <w:pPr>
        <w:pStyle w:val="Normal"/>
        <w:widowControl w:val="false"/>
        <w:suppressAutoHyphens w:val="true"/>
        <w:ind w:firstLine="708"/>
        <w:rPr>
          <w:rFonts w:ascii="Times New Roman" w:hAnsi="Times New Roman" w:eastAsia="DejaVu Sans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jc w:val="center"/>
        <w:rPr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t xml:space="preserve">ОТЗЫВ О НАУЧНО-ИССЛЕДОВАТЕЛЬСКОЙ РАБОТЕ </w:t>
      </w:r>
    </w:p>
    <w:p>
      <w:pPr>
        <w:pStyle w:val="Normal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(прикладывается к отчёту по НИР)</w:t>
      </w:r>
    </w:p>
    <w:p>
      <w:pPr>
        <w:pStyle w:val="Normal"/>
        <w:jc w:val="center"/>
        <w:rPr/>
      </w:pPr>
      <w:r>
        <w:rPr>
          <w:color w:val="000000"/>
          <w:sz w:val="24"/>
          <w:szCs w:val="24"/>
        </w:rPr>
        <w:t>Семестр 1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sz w:val="24"/>
          <w:szCs w:val="24"/>
        </w:rPr>
      </w:pPr>
      <w:bookmarkStart w:id="2" w:name="__DdeLink__889_3036551090"/>
      <w:r>
        <w:rPr>
          <w:color w:val="000000"/>
          <w:sz w:val="24"/>
          <w:szCs w:val="24"/>
        </w:rPr>
        <w:t xml:space="preserve">студента </w:t>
      </w:r>
      <w:r>
        <w:rPr>
          <w:rFonts w:eastAsia="DejaVu Sans" w:cs="Lohit Hindi"/>
          <w:color w:val="000000"/>
          <w:kern w:val="2"/>
          <w:sz w:val="24"/>
          <w:szCs w:val="24"/>
          <w:lang w:val="ru-RU" w:eastAsia="hi-IN" w:bidi="hi-IN"/>
        </w:rPr>
        <w:t>Наумова Максима Евгеньевича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группы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6135-010402D</w:t>
      </w:r>
      <w:r>
        <w:rPr>
          <w:color w:val="000000"/>
          <w:sz w:val="24"/>
          <w:szCs w:val="24"/>
        </w:rPr>
        <w:t xml:space="preserve"> факультета информатики</w:t>
      </w:r>
      <w:bookmarkEnd w:id="2"/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96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7"/>
        <w:gridCol w:w="1692"/>
        <w:gridCol w:w="4965"/>
        <w:gridCol w:w="3"/>
        <w:gridCol w:w="559"/>
        <w:gridCol w:w="3"/>
        <w:gridCol w:w="703"/>
        <w:gridCol w:w="3"/>
        <w:gridCol w:w="559"/>
        <w:gridCol w:w="3"/>
        <w:gridCol w:w="576"/>
      </w:tblGrid>
      <w:tr>
        <w:trPr>
          <w:trHeight w:val="34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66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Показатели выполнения НИР</w:t>
            </w:r>
          </w:p>
        </w:tc>
        <w:tc>
          <w:tcPr>
            <w:tcW w:w="24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</w:tr>
      <w:tr>
        <w:trPr>
          <w:trHeight w:val="34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Уровень подготовки обучающегося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задания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научно-технического отчёта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 показатели выполнения  НИР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показатели выполнения НИР (при наличии)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412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Перечень компетенций, осваиваемых в результате выполнения НИР</w:t>
            </w:r>
          </w:p>
        </w:tc>
        <w:tc>
          <w:tcPr>
            <w:tcW w:w="24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 уровня сформированности компетенции</w:t>
            </w:r>
          </w:p>
        </w:tc>
      </w:tr>
      <w:tr>
        <w:trPr>
          <w:trHeight w:val="412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Шифр компетенции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компетенции</w:t>
            </w:r>
          </w:p>
        </w:tc>
        <w:tc>
          <w:tcPr>
            <w:tcW w:w="240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4"/>
                <w:szCs w:val="24"/>
              </w:rPr>
            </w:pPr>
            <w:r>
              <w:rPr>
                <w:rFonts w:cs="" w:cstheme="minorBidi"/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Способен решать актуальные задачи фундаментальной и прикладной математики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4"/>
                <w:szCs w:val="24"/>
              </w:rPr>
            </w:pPr>
            <w:r>
              <w:rPr>
                <w:rFonts w:cs="" w:cstheme="minorBidi"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Способен совершенствовать и реализовывать новые математические методы решения прикладных задач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4"/>
                <w:szCs w:val="24"/>
              </w:rPr>
            </w:pPr>
            <w:r>
              <w:rPr>
                <w:rFonts w:cs="" w:cstheme="minorBidi"/>
                <w:color w:val="000000"/>
                <w:sz w:val="24"/>
                <w:szCs w:val="24"/>
              </w:rPr>
              <w:t>ОПК-3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Способен разрабатывать математические модели и проводить их анализ при решении задач в области профессиональной деятельности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4"/>
                <w:szCs w:val="24"/>
              </w:rPr>
            </w:pPr>
            <w:r>
              <w:rPr>
                <w:rFonts w:cs="" w:cstheme="minorBidi"/>
                <w:color w:val="000000"/>
                <w:sz w:val="24"/>
                <w:szCs w:val="24"/>
              </w:rPr>
              <w:t>ОПК-4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учётом требований информационной безопасности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4"/>
                <w:szCs w:val="24"/>
              </w:rPr>
            </w:pPr>
            <w:r>
              <w:rPr>
                <w:rFonts w:cs="" w:cstheme="minorBidi"/>
                <w:color w:val="000000"/>
                <w:sz w:val="24"/>
                <w:szCs w:val="24"/>
              </w:rPr>
              <w:t>ПК-1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Cпособен проводить научные исследования и получать новые научные и прикладные результаты самостоятельно и в составе научного коллектива 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4"/>
                <w:szCs w:val="24"/>
              </w:rPr>
            </w:pPr>
            <w:r>
              <w:rPr>
                <w:rFonts w:cs="" w:cstheme="minorBidi"/>
                <w:color w:val="000000"/>
                <w:sz w:val="24"/>
                <w:szCs w:val="24"/>
              </w:rPr>
              <w:t>ПК-2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" w:cstheme="minorBidi"/>
                <w:sz w:val="22"/>
                <w:szCs w:val="24"/>
              </w:rPr>
            </w:pPr>
            <w:r>
              <w:rPr>
                <w:color w:val="000000"/>
                <w:sz w:val="22"/>
                <w:szCs w:val="24"/>
              </w:rPr>
              <w:t xml:space="preserve">Способен разрабатывать и применять математические методы, системное и прикладное программное обеспечение для решения задач научно-исследовательской деятельности 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spacing w:val="2"/>
                <w:sz w:val="22"/>
                <w:szCs w:val="24"/>
              </w:rPr>
            </w:pPr>
            <w:r>
              <w:rPr>
                <w:b/>
                <w:color w:val="000000"/>
                <w:spacing w:val="2"/>
                <w:sz w:val="22"/>
                <w:szCs w:val="24"/>
              </w:rPr>
              <w:t>Общая оценка уровня сформированности компетенций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412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66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 научного руководителя</w:t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uppressAutoHyphens w:val="true"/>
        <w:ind w:left="5670" w:hanging="0"/>
        <w:rPr>
          <w:rFonts w:ascii="Times New Roman" w:hAnsi="Times New Roman"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rPr/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Научный руководитель</w:t>
        <w:tab/>
        <w:tab/>
        <w:tab/>
        <w:tab/>
        <w:t xml:space="preserve">________________________ 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Е. В. Гошин</w:t>
      </w:r>
    </w:p>
    <w:p>
      <w:pPr>
        <w:pStyle w:val="Normal"/>
        <w:widowControl w:val="false"/>
        <w:suppressAutoHyphens w:val="true"/>
        <w:ind w:left="5670" w:hanging="0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“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___”_____________ 20___ г.</w:t>
      </w:r>
    </w:p>
    <w:p>
      <w:pPr>
        <w:pStyle w:val="Normal"/>
        <w:widowControl w:val="false"/>
        <w:spacing w:lineRule="auto" w:line="216"/>
        <w:jc w:val="center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t>ПРОМЕЖУТОЧНЫЙ КОНТРОЛЬ НАУЧНО-ИССЛЕДОВАТЕЛЬСКОЙ РАБОТЫ</w:t>
      </w:r>
    </w:p>
    <w:p>
      <w:pPr>
        <w:pStyle w:val="Normal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(прикладывается к отчёту по НИР)</w:t>
      </w:r>
    </w:p>
    <w:p>
      <w:pPr>
        <w:pStyle w:val="Normal"/>
        <w:jc w:val="center"/>
        <w:rPr/>
      </w:pPr>
      <w:r>
        <w:rPr>
          <w:color w:val="000000"/>
          <w:sz w:val="24"/>
          <w:szCs w:val="24"/>
          <w:lang w:val="en-US"/>
        </w:rPr>
        <w:t xml:space="preserve">Семестр </w:t>
      </w:r>
      <w:r>
        <w:rPr>
          <w:color w:val="000000"/>
          <w:sz w:val="24"/>
          <w:szCs w:val="24"/>
          <w:lang w:val="en-US"/>
        </w:rPr>
        <w:t>1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студента </w:t>
      </w:r>
      <w:r>
        <w:rPr>
          <w:rFonts w:eastAsia="DejaVu Sans" w:cs="Lohit Hindi"/>
          <w:color w:val="000000"/>
          <w:kern w:val="2"/>
          <w:sz w:val="24"/>
          <w:szCs w:val="24"/>
          <w:lang w:val="ru-RU" w:eastAsia="hi-IN" w:bidi="hi-IN"/>
        </w:rPr>
        <w:t>Наумова Максима Евгеньевича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/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группы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ru-RU" w:bidi="ar-SA"/>
        </w:rPr>
        <w:t>6135-010402D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 факультета информатики</w:t>
      </w:r>
    </w:p>
    <w:p>
      <w:pPr>
        <w:pStyle w:val="Normal"/>
        <w:widowControl w:val="false"/>
        <w:suppressAutoHyphens w:val="true"/>
        <w:ind w:left="5670" w:hanging="0"/>
        <w:rPr>
          <w:rFonts w:ascii="Times New Roman" w:hAnsi="Times New Roman"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tbl>
      <w:tblPr>
        <w:tblW w:w="96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7"/>
        <w:gridCol w:w="6660"/>
        <w:gridCol w:w="564"/>
        <w:gridCol w:w="566"/>
        <w:gridCol w:w="565"/>
        <w:gridCol w:w="711"/>
      </w:tblGrid>
      <w:tr>
        <w:trPr>
          <w:trHeight w:val="34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Показатели выполнения НИР</w:t>
            </w:r>
          </w:p>
        </w:tc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</w:tr>
      <w:tr>
        <w:trPr>
          <w:trHeight w:val="340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Научно-технический отчёт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Обязательные показатели выполнения  НИР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показатели выполнения НИР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Общая оценка уровня сформированности компетенций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научного руководителя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Собеседование (опрос)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412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Итоговая оценка руководителя образовательной программы*</w:t>
            </w:r>
          </w:p>
        </w:tc>
        <w:tc>
          <w:tcPr>
            <w:tcW w:w="24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 xml:space="preserve">*Итоговая оценка определяется как средневзвешенная оценка по всем оценочным средствам и показателям выполнения НИР студента </w:t>
      </w:r>
    </w:p>
    <w:p>
      <w:pPr>
        <w:pStyle w:val="Normal"/>
        <w:widowControl w:val="false"/>
        <w:suppressAutoHyphens w:val="true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Руководитель образовательной программы</w:t>
        <w:tab/>
        <w:t xml:space="preserve">_______________________ </w:t>
        <w:tab/>
        <w:t>А.В. Куприянов</w:t>
      </w:r>
    </w:p>
    <w:p>
      <w:pPr>
        <w:pStyle w:val="Normal"/>
        <w:widowControl w:val="false"/>
        <w:suppressAutoHyphens w:val="true"/>
        <w:ind w:left="5670" w:hanging="0"/>
        <w:rPr>
          <w:rFonts w:ascii="Times New Roman" w:hAnsi="Times New Roman"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ind w:left="5670" w:hanging="0"/>
        <w:rPr>
          <w:rFonts w:eastAsia="DejaVu Sans" w:cs="Lohit Hindi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“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___”_____________ 20___ г.</w:t>
      </w:r>
    </w:p>
    <w:p>
      <w:pPr>
        <w:pStyle w:val="Normal"/>
        <w:widowControl w:val="false"/>
        <w:suppressAutoHyphens w:val="true"/>
        <w:ind w:firstLine="708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ind w:firstLine="708"/>
        <w:jc w:val="right"/>
        <w:rPr>
          <w:sz w:val="24"/>
          <w:szCs w:val="24"/>
        </w:rPr>
      </w:pPr>
      <w:r>
        <w:br w:type="column"/>
      </w:r>
      <w:r>
        <w:rPr>
          <w:color w:val="000000"/>
          <w:sz w:val="24"/>
          <w:szCs w:val="24"/>
        </w:rPr>
        <w:t>Приложение 1</w:t>
      </w:r>
      <w:bookmarkStart w:id="3" w:name="_GoBack"/>
      <w:bookmarkEnd w:id="3"/>
      <w:r>
        <w:rPr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suppressAutoHyphens w:val="true"/>
        <w:ind w:firstLine="708"/>
        <w:rPr>
          <w:rFonts w:ascii="Times New Roman" w:hAnsi="Times New Roman"/>
          <w:color w:val="000000"/>
        </w:rPr>
      </w:pPr>
      <w:r>
        <w:rPr>
          <w:color w:val="000000"/>
        </w:rPr>
      </w:r>
    </w:p>
    <w:tbl>
      <w:tblPr>
        <w:tblW w:w="9497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93"/>
        <w:gridCol w:w="7203"/>
      </w:tblGrid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Показатели выполнения НИР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Критерии оценивания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Качество выполнения задания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2 балла - студент допустил ошибки в выборе методов и последовательности решения задания.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3 балла – студент обнаружил умение правильно выбрать метод решения задания, но допустил ошибки на этапе его реализации.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4 балла – студент обнаружил умение правильно выбрать метод и последовательность решения задания, но допустил неточности на этапе реализации.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 баллов – студент обнаружил умение правильно и эффективно решать задания.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Уровень подготовки обучающегося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2 балла – студент обнаружил пробелы в знаниях основного учебного материала, допустил принципиальные ошибки в выполнении заданий по практике.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3 балла – студент показал знания основного учебного материала в объёме, необходимом для дальнейшей учёбы и предстоящей работы по профессии, справился с выполнением заданий по НИР, знаком с основной литературой.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 балла – студент показал полное знание учебного материала, успешно выполнил задания по НИР, усвоил основную литературу.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 баллов – студент показал всестороннее, систематическое и глубокое знание учебного материала, умение свободно выполнять задания по НИР, усвоивший основную литературу и знакомый с дополнительной литературой.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Научно-технический отчёт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2 балла – отчёт логически не структурирован, выводы и результаты исследования не обоснованы.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3 балла – отчёт логически структурирован, имеет целевую направленность, выводы и результаты исследования обоснованы, но допущены ошибки в их формулировке и оформлении,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4 балла – отчёт логически структурирован, имеет целевую направленность, выводы и результаты исследования обоснованы, но допущены неточности в их формулировке.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 баллов – отчёт логически структурирован, имеет целевую направленность, выводы и результаты исследования обоснованы и грамотно оформлены, являются практически значимыми.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Обязательные формы выполнения НИР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i/>
                <w:color w:val="000000"/>
              </w:rPr>
              <w:t>(оцениваются если представлены в задании на семестр)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2 балла – студент не выполнил 3 и более показателей.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3 балла – студент не выполнил 2 показателя.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 балла – студент не выполнил 1 показатель.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 баллов – студент выполнил все показатели задания.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Дополнительные формы выполнения НИР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  <w:color w:val="000000"/>
              </w:rPr>
              <w:t>(оцениваются если представлены в задании на семестр)</w:t>
            </w:r>
          </w:p>
        </w:tc>
        <w:tc>
          <w:tcPr>
            <w:tcW w:w="7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2 балла – студент не выполнил 3 и более показателей.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 xml:space="preserve">3 балла – студент не выполнил 2 показателя. 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4 балла – студент не выполнил 1 показатель.</w:t>
            </w:r>
          </w:p>
          <w:p>
            <w:pPr>
              <w:pStyle w:val="Normal"/>
              <w:widowControl w:val="false"/>
              <w:spacing w:lineRule="auto" w:line="216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5 баллов – студент выполнил все показатели задания.</w:t>
            </w:r>
          </w:p>
        </w:tc>
      </w:tr>
    </w:tbl>
    <w:p>
      <w:pPr>
        <w:pStyle w:val="Normal"/>
        <w:widowControl w:val="false"/>
        <w:suppressAutoHyphens w:val="true"/>
        <w:ind w:firstLine="708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ind w:firstLine="708"/>
        <w:rPr>
          <w:b/>
          <w:b/>
        </w:rPr>
      </w:pPr>
      <w:r>
        <w:rPr>
          <w:b/>
          <w:color w:val="000000"/>
        </w:rPr>
        <w:t>Примерные вопросы для собеседования: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Назовите методы и приёмы научного исследования, использованные в ходе выполнения научно-исследовательской работы.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Что послужило объектом исследования, выполняемой научно-исследовательской работы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Что послужило предметом исследования, выполняемой научно-исследовательской работы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Охарактеризуйте проработанность (изученность) темы исследования.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Изложите результаты обзора теоретических положений, полученных ведущими специалистами в области проводимого научного исследования.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Оцените применимость теоретических положений в рамках исследования.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Опишите свой личный вклад.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Что такое научная статья?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Назовите отечественных авторов, занимающихся данной тематикой?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Назовите зарубежных авторов, занимающихся данной тематикой?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Обоснуйте собственные научные предложения по исследуемой теме.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Times New Roman" w:hAnsi="Times New Roman"/>
          <w:color w:val="000000"/>
        </w:rPr>
      </w:pPr>
      <w:r>
        <w:rPr>
          <w:color w:val="000000"/>
        </w:rPr>
        <w:t>Назовите информационные источники информации, задействованные в ходе проведения научного исследования.</w:t>
      </w:r>
    </w:p>
    <w:p>
      <w:pPr>
        <w:pStyle w:val="Normal"/>
        <w:widowControl w:val="false"/>
        <w:suppressAutoHyphens w:val="true"/>
        <w:ind w:firstLine="708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ind w:firstLine="708"/>
        <w:rPr/>
      </w:pPr>
      <w:r>
        <w:rPr/>
      </w:r>
    </w:p>
    <w:sectPr>
      <w:type w:val="continuous"/>
      <w:pgSz w:w="11906" w:h="16838"/>
      <w:pgMar w:left="1701" w:right="567" w:header="0" w:top="1134" w:footer="0" w:bottom="1134" w:gutter="0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604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link w:val="a3"/>
    <w:qFormat/>
    <w:rsid w:val="00ef604c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InternetLink">
    <w:name w:val="Internet Link"/>
    <w:uiPriority w:val="99"/>
    <w:rsid w:val="00ef604c"/>
    <w:rPr>
      <w:color w:val="0000FF"/>
      <w:u w:val="single"/>
    </w:rPr>
  </w:style>
  <w:style w:type="character" w:styleId="Mwheadline" w:customStyle="1">
    <w:name w:val="mw-headline"/>
    <w:qFormat/>
    <w:rsid w:val="00ef604c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lainText">
    <w:name w:val="Plain Text"/>
    <w:basedOn w:val="Normal"/>
    <w:link w:val="a4"/>
    <w:qFormat/>
    <w:rsid w:val="00ef604c"/>
    <w:pPr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cf15d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4b32f9"/>
    <w:rPr>
      <w:rFonts w:eastAsiaTheme="minorEastAsia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irtual6.ssau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Application>LibreOffice/6.3.4.2.0$Linux_X86_64 LibreOffice_project/30$Build-2</Application>
  <Pages>10</Pages>
  <Words>1611</Words>
  <Characters>12402</Characters>
  <CharactersWithSpaces>13972</CharactersWithSpaces>
  <Paragraphs>264</Paragraphs>
  <Company>ssau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2019-08-26T13:13:00Z</dcterms:created>
  <dc:creator>svs</dc:creator>
  <dc:description/>
  <dc:language>en-US</dc:language>
  <cp:lastModifiedBy/>
  <cp:lastPrinted>2012-11-01T08:36:00Z</cp:lastPrinted>
  <dcterms:modified xsi:type="dcterms:W3CDTF">2019-12-22T12:59:34Z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ssau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