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4 — II · Чем действует</w:t>
      </w:r>
    </w:p>
    <w:p>
      <w:r>
        <w:rPr>
          <w:color w:val="6B6684"/>
        </w:rPr>
        <w:t>Политическая власть как общественное явление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~2,3 мин</w:t>
      </w:r>
    </w:p>
    <w:p>
      <w:r>
        <w:rPr>
          <w:b/>
        </w:rPr>
        <w:t xml:space="preserve">О чём твой блок: </w:t>
      </w:r>
      <w:r>
        <w:t>Пять групп ресурсов, три источника Тоффлера и формы применения</w:t>
      </w:r>
    </w:p>
    <w:p>
      <w:r>
        <w:t>Ты выступаешь 2-м из 5. Экранов у тебя: 3.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«Дальше — о том, чем власть добивается подчинения. Это ресурсы.»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04 · Пять групп ресурсов  ·  ~45 сек</w:t>
      </w:r>
    </w:p>
    <w:p>
      <w:r>
        <w:t>Ресурсы власти — это всё, чем субъект может добиться подчинения. Их делят на пять групп.</w:t>
      </w:r>
    </w:p>
    <w:p>
      <w:r>
        <w:t>Экономические: деньги, бюджет, собственность. Силовые: армия, полиция, суды. Социальные: должности и статусы — возможность повысить или назначить. Информационные: знание, образование, средства массовой информации. И демографические: сами люди, их у власти всегда больше всего.</w:t>
      </w:r>
    </w:p>
    <w:p>
      <w:r>
        <w:t>Посмотрите на Казахстан. Государственный бюджет — экономический ресурс. Государственная служба — социальный. Цифровые сервисы, где у государства данные почти обо всех, — информационный.</w:t>
      </w:r>
    </w:p>
    <w:p>
      <w:pPr>
        <w:pStyle w:val="Heading2"/>
      </w:pPr>
      <w:r>
        <w:rPr>
          <w:color w:val="B8452D"/>
        </w:rPr>
        <w:t>Экран 05 · Тоффлер: сила, богатство, знание  ·  ~50 сек</w:t>
      </w:r>
    </w:p>
    <w:p>
      <w:r>
        <w:t>Американский социолог Элвин Тоффлер написал книгу «Метаморфозы власти», 1990 год. Он выделил три источника власти и расставил их по качеству.</w:t>
      </w:r>
    </w:p>
    <w:p>
      <w:r>
        <w:t>Сила — низкое качество. Она работает, но только против. Ею можно наказать, но нельзя ничего построить.</w:t>
      </w:r>
    </w:p>
    <w:p>
      <w:r>
        <w:t>Богатство — среднее качество. Им можно и наказать, и вознаградить.</w:t>
      </w:r>
    </w:p>
    <w:p>
      <w:r>
        <w:t>Знание — высшее качество. Оно может наказать, вознаградить и убедить. А ещё знание не кончается, когда его используешь.</w:t>
      </w:r>
    </w:p>
    <w:p>
      <w:r>
        <w:t>Вывод Тоффлера: власть смещается от силы к знанию. Подтверждение рядом: в Казахстане есть отдельное Министерство искусственного интеллекта и цифрового развития.</w:t>
      </w:r>
    </w:p>
    <w:p>
      <w:pPr>
        <w:pStyle w:val="Heading2"/>
      </w:pPr>
      <w:r>
        <w:rPr>
          <w:color w:val="B8452D"/>
        </w:rPr>
        <w:t>Экран 06 · Формы власти и самый дорогой ресурс  ·  ~45 сек</w:t>
      </w:r>
    </w:p>
    <w:p>
      <w:r>
        <w:t>Ресурсы применяются в разных формах. Господство — когда одни командуют, а другие подчиняются по установленным правилам. Руководство — когда задают общее направление. Управление — когда принимают конкретные решения. Контроль — когда проверяют, выполнено ли.</w:t>
      </w:r>
    </w:p>
    <w:p>
      <w:r>
        <w:rPr>
          <w:b/>
        </w:rPr>
        <w:t>МОЯ ПОЗИЦИЯ СОСТОИТ В ТОМ, ЧТО</w:t>
      </w:r>
      <w:r>
        <w:t xml:space="preserve"> самый дорогой ресурс власти — доверие. Его нельзя купить и нельзя взять силой. Деньги можно напечатать, армию можно набрать, а доверие зарабатывают годами и теряют за один день.</w:t>
      </w:r>
    </w:p>
    <w:p>
      <w:r>
        <w:t>Дальше — о том, почему люди вообще соглашаются подчиняться.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«Дальше — о том, почему люди вообще соглашаются подчиняться.»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Э. Тоффлер · «Метаморфозы власти» · 1990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