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 — III · Почему слушаются</w:t>
      </w:r>
    </w:p>
    <w:p>
      <w:r>
        <w:rPr>
          <w:color w:val="6B6684"/>
        </w:rPr>
        <w:t>Политическая власть как общественное явление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~2,3 мин</w:t>
      </w:r>
    </w:p>
    <w:p>
      <w:r>
        <w:rPr>
          <w:b/>
        </w:rPr>
        <w:t xml:space="preserve">О чём твой блок: </w:t>
      </w:r>
      <w:r>
        <w:t>Легальность и легитимность — почему это разные вещи</w:t>
      </w:r>
    </w:p>
    <w:p>
      <w:r>
        <w:t>Ты выступаешь 3-м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о том, почему люди вообще соглашаются подчиняться.»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07 · Легальность и легитимность  ·  ~50 сек</w:t>
      </w:r>
    </w:p>
    <w:p>
      <w:r>
        <w:t>Есть два похожих слова, и их постоянно путают. Легальность и легитимность.</w:t>
      </w:r>
    </w:p>
    <w:p>
      <w:r>
        <w:t>Легальность — это по закону. Формальный вопрос: принято ли решение по правилам.</w:t>
      </w:r>
    </w:p>
    <w:p>
      <w:r>
        <w:t>Легитимность — это признание людьми. Люди считают власть правильной и подчиняются добровольно, а не из страха.</w:t>
      </w:r>
    </w:p>
    <w:p>
      <w:r>
        <w:t>Власть может быть легальной, но не легитимной: всё по закону, а люди решение не принимают.</w:t>
      </w:r>
    </w:p>
    <w:p>
      <w:r>
        <w:t>Вебер назвал три источника легитимности. Традиция — так было всегда. Харизма — верим лидеру лично. И закон — власть получена по правилам, через выборы. Третий тип самый устойчивый, на нём стоят современные государства.</w:t>
      </w:r>
    </w:p>
    <w:p>
      <w:pPr>
        <w:pStyle w:val="Heading2"/>
      </w:pPr>
      <w:r>
        <w:rPr>
          <w:color w:val="B8452D"/>
        </w:rPr>
        <w:t>Экран 08 · Как легитимность видно в цифрах  ·  ~45 сек</w:t>
      </w:r>
    </w:p>
    <w:p>
      <w:r>
        <w:t>Легитимность нельзя потрогать, но её видно по цифрам.</w:t>
      </w:r>
    </w:p>
    <w:p>
      <w:r>
        <w:t>Первое — участие в выборах. Явка двадцать третьего августа — семьдесят четыре процента. Семьдесят четыре человека из ста пришли и признали процедуру.</w:t>
      </w:r>
    </w:p>
    <w:p>
      <w:r>
        <w:t>Второе — поддержка решений. Референдум пятнадцатого марта: восемьдесят семь процентов сказали «да» новой Конституции.</w:t>
      </w:r>
    </w:p>
    <w:p>
      <w:r>
        <w:t>Третье — готовность выполнять решения без принуждения.</w:t>
      </w:r>
    </w:p>
    <w:p>
      <w:r>
        <w:t>Когда эти цифры падают, политологи говорят о кризисе легитимности: решения формально законны, но люди их не принимают. Именно поэтому крупные реформы выносят на референдум, а не проводят одним решением.</w:t>
      </w:r>
    </w:p>
    <w:p>
      <w:pPr>
        <w:pStyle w:val="Heading2"/>
      </w:pPr>
      <w:r>
        <w:rPr>
          <w:color w:val="B8452D"/>
        </w:rPr>
        <w:t>Экран 09 · Легитимность — ежедневная работа  ·  ~45 сек</w:t>
      </w:r>
    </w:p>
    <w:p>
      <w:r>
        <w:rPr>
          <w:b/>
        </w:rPr>
        <w:t>МОЯ ПОЗИЦИЯ СОСТОИТ В ТОМ, ЧТО</w:t>
      </w:r>
      <w:r>
        <w:t xml:space="preserve"> легитимность — не разовое событие, а ежедневная работа. Её подтверждают не в день выборов, а решениями между выборами.</w:t>
      </w:r>
    </w:p>
    <w:p>
      <w:r>
        <w:t>В политологии это разделил Дэвид Истон ещё в шестидесятые годы. Есть диффузная поддержка — общее доверие к системе в целом, оно копится долго и держится устойчиво. И есть специфическая поддержка — оценка конкретных решений здесь и сейчас, она меняется быстро.</w:t>
      </w:r>
    </w:p>
    <w:p>
      <w:r>
        <w:t>Выборы дают власть законно. А останется ли она признанной через год, зависит от того, что власть делает каждый день.</w:t>
      </w:r>
    </w:p>
    <w:p>
      <w:r>
        <w:t>Дальше — о том, как власть устроена внутри.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о том, как власть устроена внутри.»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М. Вебер · «Политика как призвание и профессия» · 1919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