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Тема 6 — I · Что это такое</w:t>
      </w:r>
    </w:p>
    <w:p>
      <w:r>
        <w:rPr>
          <w:color w:val="6B6684"/>
        </w:rPr>
        <w:t>Государство и гражданское общество: происхождение и сущность</w:t>
      </w:r>
    </w:p>
    <w:p>
      <w:r>
        <w:rPr>
          <w:b/>
        </w:rPr>
        <w:t xml:space="preserve">Выступает: </w:t>
      </w:r>
      <w:r>
        <w:t xml:space="preserve">______________________     </w:t>
      </w:r>
      <w:r>
        <w:rPr>
          <w:b/>
        </w:rPr>
        <w:t xml:space="preserve">Твоё время: </w:t>
      </w:r>
      <w:r>
        <w:t>~2,7 мин</w:t>
      </w:r>
    </w:p>
    <w:p>
      <w:r>
        <w:rPr>
          <w:b/>
        </w:rPr>
        <w:t xml:space="preserve">О чём твой блок: </w:t>
      </w:r>
      <w:r>
        <w:t>Три слова, которые путают, и семь признаков государства</w:t>
      </w:r>
    </w:p>
    <w:p>
      <w:r>
        <w:t>Ты выступаешь 1-м из 5. Экранов у тебя: 4.</w:t>
      </w:r>
    </w:p>
    <w:p>
      <w:pPr>
        <w:pStyle w:val="Heading1"/>
      </w:pPr>
      <w:r>
        <w:rPr>
          <w:color w:val="4A2FD6"/>
        </w:rPr>
        <w:t>Пять правил</w:t>
      </w:r>
    </w:p>
    <w:p>
      <w:pPr>
        <w:pStyle w:val="ListBullet"/>
      </w:pPr>
      <w:r>
        <w:t>Читать с листа нельзя. Выучи первую и последнюю фразу своего блока — остальное говори своими словами по экрану.</w:t>
      </w:r>
    </w:p>
    <w:p>
      <w:pPr>
        <w:pStyle w:val="ListBullet"/>
      </w:pPr>
      <w:r>
        <w:t>На экране — опора: имя, книга, год и одна мысль. Всё, что не на экране, есть в этом файле.</w:t>
      </w:r>
    </w:p>
    <w:p>
      <w:pPr>
        <w:pStyle w:val="ListBullet"/>
      </w:pPr>
      <w:r>
        <w:t>Обязательно произнеси фразу «моя позиция состоит в том, что» — она выделена в тексте заглавными.</w:t>
      </w:r>
    </w:p>
    <w:p>
      <w:pPr>
        <w:pStyle w:val="ListBullet"/>
      </w:pPr>
      <w:r>
        <w:t>Назови первоисточник с автором и годом — они перечислены в конце файла.</w:t>
      </w:r>
    </w:p>
    <w:p>
      <w:pPr>
        <w:pStyle w:val="ListBullet"/>
      </w:pPr>
      <w:r>
        <w:t>О сегодняшней политике говори категориями науки, без оценок в любую сторону.</w:t>
      </w:r>
    </w:p>
    <w:p>
      <w:pPr>
        <w:pStyle w:val="Heading1"/>
      </w:pPr>
      <w:r>
        <w:rPr>
          <w:color w:val="4A2FD6"/>
        </w:rPr>
        <w:t>Ты начинаешь защиту</w:t>
      </w:r>
    </w:p>
    <w:p>
      <w:r>
        <w:t>Первый экран уже открыт. Поздоровайся и начинай.</w:t>
      </w:r>
    </w:p>
    <w:p>
      <w:pPr>
        <w:pStyle w:val="Heading1"/>
      </w:pPr>
      <w:r>
        <w:rPr>
          <w:color w:val="4A2FD6"/>
        </w:rPr>
        <w:t>Что говорить по экранам</w:t>
      </w:r>
    </w:p>
    <w:p>
      <w:pPr>
        <w:pStyle w:val="Heading2"/>
      </w:pPr>
      <w:r>
        <w:rPr>
          <w:color w:val="B8452D"/>
        </w:rPr>
        <w:t>Обложка  ·  ~15 сек</w:t>
      </w:r>
    </w:p>
    <w:p>
      <w:r>
        <w:t>Добрый день. Наша тема — государство и гражданское общество. Сегодня в мире 193 государства — члена ООН, и все разные. Мы ответим на пять вопросов: что такое государство, откуда оно взялось, какое бывает, что такое гражданское общество и как всё это выглядит у нас.</w:t>
      </w:r>
    </w:p>
    <w:p>
      <w:pPr>
        <w:pStyle w:val="Heading2"/>
      </w:pPr>
      <w:r>
        <w:rPr>
          <w:color w:val="B8452D"/>
        </w:rPr>
        <w:t>Экран 01 · Три слова, которые путают  ·  ~50 сек</w:t>
      </w:r>
    </w:p>
    <w:p>
      <w:r>
        <w:t>Начнём с различения, без которого дальше будет каша. Три слова, которые постоянно путают.</w:t>
      </w:r>
    </w:p>
    <w:p>
      <w:r>
        <w:t>Страна — это география. Территория, горы, степь, города. Когда говорят «красивая страна», говорят именно о ней.</w:t>
      </w:r>
    </w:p>
    <w:p>
      <w:r>
        <w:t>Народ — это люди. Те, кто здесь живёт: их язык, культура, история.</w:t>
      </w:r>
    </w:p>
    <w:p>
      <w:r>
        <w:t>Государство — это организация власти. Законы, органы, суды, армия, налоги. Когда говорят «государство приняло закон» — речь о нём.</w:t>
      </w:r>
    </w:p>
    <w:p>
      <w:r>
        <w:t>И ещё одно уточнение. Правительство — это не всё государство, а только его часть. Правительство меняется каждые несколько лет, а государство остаётся: суды, законы, границы и армия никуда не исчезают.</w:t>
      </w:r>
    </w:p>
    <w:p>
      <w:pPr>
        <w:pStyle w:val="Heading2"/>
      </w:pPr>
      <w:r>
        <w:rPr>
          <w:color w:val="B8452D"/>
        </w:rPr>
        <w:t>Экран 02 · Семь признаков государства  ·  ~50 сек</w:t>
      </w:r>
    </w:p>
    <w:p>
      <w:r>
        <w:t>По чему государство узнают? Семь признаков.</w:t>
      </w:r>
    </w:p>
    <w:p>
      <w:r>
        <w:t>Территория с признанными границами. Население — люди, которые здесь постоянно живут. Публичная власть — чиновники, суды, армия, которые отделены от общества и работают профессионально. Суверенитет — высшая власть внутри страны и независимость вовне; это понятие ввёл Жан Боден ещё в 1576 году. Монополия на принуждение — только государство вправе законно применить силу; это определение Макса Вебера, 1919 год. Налоги — без них аппарат не содержать. И право — общие обязательные правила.</w:t>
      </w:r>
    </w:p>
    <w:p>
      <w:r>
        <w:t>Есть и международный стандарт. Монтевидейская конвенция 1933 года: чтобы государство признали другие, нужны четыре вещи — население, территория, правительство и способность вступать в отношения с другими государствами.</w:t>
      </w:r>
    </w:p>
    <w:p>
      <w:pPr>
        <w:pStyle w:val="Heading2"/>
      </w:pPr>
      <w:r>
        <w:rPr>
          <w:color w:val="B8452D"/>
        </w:rPr>
        <w:t>Экран 03 · Государство держится на признании  ·  ~45 сек</w:t>
      </w:r>
    </w:p>
    <w:p>
      <w:r>
        <w:rPr>
          <w:b/>
        </w:rPr>
        <w:t>МОЯ ПОЗИЦИЯ СОСТОИТ В ТОМ, ЧТО</w:t>
      </w:r>
      <w:r>
        <w:t xml:space="preserve"> государство — это не здание и не начальник. Это набор правил и организаций, который работает, пока люди его признают.</w:t>
      </w:r>
    </w:p>
    <w:p>
      <w:r>
        <w:t>Простая проверка — деньги. Бумажка стоит столько, сколько на ней написано, только потому, что все согласились считать её деньгами. С государством ровно так же: оно держится на общем признании.</w:t>
      </w:r>
    </w:p>
    <w:p>
      <w:r>
        <w:t>Отсюда вывод: признание можно потерять. Если люди перестают считать правила своими, аппарат остаётся на месте, а государство слабеет.</w:t>
      </w:r>
    </w:p>
    <w:p>
      <w:r>
        <w:t>Дальше — откуда государство вообще взялось.</w:t>
      </w:r>
    </w:p>
    <w:p>
      <w:pPr>
        <w:pStyle w:val="Heading1"/>
      </w:pPr>
      <w:r>
        <w:rPr>
          <w:color w:val="4A2FD6"/>
        </w:rPr>
        <w:t>Чем ты заканчиваешь</w:t>
      </w:r>
    </w:p>
    <w:p>
      <w:r>
        <w:rPr>
          <w:i/>
        </w:rPr>
        <w:t>«Дальше — откуда государство вообще взялось.»</w:t>
      </w:r>
    </w:p>
    <w:p>
      <w:r>
        <w:t>После этой фразы делаешь шаг назад — слово переходит к следующему.</w:t>
      </w:r>
    </w:p>
    <w:p>
      <w:pPr>
        <w:pStyle w:val="Heading1"/>
      </w:pPr>
      <w:r>
        <w:rPr>
          <w:color w:val="4A2FD6"/>
        </w:rPr>
        <w:t>Твои первоисточники</w:t>
      </w:r>
    </w:p>
    <w:p>
      <w:pPr>
        <w:pStyle w:val="ListBullet"/>
      </w:pPr>
      <w:r>
        <w:t>М. Вебер · «Политика как призвание и профессия» · 1919</w:t>
      </w:r>
    </w:p>
    <w:p>
      <w:pPr>
        <w:pStyle w:val="ListBullet"/>
      </w:pPr>
      <w:r>
        <w:t>Монтевидейская конвенция · 1933</w:t>
      </w:r>
    </w:p>
    <w:p>
      <w:r>
        <w:t>Назвать автора и год обязательно — это требование СРО.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