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2720C" w14:textId="77777777" w:rsidR="009D5D8D" w:rsidRDefault="009D5D8D"/>
    <w:sectPr w:rsidR="009D5D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595"/>
    <w:rsid w:val="00146295"/>
    <w:rsid w:val="0029341C"/>
    <w:rsid w:val="00330595"/>
    <w:rsid w:val="008661F7"/>
    <w:rsid w:val="009D5D8D"/>
    <w:rsid w:val="00F943EF"/>
    <w:rsid w:val="00FB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4D869"/>
  <w15:chartTrackingRefBased/>
  <w15:docId w15:val="{A9FE605F-F306-4165-9F85-7D4665B772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30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30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30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30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30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30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30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30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30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30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30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30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3059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3059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3059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3059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3059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3059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30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30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0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30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30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3059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3059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3059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30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3059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305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Ait Hassou</dc:creator>
  <cp:keywords/>
  <dc:description/>
  <cp:lastModifiedBy>Elias Ait Hassou</cp:lastModifiedBy>
  <cp:revision>1</cp:revision>
  <dcterms:created xsi:type="dcterms:W3CDTF">2025-11-05T12:44:00Z</dcterms:created>
  <dcterms:modified xsi:type="dcterms:W3CDTF">2025-11-05T12:44:00Z</dcterms:modified>
</cp:coreProperties>
</file>