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B1A" w:rsidRPr="008E7B1A" w:rsidRDefault="00332AC9" w:rsidP="008E7B1A">
      <w:pPr>
        <w:pStyle w:val="Ttulo"/>
        <w:rPr>
          <w:lang w:val="es-ES_tradnl"/>
        </w:rPr>
      </w:pPr>
      <w:proofErr w:type="spellStart"/>
      <w:r>
        <w:rPr>
          <w:lang w:val="es-ES_tradnl"/>
        </w:rPr>
        <w:t>Intellidata</w:t>
      </w:r>
      <w:proofErr w:type="spellEnd"/>
    </w:p>
    <w:p w:rsidR="008E7B1A" w:rsidRPr="008E7B1A" w:rsidRDefault="008E7B1A" w:rsidP="008E7B1A">
      <w:pPr>
        <w:pStyle w:val="Prrafodelista"/>
        <w:numPr>
          <w:ilvl w:val="0"/>
          <w:numId w:val="4"/>
        </w:numPr>
        <w:jc w:val="both"/>
        <w:rPr>
          <w:lang w:val="en-US"/>
        </w:rPr>
      </w:pPr>
      <w:r w:rsidRPr="008E7B1A">
        <w:rPr>
          <w:lang w:val="en-US"/>
        </w:rPr>
        <w:t>App ID:</w:t>
      </w:r>
      <w:r>
        <w:rPr>
          <w:lang w:val="en-US"/>
        </w:rPr>
        <w:t xml:space="preserve"> </w:t>
      </w:r>
      <w:proofErr w:type="spellStart"/>
      <w:r w:rsidRPr="008E7B1A">
        <w:rPr>
          <w:lang w:val="en-US"/>
        </w:rPr>
        <w:t>inteli</w:t>
      </w:r>
      <w:proofErr w:type="spellEnd"/>
      <w:r w:rsidRPr="008E7B1A">
        <w:rPr>
          <w:lang w:val="en-US"/>
        </w:rPr>
        <w:t>-data</w:t>
      </w:r>
    </w:p>
    <w:p w:rsidR="008E7B1A" w:rsidRPr="008E7B1A" w:rsidRDefault="008E7B1A" w:rsidP="008E7B1A">
      <w:pPr>
        <w:pStyle w:val="Prrafodelista"/>
        <w:numPr>
          <w:ilvl w:val="0"/>
          <w:numId w:val="4"/>
        </w:numPr>
        <w:jc w:val="both"/>
        <w:rPr>
          <w:lang w:val="en-US"/>
        </w:rPr>
      </w:pPr>
      <w:r w:rsidRPr="008E7B1A">
        <w:rPr>
          <w:lang w:val="en-US"/>
        </w:rPr>
        <w:t xml:space="preserve">URL:   </w:t>
      </w:r>
      <w:hyperlink r:id="rId9" w:tgtFrame="_blank" w:history="1">
        <w:r w:rsidRPr="008E7B1A">
          <w:rPr>
            <w:rStyle w:val="Hipervnculo"/>
            <w:lang w:val="en-US"/>
          </w:rPr>
          <w:t>https://www.weblab.deusto.es/intellidata/</w:t>
        </w:r>
      </w:hyperlink>
    </w:p>
    <w:p w:rsidR="008E7B1A" w:rsidRPr="008E7B1A" w:rsidRDefault="008E7B1A" w:rsidP="008E7B1A">
      <w:pPr>
        <w:pStyle w:val="Prrafodelista"/>
        <w:numPr>
          <w:ilvl w:val="0"/>
          <w:numId w:val="4"/>
        </w:numPr>
        <w:jc w:val="both"/>
      </w:pPr>
      <w:r w:rsidRPr="008E7B1A">
        <w:t>Contacto: Aitor Almeida (</w:t>
      </w:r>
      <w:hyperlink r:id="rId10" w:history="1">
        <w:r w:rsidRPr="008E7B1A">
          <w:rPr>
            <w:rStyle w:val="Hipervnculo"/>
          </w:rPr>
          <w:t>aitor.almeida@deusto.es</w:t>
        </w:r>
      </w:hyperlink>
      <w:r w:rsidRPr="008E7B1A">
        <w:t>) y Pablo Orduña (</w:t>
      </w:r>
      <w:hyperlink r:id="rId11" w:history="1">
        <w:r w:rsidRPr="005F6185">
          <w:rPr>
            <w:rStyle w:val="Hipervnculo"/>
          </w:rPr>
          <w:t>pablo.orduna@deusto.es</w:t>
        </w:r>
      </w:hyperlink>
      <w:r w:rsidRPr="008E7B1A">
        <w:t>)</w:t>
      </w:r>
    </w:p>
    <w:p w:rsidR="004C4024" w:rsidRDefault="00332AC9" w:rsidP="004C4024">
      <w:pPr>
        <w:jc w:val="both"/>
        <w:rPr>
          <w:lang w:val="es-ES_tradnl"/>
        </w:rPr>
      </w:pPr>
      <w:proofErr w:type="spellStart"/>
      <w:r>
        <w:rPr>
          <w:lang w:val="es-ES_tradnl"/>
        </w:rPr>
        <w:t>Intellidata</w:t>
      </w:r>
      <w:proofErr w:type="spellEnd"/>
      <w:r>
        <w:rPr>
          <w:lang w:val="es-ES_tradnl"/>
        </w:rPr>
        <w:t xml:space="preserve"> es una aplicación para la exploración de los datos de consumo mediante diferentes</w:t>
      </w:r>
      <w:r w:rsidR="004C4024">
        <w:rPr>
          <w:lang w:val="es-ES_tradnl"/>
        </w:rPr>
        <w:t xml:space="preserve"> visualizaciones. </w:t>
      </w:r>
      <w:proofErr w:type="spellStart"/>
      <w:r w:rsidR="004C4024">
        <w:rPr>
          <w:lang w:val="es-ES_tradnl"/>
        </w:rPr>
        <w:t>Intellidata</w:t>
      </w:r>
      <w:proofErr w:type="spellEnd"/>
      <w:r w:rsidR="004C4024">
        <w:rPr>
          <w:lang w:val="es-ES_tradnl"/>
        </w:rPr>
        <w:t xml:space="preserve"> permite identificar diferentes patrones de consumo, ya sean geográficamente o temporalmente.</w:t>
      </w:r>
    </w:p>
    <w:p w:rsidR="004C4024" w:rsidRDefault="004C4024" w:rsidP="004C4024">
      <w:pPr>
        <w:pStyle w:val="Ttulo1"/>
        <w:rPr>
          <w:lang w:val="es-ES_tradnl"/>
        </w:rPr>
      </w:pPr>
      <w:r>
        <w:rPr>
          <w:lang w:val="es-ES_tradnl"/>
        </w:rPr>
        <w:t>Procesado inicial de datos</w:t>
      </w:r>
    </w:p>
    <w:p w:rsidR="004C4024" w:rsidRDefault="009921AB" w:rsidP="009921AB">
      <w:pPr>
        <w:jc w:val="both"/>
        <w:rPr>
          <w:lang w:val="es-ES_tradnl"/>
        </w:rPr>
      </w:pPr>
      <w:r>
        <w:rPr>
          <w:lang w:val="es-ES_tradnl"/>
        </w:rPr>
        <w:t xml:space="preserve">Para poder procesar los datos de manera sencilla el primer paso ha sido realizar un volcado de los datos que se encontraban en la API. Esto permite agregarlos y procesarlos de manera más potente. Para ello se ha creado un programa que </w:t>
      </w:r>
      <w:proofErr w:type="spellStart"/>
      <w:r>
        <w:rPr>
          <w:lang w:val="es-ES_tradnl"/>
        </w:rPr>
        <w:t>scrapea</w:t>
      </w:r>
      <w:proofErr w:type="spellEnd"/>
      <w:r>
        <w:rPr>
          <w:lang w:val="es-ES_tradnl"/>
        </w:rPr>
        <w:t xml:space="preserve"> el API permutando todas las posibles combinaciones de consultas.</w:t>
      </w:r>
    </w:p>
    <w:p w:rsidR="008E7B1A" w:rsidRPr="008E7B1A" w:rsidRDefault="008E7B1A" w:rsidP="008E7B1A">
      <w:pPr>
        <w:jc w:val="both"/>
        <w:rPr>
          <w:lang w:val="es-ES_tradnl"/>
        </w:rPr>
      </w:pPr>
      <w:r w:rsidRPr="008E7B1A">
        <w:rPr>
          <w:lang w:val="es-ES_tradnl"/>
        </w:rPr>
        <w:t xml:space="preserve">Una vez se han recuperado todos los datos se ha procedido a agregarlos para poder realizar consultas sobre ellos de manera más sencilla y eficiente. Se ha seleccionado </w:t>
      </w:r>
      <w:proofErr w:type="spellStart"/>
      <w:r w:rsidRPr="008E7B1A">
        <w:rPr>
          <w:lang w:val="es-ES_tradnl"/>
        </w:rPr>
        <w:t>MongoDB</w:t>
      </w:r>
      <w:proofErr w:type="spellEnd"/>
      <w:r w:rsidRPr="008E7B1A">
        <w:rPr>
          <w:lang w:val="es-ES_tradnl"/>
        </w:rPr>
        <w:t xml:space="preserve"> como base de datos sobre la que volcar toda esta información. El objetivo es poder beneficiarse de las agregaciones y el soporte de </w:t>
      </w:r>
      <w:proofErr w:type="spellStart"/>
      <w:r w:rsidRPr="008E7B1A">
        <w:rPr>
          <w:lang w:val="es-ES_tradnl"/>
        </w:rPr>
        <w:t>map</w:t>
      </w:r>
      <w:proofErr w:type="spellEnd"/>
      <w:r w:rsidRPr="008E7B1A">
        <w:rPr>
          <w:lang w:val="es-ES_tradnl"/>
        </w:rPr>
        <w:t xml:space="preserve">-reduce para poder generar fácilmente la información disponible en diferentes vistas, optimizadas para cada búsqueda. De esta manera, la información está almacenada de manera redundante, pero permite ejecutar las búsquedas más rápidamente. Por ejemplo, en una </w:t>
      </w:r>
      <w:proofErr w:type="spellStart"/>
      <w:r w:rsidRPr="008E7B1A">
        <w:rPr>
          <w:lang w:val="es-ES_tradnl"/>
        </w:rPr>
        <w:t>sóla</w:t>
      </w:r>
      <w:proofErr w:type="spellEnd"/>
      <w:r w:rsidRPr="008E7B1A">
        <w:rPr>
          <w:lang w:val="es-ES_tradnl"/>
        </w:rPr>
        <w:t xml:space="preserve"> búsqueda optimizada se puede obtener toda la información de cubos de un código postal concreto sin necesidad de ejecutar nada más ni en el propio servidor de </w:t>
      </w:r>
      <w:proofErr w:type="spellStart"/>
      <w:r w:rsidRPr="008E7B1A">
        <w:rPr>
          <w:lang w:val="es-ES_tradnl"/>
        </w:rPr>
        <w:t>MongoDB</w:t>
      </w:r>
      <w:proofErr w:type="spellEnd"/>
      <w:r w:rsidRPr="008E7B1A">
        <w:rPr>
          <w:lang w:val="es-ES_tradnl"/>
        </w:rPr>
        <w:t xml:space="preserve"> ni en la capa de aplicación.</w:t>
      </w:r>
    </w:p>
    <w:p w:rsidR="009921AB" w:rsidRPr="008E7B1A" w:rsidRDefault="008E7B1A" w:rsidP="008E7B1A">
      <w:pPr>
        <w:jc w:val="both"/>
      </w:pPr>
      <w:r w:rsidRPr="008E7B1A">
        <w:rPr>
          <w:lang w:val="es-ES_tradnl"/>
        </w:rPr>
        <w:t xml:space="preserve">Los procesos que más tardan en ejecutarse en toda la aplicación son la generación de mapas. Se consideró el uso de Google </w:t>
      </w:r>
      <w:proofErr w:type="spellStart"/>
      <w:r w:rsidRPr="008E7B1A">
        <w:rPr>
          <w:lang w:val="es-ES_tradnl"/>
        </w:rPr>
        <w:t>Maps</w:t>
      </w:r>
      <w:proofErr w:type="spellEnd"/>
      <w:r w:rsidRPr="008E7B1A">
        <w:rPr>
          <w:lang w:val="es-ES_tradnl"/>
        </w:rPr>
        <w:t xml:space="preserve"> y de </w:t>
      </w:r>
      <w:proofErr w:type="spellStart"/>
      <w:r w:rsidRPr="008E7B1A">
        <w:rPr>
          <w:lang w:val="es-ES_tradnl"/>
        </w:rPr>
        <w:t>CartoDB</w:t>
      </w:r>
      <w:proofErr w:type="spellEnd"/>
      <w:r w:rsidRPr="008E7B1A">
        <w:rPr>
          <w:lang w:val="es-ES_tradnl"/>
        </w:rPr>
        <w:t xml:space="preserve">. A pesar de que este último era especialmente interesante por mostrar gráficos avanzados de calidad y facilidad de uso, se optó finalmente por una solución offline que no dependiese de un contrato con un proveedor externo. El principal problema es que hay que generar los mapas, y un mapa con muchos datos puede llegar a tardar del orden de 7 segundos (y luego en el navegador puede llegar a tardar dos segundos en mostrarlo). En estos momentos se utiliza una caché para no generar un mismo mapa si ya está generado, lo cual no evita que el navegador siga tardando en </w:t>
      </w:r>
      <w:proofErr w:type="spellStart"/>
      <w:r w:rsidRPr="008E7B1A">
        <w:rPr>
          <w:lang w:val="es-ES_tradnl"/>
        </w:rPr>
        <w:t>renderizarlo</w:t>
      </w:r>
      <w:proofErr w:type="spellEnd"/>
      <w:r w:rsidRPr="008E7B1A">
        <w:rPr>
          <w:lang w:val="es-ES_tradnl"/>
        </w:rPr>
        <w:t>. Esto es así porque el mapa descarga un gráfico vectorial por el cual el usuario puede navegar, haciendo zoom y moviéndose por el mapa para ver los datos. Se ha considerado llenar la caché con todas las combinaciones, ya que el resultado ocuparía menos de medio terabyte.</w:t>
      </w:r>
    </w:p>
    <w:p w:rsidR="004C4024" w:rsidRDefault="004C4024" w:rsidP="004C4024">
      <w:pPr>
        <w:pStyle w:val="Ttulo1"/>
        <w:rPr>
          <w:lang w:val="es-ES_tradnl"/>
        </w:rPr>
      </w:pPr>
      <w:r>
        <w:rPr>
          <w:lang w:val="es-ES_tradnl"/>
        </w:rPr>
        <w:lastRenderedPageBreak/>
        <w:t>Aplicación web</w:t>
      </w:r>
    </w:p>
    <w:p w:rsidR="004C4024" w:rsidRDefault="004C4024" w:rsidP="004C4024">
      <w:pPr>
        <w:jc w:val="both"/>
        <w:rPr>
          <w:lang w:val="es-ES_tradnl"/>
        </w:rPr>
      </w:pPr>
      <w:r>
        <w:rPr>
          <w:lang w:val="es-ES_tradnl"/>
        </w:rPr>
        <w:t>La aplicación se divide en dos categorías, “</w:t>
      </w:r>
      <w:r w:rsidRPr="004C4024">
        <w:rPr>
          <w:i/>
          <w:lang w:val="es-ES_tradnl"/>
        </w:rPr>
        <w:t>Global</w:t>
      </w:r>
      <w:r>
        <w:rPr>
          <w:lang w:val="es-ES_tradnl"/>
        </w:rPr>
        <w:t>” y “</w:t>
      </w:r>
      <w:r w:rsidRPr="004C4024">
        <w:rPr>
          <w:i/>
          <w:lang w:val="es-ES_tradnl"/>
        </w:rPr>
        <w:t>Local</w:t>
      </w:r>
      <w:r>
        <w:rPr>
          <w:lang w:val="es-ES_tradnl"/>
        </w:rPr>
        <w:t xml:space="preserve">”. Dentro de la categoría </w:t>
      </w:r>
      <w:r w:rsidRPr="004C4024">
        <w:rPr>
          <w:i/>
          <w:lang w:val="es-ES_tradnl"/>
        </w:rPr>
        <w:t>Global</w:t>
      </w:r>
      <w:r>
        <w:rPr>
          <w:lang w:val="es-ES_tradnl"/>
        </w:rPr>
        <w:t xml:space="preserve"> están aquellas visualizaciones relacionadas con los datos en</w:t>
      </w:r>
      <w:bookmarkStart w:id="0" w:name="_GoBack"/>
      <w:bookmarkEnd w:id="0"/>
      <w:r>
        <w:rPr>
          <w:lang w:val="es-ES_tradnl"/>
        </w:rPr>
        <w:t xml:space="preserve"> su conjunto, sin dividirlos por </w:t>
      </w:r>
      <w:proofErr w:type="spellStart"/>
      <w:r>
        <w:rPr>
          <w:lang w:val="es-ES_tradnl"/>
        </w:rPr>
        <w:t>zipcodes</w:t>
      </w:r>
      <w:proofErr w:type="spellEnd"/>
      <w:r>
        <w:rPr>
          <w:lang w:val="es-ES_tradnl"/>
        </w:rPr>
        <w:t xml:space="preserve">. Dentro de </w:t>
      </w:r>
      <w:r>
        <w:rPr>
          <w:i/>
          <w:lang w:val="es-ES_tradnl"/>
        </w:rPr>
        <w:t xml:space="preserve">Local </w:t>
      </w:r>
      <w:r>
        <w:rPr>
          <w:lang w:val="es-ES_tradnl"/>
        </w:rPr>
        <w:t xml:space="preserve">se lleva a cabo un análisis pormenorizado por cada </w:t>
      </w:r>
      <w:proofErr w:type="spellStart"/>
      <w:r>
        <w:rPr>
          <w:lang w:val="es-ES_tradnl"/>
        </w:rPr>
        <w:t>zipcode</w:t>
      </w:r>
      <w:proofErr w:type="spellEnd"/>
      <w:r>
        <w:rPr>
          <w:lang w:val="es-ES_tradnl"/>
        </w:rPr>
        <w:t>.</w:t>
      </w:r>
    </w:p>
    <w:p w:rsidR="004C4024" w:rsidRDefault="00110C47" w:rsidP="004C4024">
      <w:pPr>
        <w:pStyle w:val="Ttulo2"/>
        <w:rPr>
          <w:lang w:val="es-ES_tradnl"/>
        </w:rPr>
      </w:pPr>
      <w:r>
        <w:rPr>
          <w:lang w:val="es-ES_tradnl"/>
        </w:rPr>
        <w:t xml:space="preserve">Global &gt; </w:t>
      </w:r>
      <w:proofErr w:type="spellStart"/>
      <w:r>
        <w:rPr>
          <w:lang w:val="es-ES_tradnl"/>
        </w:rPr>
        <w:t>Relationships</w:t>
      </w:r>
      <w:proofErr w:type="spellEnd"/>
    </w:p>
    <w:p w:rsidR="004C4024" w:rsidRDefault="004C4024" w:rsidP="004C4024">
      <w:pPr>
        <w:jc w:val="both"/>
        <w:rPr>
          <w:lang w:val="es-ES_tradnl"/>
        </w:rPr>
      </w:pPr>
      <w:r>
        <w:rPr>
          <w:lang w:val="es-ES_tradnl"/>
        </w:rPr>
        <w:t>Esta visualización muestra las relaciones entre diferentes códigos postales. Para crear esta visualización se han realizado varios pasos:</w:t>
      </w:r>
    </w:p>
    <w:p w:rsidR="004C4024" w:rsidRDefault="004C4024" w:rsidP="004C4024">
      <w:pPr>
        <w:pStyle w:val="Prrafodelista"/>
        <w:numPr>
          <w:ilvl w:val="0"/>
          <w:numId w:val="2"/>
        </w:numPr>
        <w:jc w:val="both"/>
        <w:rPr>
          <w:lang w:val="es-ES_tradnl"/>
        </w:rPr>
      </w:pPr>
      <w:r>
        <w:rPr>
          <w:lang w:val="es-ES_tradnl"/>
        </w:rPr>
        <w:t>Se han recuperado las coordenadas geográficas de los códigos postales.</w:t>
      </w:r>
    </w:p>
    <w:p w:rsidR="004C4024" w:rsidRPr="004C4024" w:rsidRDefault="004C4024" w:rsidP="004C4024">
      <w:pPr>
        <w:pStyle w:val="Prrafodelista"/>
        <w:numPr>
          <w:ilvl w:val="0"/>
          <w:numId w:val="2"/>
        </w:numPr>
        <w:jc w:val="both"/>
        <w:rPr>
          <w:lang w:val="es-ES_tradnl"/>
        </w:rPr>
      </w:pPr>
      <w:r>
        <w:rPr>
          <w:lang w:val="es-ES_tradnl"/>
        </w:rPr>
        <w:t xml:space="preserve">Se han calculado las relaciones entre códigos postales. Esto se ha hecho haciendo uso del método </w:t>
      </w:r>
      <w:proofErr w:type="spellStart"/>
      <w:r w:rsidRPr="004C4024">
        <w:rPr>
          <w:i/>
        </w:rPr>
        <w:t>customer_zipcodes</w:t>
      </w:r>
      <w:proofErr w:type="spellEnd"/>
      <w:r>
        <w:t xml:space="preserve"> del API. </w:t>
      </w:r>
    </w:p>
    <w:p w:rsidR="004C4024" w:rsidRPr="004C4024" w:rsidRDefault="004C4024" w:rsidP="004C4024">
      <w:pPr>
        <w:pStyle w:val="Prrafodelista"/>
        <w:numPr>
          <w:ilvl w:val="0"/>
          <w:numId w:val="2"/>
        </w:numPr>
        <w:jc w:val="both"/>
        <w:rPr>
          <w:lang w:val="es-ES_tradnl"/>
        </w:rPr>
      </w:pPr>
      <w:r>
        <w:t xml:space="preserve">Con estas relaciones se ha creado el grafo que indique las relaciones “sociales” que se originan entre los diferentes </w:t>
      </w:r>
      <w:proofErr w:type="spellStart"/>
      <w:r>
        <w:t>zipcodes</w:t>
      </w:r>
      <w:proofErr w:type="spellEnd"/>
      <w:r>
        <w:t xml:space="preserve">. El </w:t>
      </w:r>
      <w:proofErr w:type="spellStart"/>
      <w:r>
        <w:t>zipcode</w:t>
      </w:r>
      <w:proofErr w:type="spellEnd"/>
      <w:r>
        <w:t xml:space="preserve"> del cliente es el origen de la relación y el </w:t>
      </w:r>
      <w:proofErr w:type="spellStart"/>
      <w:r>
        <w:t>zipcode</w:t>
      </w:r>
      <w:proofErr w:type="spellEnd"/>
      <w:r>
        <w:t xml:space="preserve"> de la tienda donde se ha efectuado la compra el destino.</w:t>
      </w:r>
      <w:r w:rsidR="002208BD">
        <w:t xml:space="preserve"> El peso de la arista será el total del gasto realizado.</w:t>
      </w:r>
    </w:p>
    <w:p w:rsidR="004C4024" w:rsidRDefault="004C4024" w:rsidP="004C4024">
      <w:pPr>
        <w:pStyle w:val="Prrafodelista"/>
        <w:numPr>
          <w:ilvl w:val="0"/>
          <w:numId w:val="2"/>
        </w:numPr>
        <w:jc w:val="both"/>
        <w:rPr>
          <w:lang w:val="es-ES_tradnl"/>
        </w:rPr>
      </w:pPr>
      <w:r>
        <w:rPr>
          <w:lang w:val="es-ES_tradnl"/>
        </w:rPr>
        <w:t xml:space="preserve">Se ha creado una visualización del grafo usando como </w:t>
      </w:r>
      <w:proofErr w:type="spellStart"/>
      <w:r>
        <w:rPr>
          <w:lang w:val="es-ES_tradnl"/>
        </w:rPr>
        <w:t>layout</w:t>
      </w:r>
      <w:proofErr w:type="spellEnd"/>
      <w:r>
        <w:rPr>
          <w:lang w:val="es-ES_tradnl"/>
        </w:rPr>
        <w:t xml:space="preserve"> las coordinadas geográficas. Se ha decidido utilizar este método en vez de usar otros </w:t>
      </w:r>
      <w:proofErr w:type="spellStart"/>
      <w:r>
        <w:rPr>
          <w:lang w:val="es-ES_tradnl"/>
        </w:rPr>
        <w:t>layouts</w:t>
      </w:r>
      <w:proofErr w:type="spellEnd"/>
      <w:r>
        <w:rPr>
          <w:lang w:val="es-ES_tradnl"/>
        </w:rPr>
        <w:t xml:space="preserve"> de visualización de grafos como los basados en repulsión de fuerzas para que sea más sencillo poder apreciar las relaciones que se crean entre las diferentes regiones de España.</w:t>
      </w:r>
    </w:p>
    <w:p w:rsidR="004C4024" w:rsidRDefault="004C4024" w:rsidP="004C4024">
      <w:pPr>
        <w:pStyle w:val="Prrafodelista"/>
        <w:numPr>
          <w:ilvl w:val="0"/>
          <w:numId w:val="2"/>
        </w:numPr>
        <w:jc w:val="both"/>
        <w:rPr>
          <w:lang w:val="es-ES_tradnl"/>
        </w:rPr>
      </w:pPr>
      <w:r>
        <w:rPr>
          <w:lang w:val="es-ES_tradnl"/>
        </w:rPr>
        <w:t xml:space="preserve">Se ha aplicado un algoritmo de detección de comunidades para poder identificar aquellos </w:t>
      </w:r>
      <w:proofErr w:type="spellStart"/>
      <w:r>
        <w:rPr>
          <w:lang w:val="es-ES_tradnl"/>
        </w:rPr>
        <w:t>zipcodes</w:t>
      </w:r>
      <w:proofErr w:type="spellEnd"/>
      <w:r>
        <w:rPr>
          <w:lang w:val="es-ES_tradnl"/>
        </w:rPr>
        <w:t xml:space="preserve"> más relacionados entre sí. Después de analizar los resultados de varios algoritmos (K-</w:t>
      </w:r>
      <w:proofErr w:type="spellStart"/>
      <w:r>
        <w:rPr>
          <w:lang w:val="es-ES_tradnl"/>
        </w:rPr>
        <w:t>core</w:t>
      </w:r>
      <w:proofErr w:type="spellEnd"/>
      <w:r>
        <w:rPr>
          <w:lang w:val="es-ES_tradnl"/>
        </w:rPr>
        <w:t xml:space="preserve">, K-corona, K-cliques…) se ha decidido usar el método de </w:t>
      </w:r>
      <w:proofErr w:type="spellStart"/>
      <w:r>
        <w:rPr>
          <w:lang w:val="es-ES_tradnl"/>
        </w:rPr>
        <w:t>Louvain</w:t>
      </w:r>
      <w:proofErr w:type="spellEnd"/>
      <w:r>
        <w:rPr>
          <w:lang w:val="es-ES_tradnl"/>
        </w:rPr>
        <w:t xml:space="preserve"> </w:t>
      </w:r>
      <w:r w:rsidR="002C2D20">
        <w:rPr>
          <w:lang w:val="es-ES_tradnl"/>
        </w:rPr>
        <w:t>basado</w:t>
      </w:r>
      <w:r>
        <w:rPr>
          <w:lang w:val="es-ES_tradnl"/>
        </w:rPr>
        <w:t xml:space="preserve"> en alcanzar aquella partición del grafo que </w:t>
      </w:r>
      <w:r w:rsidR="00E30013">
        <w:rPr>
          <w:lang w:val="es-ES_tradnl"/>
        </w:rPr>
        <w:t>maximice</w:t>
      </w:r>
      <w:r>
        <w:rPr>
          <w:lang w:val="es-ES_tradnl"/>
        </w:rPr>
        <w:t xml:space="preserve"> la modularidad.</w:t>
      </w:r>
    </w:p>
    <w:p w:rsidR="004C4024" w:rsidRPr="004C4024" w:rsidRDefault="004C4024" w:rsidP="004C4024">
      <w:pPr>
        <w:jc w:val="both"/>
        <w:rPr>
          <w:lang w:val="es-ES_tradnl"/>
        </w:rPr>
      </w:pPr>
      <w:r>
        <w:rPr>
          <w:lang w:val="es-ES_tradnl"/>
        </w:rPr>
        <w:t>El resultado es el que se puede observar en la</w:t>
      </w:r>
      <w:r w:rsidR="00E30013">
        <w:rPr>
          <w:lang w:val="es-ES_tradnl"/>
        </w:rPr>
        <w:t xml:space="preserve"> </w:t>
      </w:r>
      <w:r w:rsidR="00E30013">
        <w:rPr>
          <w:lang w:val="es-ES_tradnl"/>
        </w:rPr>
        <w:fldChar w:fldCharType="begin"/>
      </w:r>
      <w:r w:rsidR="00E30013">
        <w:rPr>
          <w:lang w:val="es-ES_tradnl"/>
        </w:rPr>
        <w:instrText xml:space="preserve"> REF _Ref373832959 \h </w:instrText>
      </w:r>
      <w:r w:rsidR="00E30013">
        <w:rPr>
          <w:lang w:val="es-ES_tradnl"/>
        </w:rPr>
      </w:r>
      <w:r w:rsidR="00E30013">
        <w:rPr>
          <w:lang w:val="es-ES_tradnl"/>
        </w:rPr>
        <w:fldChar w:fldCharType="separate"/>
      </w:r>
      <w:r w:rsidR="00E30013">
        <w:t xml:space="preserve">Figura </w:t>
      </w:r>
      <w:r w:rsidR="00E30013">
        <w:rPr>
          <w:noProof/>
        </w:rPr>
        <w:t>1</w:t>
      </w:r>
      <w:r w:rsidR="00E30013">
        <w:rPr>
          <w:lang w:val="es-ES_tradnl"/>
        </w:rPr>
        <w:fldChar w:fldCharType="end"/>
      </w:r>
      <w:r w:rsidR="00E30013">
        <w:rPr>
          <w:lang w:val="es-ES_tradnl"/>
        </w:rPr>
        <w:t xml:space="preserve">. El mapa interactivo que se ha creado permite su navegación haciendo uso del ratón (rueda para hacer zoom, arrastrar para moverse por él). Este mapa permite observar fácilmente que localizaciones centran sus gastos en las zonas de Madrid y Barcelona. Como se ve en la </w:t>
      </w:r>
      <w:r w:rsidR="00E30013">
        <w:rPr>
          <w:lang w:val="es-ES_tradnl"/>
        </w:rPr>
        <w:fldChar w:fldCharType="begin"/>
      </w:r>
      <w:r w:rsidR="00E30013">
        <w:rPr>
          <w:lang w:val="es-ES_tradnl"/>
        </w:rPr>
        <w:instrText xml:space="preserve"> REF _Ref373832959 \h </w:instrText>
      </w:r>
      <w:r w:rsidR="00E30013">
        <w:rPr>
          <w:lang w:val="es-ES_tradnl"/>
        </w:rPr>
      </w:r>
      <w:r w:rsidR="00E30013">
        <w:rPr>
          <w:lang w:val="es-ES_tradnl"/>
        </w:rPr>
        <w:fldChar w:fldCharType="separate"/>
      </w:r>
      <w:r w:rsidR="00E30013">
        <w:t xml:space="preserve">Figura </w:t>
      </w:r>
      <w:r w:rsidR="00E30013">
        <w:rPr>
          <w:noProof/>
        </w:rPr>
        <w:t>1</w:t>
      </w:r>
      <w:r w:rsidR="00E30013">
        <w:rPr>
          <w:lang w:val="es-ES_tradnl"/>
        </w:rPr>
        <w:fldChar w:fldCharType="end"/>
      </w:r>
      <w:r w:rsidR="00E30013">
        <w:rPr>
          <w:lang w:val="es-ES_tradnl"/>
        </w:rPr>
        <w:t xml:space="preserve"> aquellos </w:t>
      </w:r>
      <w:proofErr w:type="spellStart"/>
      <w:r w:rsidR="00E30013">
        <w:rPr>
          <w:lang w:val="es-ES_tradnl"/>
        </w:rPr>
        <w:t>zipcodes</w:t>
      </w:r>
      <w:proofErr w:type="spellEnd"/>
      <w:r w:rsidR="00E30013">
        <w:rPr>
          <w:lang w:val="es-ES_tradnl"/>
        </w:rPr>
        <w:t xml:space="preserve"> de color verde son los relacionados con Madrid y los de color amarillento con Barcelona. En resto de </w:t>
      </w:r>
      <w:proofErr w:type="spellStart"/>
      <w:r w:rsidR="00E30013">
        <w:rPr>
          <w:lang w:val="es-ES_tradnl"/>
        </w:rPr>
        <w:t>zipcodes</w:t>
      </w:r>
      <w:proofErr w:type="spellEnd"/>
      <w:r w:rsidR="00E30013">
        <w:rPr>
          <w:lang w:val="es-ES_tradnl"/>
        </w:rPr>
        <w:t xml:space="preserve"> (azu</w:t>
      </w:r>
      <w:r w:rsidR="002C2D20">
        <w:rPr>
          <w:lang w:val="es-ES_tradnl"/>
        </w:rPr>
        <w:t>l</w:t>
      </w:r>
      <w:r w:rsidR="00E30013">
        <w:rPr>
          <w:lang w:val="es-ES_tradnl"/>
        </w:rPr>
        <w:t xml:space="preserve"> y morado) son los que se encuentran relacionados con ambos </w:t>
      </w:r>
      <w:r w:rsidR="002C2D20">
        <w:rPr>
          <w:lang w:val="es-ES_tradnl"/>
        </w:rPr>
        <w:t>núcleos</w:t>
      </w:r>
      <w:r w:rsidR="00E30013">
        <w:rPr>
          <w:lang w:val="es-ES_tradnl"/>
        </w:rPr>
        <w:t xml:space="preserve"> y su color variará dependiendo si tienen más relación con uno u otro.</w:t>
      </w:r>
    </w:p>
    <w:p w:rsidR="004C4024" w:rsidRDefault="004C4024" w:rsidP="004C4024">
      <w:pPr>
        <w:keepNext/>
      </w:pPr>
      <w:r>
        <w:rPr>
          <w:noProof/>
          <w:lang w:eastAsia="es-ES"/>
        </w:rPr>
        <w:lastRenderedPageBreak/>
        <w:drawing>
          <wp:inline distT="0" distB="0" distL="0" distR="0" wp14:anchorId="4DF98746" wp14:editId="78C76B42">
            <wp:extent cx="5400040" cy="4050030"/>
            <wp:effectExtent l="0" t="0" r="0" b="7620"/>
            <wp:docPr id="1" name="Imagen 1" descr="C:\Users\aitor\Desktop\screenshot_11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tor\Desktop\screenshot_1111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4C4024" w:rsidRPr="004C4024" w:rsidRDefault="004C4024" w:rsidP="004C4024">
      <w:pPr>
        <w:pStyle w:val="Epgrafe"/>
        <w:jc w:val="center"/>
        <w:rPr>
          <w:lang w:val="es-ES_tradnl"/>
        </w:rPr>
      </w:pPr>
      <w:bookmarkStart w:id="1" w:name="_Ref373832959"/>
      <w:r>
        <w:t xml:space="preserve">Figura </w:t>
      </w:r>
      <w:r w:rsidR="00803187">
        <w:fldChar w:fldCharType="begin"/>
      </w:r>
      <w:r w:rsidR="00803187">
        <w:instrText xml:space="preserve"> SEQ Figura \* ARABIC </w:instrText>
      </w:r>
      <w:r w:rsidR="00803187">
        <w:fldChar w:fldCharType="separate"/>
      </w:r>
      <w:r w:rsidR="002D7BA7">
        <w:rPr>
          <w:noProof/>
        </w:rPr>
        <w:t>1</w:t>
      </w:r>
      <w:r w:rsidR="00803187">
        <w:rPr>
          <w:noProof/>
        </w:rPr>
        <w:fldChar w:fldCharType="end"/>
      </w:r>
      <w:bookmarkEnd w:id="1"/>
      <w:r>
        <w:t xml:space="preserve"> Visualización de las relaciones entre </w:t>
      </w:r>
      <w:proofErr w:type="spellStart"/>
      <w:r>
        <w:t>zipcodes</w:t>
      </w:r>
      <w:proofErr w:type="spellEnd"/>
    </w:p>
    <w:p w:rsidR="00E30013" w:rsidRDefault="00110C47" w:rsidP="00E30013">
      <w:pPr>
        <w:pStyle w:val="Ttulo2"/>
        <w:rPr>
          <w:lang w:val="es-ES_tradnl"/>
        </w:rPr>
      </w:pPr>
      <w:r>
        <w:rPr>
          <w:lang w:val="es-ES_tradnl"/>
        </w:rPr>
        <w:t xml:space="preserve">Global &gt; </w:t>
      </w:r>
      <w:proofErr w:type="spellStart"/>
      <w:r>
        <w:rPr>
          <w:lang w:val="es-ES_tradnl"/>
        </w:rPr>
        <w:t>Adyacency</w:t>
      </w:r>
      <w:proofErr w:type="spellEnd"/>
      <w:r>
        <w:rPr>
          <w:lang w:val="es-ES_tradnl"/>
        </w:rPr>
        <w:t xml:space="preserve"> </w:t>
      </w:r>
      <w:proofErr w:type="spellStart"/>
      <w:r>
        <w:rPr>
          <w:lang w:val="es-ES_tradnl"/>
        </w:rPr>
        <w:t>Matrix</w:t>
      </w:r>
      <w:proofErr w:type="spellEnd"/>
    </w:p>
    <w:p w:rsidR="002208BD" w:rsidRDefault="00E30013" w:rsidP="00E30013">
      <w:pPr>
        <w:jc w:val="both"/>
        <w:rPr>
          <w:lang w:val="es-ES_tradnl"/>
        </w:rPr>
      </w:pPr>
      <w:r>
        <w:rPr>
          <w:lang w:val="es-ES_tradnl"/>
        </w:rPr>
        <w:t xml:space="preserve">Esta visualización permite explorar las relaciones entre </w:t>
      </w:r>
      <w:proofErr w:type="spellStart"/>
      <w:r>
        <w:rPr>
          <w:lang w:val="es-ES_tradnl"/>
        </w:rPr>
        <w:t>zipcodes</w:t>
      </w:r>
      <w:proofErr w:type="spellEnd"/>
      <w:r>
        <w:rPr>
          <w:lang w:val="es-ES_tradnl"/>
        </w:rPr>
        <w:t xml:space="preserve"> por categorías y filtrándola por distancia geográfica.  La aplicación permite seleccionar una categoría y una de las distancias mínimas predefinidas (50, 100, 200, 300 y 400 kilómetros). </w:t>
      </w:r>
      <w:r w:rsidR="002208BD">
        <w:rPr>
          <w:lang w:val="es-ES_tradnl"/>
        </w:rPr>
        <w:t xml:space="preserve">Se ha calculado de nuevo el grafo de relaciones, filtrándolo por la categoría seleccionada y usando las coordenadas geográficas para filtrar aquellas relaciones que superan la distancia mínima. En este caso se han vuelto a identificar las comunidades haciendo uso de nuevo del método de </w:t>
      </w:r>
      <w:proofErr w:type="spellStart"/>
      <w:r w:rsidR="002208BD">
        <w:rPr>
          <w:lang w:val="es-ES_tradnl"/>
        </w:rPr>
        <w:t>Louvain</w:t>
      </w:r>
      <w:proofErr w:type="spellEnd"/>
      <w:r w:rsidR="002208BD">
        <w:rPr>
          <w:lang w:val="es-ES_tradnl"/>
        </w:rPr>
        <w:t xml:space="preserve">. </w:t>
      </w:r>
    </w:p>
    <w:p w:rsidR="00E30013" w:rsidRDefault="002208BD" w:rsidP="00E30013">
      <w:pPr>
        <w:jc w:val="both"/>
        <w:rPr>
          <w:lang w:val="es-ES_tradnl"/>
        </w:rPr>
      </w:pPr>
      <w:r>
        <w:rPr>
          <w:lang w:val="es-ES_tradnl"/>
        </w:rPr>
        <w:t xml:space="preserve">Con ello se ha creado una matriz de adyacencia que permite visualizar estas relaciones (ver </w:t>
      </w:r>
      <w:r>
        <w:rPr>
          <w:lang w:val="es-ES_tradnl"/>
        </w:rPr>
        <w:fldChar w:fldCharType="begin"/>
      </w:r>
      <w:r>
        <w:rPr>
          <w:lang w:val="es-ES_tradnl"/>
        </w:rPr>
        <w:instrText xml:space="preserve"> REF _Ref373833754 \h </w:instrText>
      </w:r>
      <w:r>
        <w:rPr>
          <w:lang w:val="es-ES_tradnl"/>
        </w:rPr>
      </w:r>
      <w:r>
        <w:rPr>
          <w:lang w:val="es-ES_tradnl"/>
        </w:rPr>
        <w:fldChar w:fldCharType="separate"/>
      </w:r>
      <w:r>
        <w:t xml:space="preserve">Figura </w:t>
      </w:r>
      <w:r>
        <w:rPr>
          <w:noProof/>
        </w:rPr>
        <w:t>2</w:t>
      </w:r>
      <w:r>
        <w:rPr>
          <w:lang w:val="es-ES_tradnl"/>
        </w:rPr>
        <w:fldChar w:fldCharType="end"/>
      </w:r>
      <w:r>
        <w:rPr>
          <w:lang w:val="es-ES_tradnl"/>
        </w:rPr>
        <w:t>). Los colores de la matriz identifican la comunidad a la que pertenece el nodo de origen (en este caso los nodos de la columna derecha). La transparencia del color indica el peso de la relación (estando indicado este por el número de pagos efectuados). La matriz puede ser ordenada por nombre de los nodos (</w:t>
      </w:r>
      <w:proofErr w:type="spellStart"/>
      <w:r>
        <w:rPr>
          <w:lang w:val="es-ES_tradnl"/>
        </w:rPr>
        <w:t>Name</w:t>
      </w:r>
      <w:proofErr w:type="spellEnd"/>
      <w:r>
        <w:rPr>
          <w:lang w:val="es-ES_tradnl"/>
        </w:rPr>
        <w:t>), por el peso de las relaciones (</w:t>
      </w:r>
      <w:proofErr w:type="spellStart"/>
      <w:r>
        <w:rPr>
          <w:lang w:val="es-ES_tradnl"/>
        </w:rPr>
        <w:t>Frecuency</w:t>
      </w:r>
      <w:proofErr w:type="spellEnd"/>
      <w:r>
        <w:rPr>
          <w:lang w:val="es-ES_tradnl"/>
        </w:rPr>
        <w:t>) o por la comunidad a la que pertenecen (</w:t>
      </w:r>
      <w:proofErr w:type="spellStart"/>
      <w:r>
        <w:rPr>
          <w:lang w:val="es-ES_tradnl"/>
        </w:rPr>
        <w:t>Clustering</w:t>
      </w:r>
      <w:proofErr w:type="spellEnd"/>
      <w:r>
        <w:rPr>
          <w:lang w:val="es-ES_tradnl"/>
        </w:rPr>
        <w:t>).</w:t>
      </w:r>
    </w:p>
    <w:p w:rsidR="00E30013" w:rsidRDefault="00E30013" w:rsidP="00E30013">
      <w:pPr>
        <w:keepNext/>
      </w:pPr>
      <w:r>
        <w:rPr>
          <w:noProof/>
          <w:lang w:eastAsia="es-ES"/>
        </w:rPr>
        <w:lastRenderedPageBreak/>
        <w:drawing>
          <wp:inline distT="0" distB="0" distL="0" distR="0" wp14:anchorId="27A24CD3" wp14:editId="186A05BC">
            <wp:extent cx="5391150" cy="4229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229100"/>
                    </a:xfrm>
                    <a:prstGeom prst="rect">
                      <a:avLst/>
                    </a:prstGeom>
                    <a:noFill/>
                    <a:ln>
                      <a:noFill/>
                    </a:ln>
                  </pic:spPr>
                </pic:pic>
              </a:graphicData>
            </a:graphic>
          </wp:inline>
        </w:drawing>
      </w:r>
    </w:p>
    <w:p w:rsidR="004C4024" w:rsidRDefault="00E30013" w:rsidP="00E30013">
      <w:pPr>
        <w:pStyle w:val="Epgrafe"/>
        <w:jc w:val="center"/>
      </w:pPr>
      <w:bookmarkStart w:id="2" w:name="_Ref373833754"/>
      <w:r>
        <w:t xml:space="preserve">Figura </w:t>
      </w:r>
      <w:r w:rsidR="00803187">
        <w:fldChar w:fldCharType="begin"/>
      </w:r>
      <w:r w:rsidR="00803187">
        <w:instrText xml:space="preserve"> SEQ Figura \* ARABIC </w:instrText>
      </w:r>
      <w:r w:rsidR="00803187">
        <w:fldChar w:fldCharType="separate"/>
      </w:r>
      <w:r w:rsidR="002D7BA7">
        <w:rPr>
          <w:noProof/>
        </w:rPr>
        <w:t>2</w:t>
      </w:r>
      <w:r w:rsidR="00803187">
        <w:rPr>
          <w:noProof/>
        </w:rPr>
        <w:fldChar w:fldCharType="end"/>
      </w:r>
      <w:bookmarkEnd w:id="2"/>
      <w:r>
        <w:t xml:space="preserve"> Matriz de adyacencia para la categoría </w:t>
      </w:r>
      <w:proofErr w:type="spellStart"/>
      <w:r>
        <w:t>es_auto</w:t>
      </w:r>
      <w:proofErr w:type="spellEnd"/>
      <w:r>
        <w:t xml:space="preserve"> para más de 50 kilómetros</w:t>
      </w:r>
    </w:p>
    <w:p w:rsidR="004C4024" w:rsidRDefault="002208BD" w:rsidP="00A305B4">
      <w:pPr>
        <w:jc w:val="both"/>
        <w:rPr>
          <w:lang w:val="es-ES_tradnl"/>
        </w:rPr>
      </w:pPr>
      <w:r>
        <w:rPr>
          <w:lang w:val="es-ES_tradnl"/>
        </w:rPr>
        <w:t xml:space="preserve">Esta visualización permite explorar como cambian las relaciones de los </w:t>
      </w:r>
      <w:proofErr w:type="spellStart"/>
      <w:r>
        <w:rPr>
          <w:lang w:val="es-ES_tradnl"/>
        </w:rPr>
        <w:t>zipcodes</w:t>
      </w:r>
      <w:proofErr w:type="spellEnd"/>
      <w:r>
        <w:rPr>
          <w:lang w:val="es-ES_tradnl"/>
        </w:rPr>
        <w:t xml:space="preserve"> dependiendo de la distancia que existen entre ellos y de la categoría a la que pertenecen esas compras. Es posible observar cuales son las categorías en las que la distancia geográfica no es un problema y extraer conclusiones Por ejemplo se producen muchos gastos de </w:t>
      </w:r>
      <w:r w:rsidRPr="002208BD">
        <w:rPr>
          <w:i/>
          <w:lang w:val="es-ES_tradnl"/>
        </w:rPr>
        <w:t>bar &amp; restaurants</w:t>
      </w:r>
      <w:r>
        <w:rPr>
          <w:lang w:val="es-ES_tradnl"/>
        </w:rPr>
        <w:t xml:space="preserve"> en los desplazamientos, pero no así en la categoría </w:t>
      </w:r>
      <w:r w:rsidRPr="002208BD">
        <w:rPr>
          <w:i/>
          <w:lang w:val="es-ES_tradnl"/>
        </w:rPr>
        <w:t>home</w:t>
      </w:r>
      <w:r>
        <w:rPr>
          <w:lang w:val="es-ES_tradnl"/>
        </w:rPr>
        <w:t>.</w:t>
      </w:r>
    </w:p>
    <w:p w:rsidR="002208BD" w:rsidRDefault="00110C47" w:rsidP="00A305B4">
      <w:pPr>
        <w:pStyle w:val="Ttulo2"/>
        <w:jc w:val="both"/>
        <w:rPr>
          <w:lang w:val="es-ES_tradnl"/>
        </w:rPr>
      </w:pPr>
      <w:r>
        <w:rPr>
          <w:lang w:val="es-ES_tradnl"/>
        </w:rPr>
        <w:t xml:space="preserve">Global &gt; </w:t>
      </w:r>
      <w:proofErr w:type="spellStart"/>
      <w:r w:rsidR="002208BD">
        <w:rPr>
          <w:lang w:val="es-ES_tradnl"/>
        </w:rPr>
        <w:t>Summary</w:t>
      </w:r>
      <w:proofErr w:type="spellEnd"/>
    </w:p>
    <w:p w:rsidR="002208BD" w:rsidRDefault="002208BD" w:rsidP="00A305B4">
      <w:pPr>
        <w:jc w:val="both"/>
        <w:rPr>
          <w:lang w:val="es-ES_tradnl"/>
        </w:rPr>
      </w:pPr>
      <w:r>
        <w:rPr>
          <w:lang w:val="es-ES_tradnl"/>
        </w:rPr>
        <w:t xml:space="preserve">La pestaña de </w:t>
      </w:r>
      <w:proofErr w:type="spellStart"/>
      <w:r>
        <w:rPr>
          <w:lang w:val="es-ES_tradnl"/>
        </w:rPr>
        <w:t>summary</w:t>
      </w:r>
      <w:proofErr w:type="spellEnd"/>
      <w:r>
        <w:rPr>
          <w:lang w:val="es-ES_tradnl"/>
        </w:rPr>
        <w:t xml:space="preserve"> contiene un resumen general de los datos analizados.</w:t>
      </w:r>
      <w:r w:rsidR="00A305B4">
        <w:rPr>
          <w:lang w:val="es-ES_tradnl"/>
        </w:rPr>
        <w:t xml:space="preserve"> Para ello se crea un grafo de las relaciones entre </w:t>
      </w:r>
      <w:proofErr w:type="spellStart"/>
      <w:r w:rsidR="00A305B4">
        <w:rPr>
          <w:lang w:val="es-ES_tradnl"/>
        </w:rPr>
        <w:t>zipcodes</w:t>
      </w:r>
      <w:proofErr w:type="spellEnd"/>
      <w:r w:rsidR="00A305B4">
        <w:rPr>
          <w:lang w:val="es-ES_tradnl"/>
        </w:rPr>
        <w:t xml:space="preserve"> como se ha explicado anteriormente para cada categoría. Por cada categoría se han identificado los siguientes </w:t>
      </w:r>
      <w:proofErr w:type="spellStart"/>
      <w:r w:rsidR="00A305B4">
        <w:rPr>
          <w:lang w:val="es-ES_tradnl"/>
        </w:rPr>
        <w:t>zipcodes</w:t>
      </w:r>
      <w:proofErr w:type="spellEnd"/>
      <w:r w:rsidR="00A305B4">
        <w:rPr>
          <w:lang w:val="es-ES_tradnl"/>
        </w:rPr>
        <w:t>:</w:t>
      </w:r>
    </w:p>
    <w:p w:rsidR="00A305B4" w:rsidRDefault="00A305B4" w:rsidP="00A305B4">
      <w:pPr>
        <w:pStyle w:val="Prrafodelista"/>
        <w:numPr>
          <w:ilvl w:val="0"/>
          <w:numId w:val="3"/>
        </w:numPr>
        <w:jc w:val="both"/>
      </w:pPr>
      <w:proofErr w:type="spellStart"/>
      <w:r w:rsidRPr="002C2D20">
        <w:t>Zipcode</w:t>
      </w:r>
      <w:proofErr w:type="spellEnd"/>
      <w:r w:rsidRPr="002C2D20">
        <w:t xml:space="preserve"> más importante en la categoría. </w:t>
      </w:r>
      <w:r w:rsidRPr="00A305B4">
        <w:t xml:space="preserve">Para identificar el </w:t>
      </w:r>
      <w:proofErr w:type="spellStart"/>
      <w:r w:rsidRPr="00A305B4">
        <w:t>zipcode</w:t>
      </w:r>
      <w:proofErr w:type="spellEnd"/>
      <w:r w:rsidRPr="00A305B4">
        <w:t xml:space="preserve"> más importante se ha procedido a efectuar un an</w:t>
      </w:r>
      <w:r>
        <w:t xml:space="preserve">álisis de las centralidades del grafo. Después de realizar varias pruebas se ha decidido utilizar la </w:t>
      </w:r>
      <w:proofErr w:type="spellStart"/>
      <w:r>
        <w:t>eigenvector</w:t>
      </w:r>
      <w:proofErr w:type="spellEnd"/>
      <w:r>
        <w:t xml:space="preserve"> </w:t>
      </w:r>
      <w:proofErr w:type="spellStart"/>
      <w:r>
        <w:t>centrality</w:t>
      </w:r>
      <w:proofErr w:type="spellEnd"/>
      <w:r>
        <w:rPr>
          <w:rStyle w:val="Refdenotaalpie"/>
        </w:rPr>
        <w:footnoteReference w:id="1"/>
      </w:r>
      <w:r>
        <w:t xml:space="preserve"> frente a otras centralidades (</w:t>
      </w:r>
      <w:proofErr w:type="spellStart"/>
      <w:r>
        <w:t>degree</w:t>
      </w:r>
      <w:proofErr w:type="spellEnd"/>
      <w:r>
        <w:t xml:space="preserve">, </w:t>
      </w:r>
      <w:proofErr w:type="spellStart"/>
      <w:r>
        <w:t>betweenness</w:t>
      </w:r>
      <w:proofErr w:type="spellEnd"/>
      <w:r>
        <w:t xml:space="preserve">, </w:t>
      </w:r>
      <w:proofErr w:type="spellStart"/>
      <w:r>
        <w:t>closeness</w:t>
      </w:r>
      <w:proofErr w:type="spellEnd"/>
      <w:r>
        <w:t xml:space="preserve">…) y a otros métodos para el cálculo de la importancia de nodos (HITS, </w:t>
      </w:r>
      <w:proofErr w:type="spellStart"/>
      <w:r>
        <w:t>PageRank</w:t>
      </w:r>
      <w:proofErr w:type="spellEnd"/>
      <w:r>
        <w:t>…).</w:t>
      </w:r>
    </w:p>
    <w:p w:rsidR="00A305B4" w:rsidRDefault="00A305B4" w:rsidP="00A305B4">
      <w:pPr>
        <w:pStyle w:val="Prrafodelista"/>
        <w:numPr>
          <w:ilvl w:val="0"/>
          <w:numId w:val="3"/>
        </w:numPr>
        <w:jc w:val="both"/>
      </w:pPr>
      <w:proofErr w:type="spellStart"/>
      <w:r>
        <w:t>Zipcode</w:t>
      </w:r>
      <w:proofErr w:type="spellEnd"/>
      <w:r>
        <w:t xml:space="preserve"> que más desplazamientos ha realizado en esa categoría. El </w:t>
      </w:r>
      <w:proofErr w:type="spellStart"/>
      <w:r>
        <w:t>zipcode</w:t>
      </w:r>
      <w:proofErr w:type="spellEnd"/>
      <w:r>
        <w:t xml:space="preserve"> con mayor </w:t>
      </w:r>
      <w:proofErr w:type="spellStart"/>
      <w:r>
        <w:t>outdegree</w:t>
      </w:r>
      <w:proofErr w:type="spellEnd"/>
      <w:r>
        <w:rPr>
          <w:rStyle w:val="Refdenotaalpie"/>
        </w:rPr>
        <w:footnoteReference w:id="2"/>
      </w:r>
      <w:r>
        <w:t xml:space="preserve"> en el grafo.</w:t>
      </w:r>
    </w:p>
    <w:p w:rsidR="00A305B4" w:rsidRPr="002C2D20" w:rsidRDefault="00A305B4" w:rsidP="00A305B4">
      <w:pPr>
        <w:pStyle w:val="Prrafodelista"/>
        <w:numPr>
          <w:ilvl w:val="0"/>
          <w:numId w:val="3"/>
        </w:numPr>
        <w:jc w:val="both"/>
      </w:pPr>
      <w:proofErr w:type="spellStart"/>
      <w:r>
        <w:lastRenderedPageBreak/>
        <w:t>Zipcode</w:t>
      </w:r>
      <w:proofErr w:type="spellEnd"/>
      <w:r>
        <w:t xml:space="preserve"> que más desplazamientos ha recibido en esa categoría. </w:t>
      </w:r>
      <w:r w:rsidRPr="002C2D20">
        <w:t xml:space="preserve">El </w:t>
      </w:r>
      <w:proofErr w:type="spellStart"/>
      <w:r w:rsidRPr="002C2D20">
        <w:t>zipcode</w:t>
      </w:r>
      <w:proofErr w:type="spellEnd"/>
      <w:r w:rsidRPr="002C2D20">
        <w:t xml:space="preserve"> con mayor </w:t>
      </w:r>
      <w:proofErr w:type="spellStart"/>
      <w:r w:rsidRPr="002C2D20">
        <w:t>indegree</w:t>
      </w:r>
      <w:proofErr w:type="spellEnd"/>
      <w:r w:rsidRPr="002C2D20">
        <w:t xml:space="preserve"> en el </w:t>
      </w:r>
      <w:proofErr w:type="spellStart"/>
      <w:r w:rsidRPr="002C2D20">
        <w:t>graf</w:t>
      </w:r>
      <w:proofErr w:type="spellEnd"/>
      <w:r w:rsidRPr="002C2D20">
        <w:t xml:space="preserve">. </w:t>
      </w:r>
    </w:p>
    <w:p w:rsidR="00A305B4" w:rsidRDefault="00A305B4" w:rsidP="00A305B4">
      <w:pPr>
        <w:pStyle w:val="Prrafodelista"/>
        <w:numPr>
          <w:ilvl w:val="0"/>
          <w:numId w:val="3"/>
        </w:numPr>
        <w:jc w:val="both"/>
      </w:pPr>
      <w:proofErr w:type="spellStart"/>
      <w:r w:rsidRPr="00A305B4">
        <w:t>Zipcode</w:t>
      </w:r>
      <w:proofErr w:type="spellEnd"/>
      <w:r w:rsidRPr="00A305B4">
        <w:t xml:space="preserve"> que más dinero ha gastado en la categor</w:t>
      </w:r>
      <w:r>
        <w:t>ía.</w:t>
      </w:r>
    </w:p>
    <w:p w:rsidR="00A305B4" w:rsidRDefault="00A305B4" w:rsidP="00A305B4">
      <w:pPr>
        <w:pStyle w:val="Prrafodelista"/>
        <w:numPr>
          <w:ilvl w:val="0"/>
          <w:numId w:val="3"/>
        </w:numPr>
        <w:jc w:val="both"/>
      </w:pPr>
      <w:proofErr w:type="spellStart"/>
      <w:r>
        <w:t>Zipcode</w:t>
      </w:r>
      <w:proofErr w:type="spellEnd"/>
      <w:r>
        <w:t xml:space="preserve"> que más dinero ha recibido en la categoría.</w:t>
      </w:r>
    </w:p>
    <w:p w:rsidR="00A305B4" w:rsidRDefault="00A305B4" w:rsidP="00A305B4">
      <w:pPr>
        <w:jc w:val="both"/>
      </w:pPr>
      <w:r>
        <w:t xml:space="preserve">Esta visualización permite identificar fácilmente los </w:t>
      </w:r>
      <w:proofErr w:type="spellStart"/>
      <w:r>
        <w:t>zipcodes</w:t>
      </w:r>
      <w:proofErr w:type="spellEnd"/>
      <w:r>
        <w:t xml:space="preserve"> más importantes dentro de cada categoría, pudiendo ser utilizada para identificar aquellos </w:t>
      </w:r>
      <w:proofErr w:type="spellStart"/>
      <w:r>
        <w:t>zipcodes</w:t>
      </w:r>
      <w:proofErr w:type="spellEnd"/>
      <w:r>
        <w:t xml:space="preserve"> que pueden resultar más interesantes para diferentes campañas.</w:t>
      </w:r>
    </w:p>
    <w:p w:rsidR="00A305B4" w:rsidRDefault="00A305B4" w:rsidP="00A305B4">
      <w:pPr>
        <w:jc w:val="both"/>
      </w:pPr>
      <w:r>
        <w:t>Además se muestra</w:t>
      </w:r>
      <w:r w:rsidR="009921AB">
        <w:t xml:space="preserve">n tres </w:t>
      </w:r>
      <w:proofErr w:type="spellStart"/>
      <w:r w:rsidR="009921AB">
        <w:t>timelines</w:t>
      </w:r>
      <w:proofErr w:type="spellEnd"/>
      <w:r w:rsidR="009921AB">
        <w:t xml:space="preserve"> que muestran la evolución del total de gastos, el total de pagos y el gasto medio en el tiempo, pudiendo identificar aquellos momentos del año en el que los gastos suben o bajan.</w:t>
      </w:r>
      <w:r w:rsidR="00876367">
        <w:t xml:space="preserve"> También es posible visualizar estos </w:t>
      </w:r>
      <w:proofErr w:type="spellStart"/>
      <w:r w:rsidR="00876367">
        <w:t>timelines</w:t>
      </w:r>
      <w:proofErr w:type="spellEnd"/>
      <w:r w:rsidR="00876367">
        <w:t xml:space="preserve"> por categoría, pudiendo de esta manera ver cómo afecta la fecha a cada categoría. Un ejemplo de esto se ve claramente en la </w:t>
      </w:r>
      <w:r w:rsidR="00876367">
        <w:fldChar w:fldCharType="begin"/>
      </w:r>
      <w:r w:rsidR="00876367">
        <w:instrText xml:space="preserve"> REF _Ref373836394 \h </w:instrText>
      </w:r>
      <w:r w:rsidR="00876367">
        <w:fldChar w:fldCharType="separate"/>
      </w:r>
      <w:r w:rsidR="00876367">
        <w:t xml:space="preserve">Figura </w:t>
      </w:r>
      <w:r w:rsidR="00876367">
        <w:rPr>
          <w:noProof/>
        </w:rPr>
        <w:t>3</w:t>
      </w:r>
      <w:r w:rsidR="00876367">
        <w:fldChar w:fldCharType="end"/>
      </w:r>
      <w:r w:rsidR="00876367">
        <w:t>, mientras que los gastos en tecnología tienen un pico importante en navidades, los gastos en hoteles se mantienen relativamente constantes durante el año para viajar después de navidades.</w:t>
      </w:r>
    </w:p>
    <w:p w:rsidR="00876367" w:rsidRDefault="00876367" w:rsidP="00A305B4">
      <w:pPr>
        <w:jc w:val="both"/>
      </w:pPr>
      <w:r>
        <w:rPr>
          <w:noProof/>
          <w:lang w:eastAsia="es-ES"/>
        </w:rPr>
        <w:drawing>
          <wp:inline distT="0" distB="0" distL="0" distR="0" wp14:anchorId="53B1880F" wp14:editId="5CBD91FF">
            <wp:extent cx="5398770" cy="24491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2449195"/>
                    </a:xfrm>
                    <a:prstGeom prst="rect">
                      <a:avLst/>
                    </a:prstGeom>
                    <a:noFill/>
                    <a:ln>
                      <a:noFill/>
                    </a:ln>
                  </pic:spPr>
                </pic:pic>
              </a:graphicData>
            </a:graphic>
          </wp:inline>
        </w:drawing>
      </w:r>
    </w:p>
    <w:p w:rsidR="00876367" w:rsidRDefault="00876367" w:rsidP="00876367">
      <w:pPr>
        <w:keepNext/>
        <w:jc w:val="both"/>
      </w:pPr>
      <w:r>
        <w:rPr>
          <w:noProof/>
          <w:lang w:eastAsia="es-ES"/>
        </w:rPr>
        <w:drawing>
          <wp:inline distT="0" distB="0" distL="0" distR="0" wp14:anchorId="6F96C8B6" wp14:editId="069EEF99">
            <wp:extent cx="5398770" cy="24809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2480945"/>
                    </a:xfrm>
                    <a:prstGeom prst="rect">
                      <a:avLst/>
                    </a:prstGeom>
                    <a:noFill/>
                    <a:ln>
                      <a:noFill/>
                    </a:ln>
                  </pic:spPr>
                </pic:pic>
              </a:graphicData>
            </a:graphic>
          </wp:inline>
        </w:drawing>
      </w:r>
    </w:p>
    <w:p w:rsidR="00876367" w:rsidRDefault="00876367" w:rsidP="00876367">
      <w:pPr>
        <w:pStyle w:val="Epgrafe"/>
        <w:jc w:val="center"/>
      </w:pPr>
      <w:bookmarkStart w:id="3" w:name="_Ref373836394"/>
      <w:r>
        <w:t xml:space="preserve">Figura </w:t>
      </w:r>
      <w:r w:rsidR="00803187">
        <w:fldChar w:fldCharType="begin"/>
      </w:r>
      <w:r w:rsidR="00803187">
        <w:instrText xml:space="preserve"> SEQ Figura \* ARABIC </w:instrText>
      </w:r>
      <w:r w:rsidR="00803187">
        <w:fldChar w:fldCharType="separate"/>
      </w:r>
      <w:r w:rsidR="002D7BA7">
        <w:rPr>
          <w:noProof/>
        </w:rPr>
        <w:t>3</w:t>
      </w:r>
      <w:r w:rsidR="00803187">
        <w:rPr>
          <w:noProof/>
        </w:rPr>
        <w:fldChar w:fldCharType="end"/>
      </w:r>
      <w:bookmarkEnd w:id="3"/>
      <w:r>
        <w:t xml:space="preserve"> Ejemplo de variación entre </w:t>
      </w:r>
      <w:r w:rsidR="00A5781F">
        <w:t>categorías</w:t>
      </w:r>
    </w:p>
    <w:p w:rsidR="009921AB" w:rsidRDefault="00110C47" w:rsidP="009921AB">
      <w:pPr>
        <w:pStyle w:val="Ttulo2"/>
      </w:pPr>
      <w:r>
        <w:lastRenderedPageBreak/>
        <w:t xml:space="preserve">Local &gt; </w:t>
      </w:r>
      <w:proofErr w:type="spellStart"/>
      <w:r w:rsidR="009921AB">
        <w:t>Timelines</w:t>
      </w:r>
      <w:proofErr w:type="spellEnd"/>
    </w:p>
    <w:p w:rsidR="009921AB" w:rsidRDefault="009921AB" w:rsidP="009921AB">
      <w:r>
        <w:t xml:space="preserve">La sección de </w:t>
      </w:r>
      <w:proofErr w:type="spellStart"/>
      <w:r>
        <w:t>timelines</w:t>
      </w:r>
      <w:proofErr w:type="spellEnd"/>
      <w:r>
        <w:t xml:space="preserve"> permite ver la evolución</w:t>
      </w:r>
      <w:r w:rsidR="00110C47">
        <w:t xml:space="preserve"> de diferentes métricas para cada </w:t>
      </w:r>
      <w:proofErr w:type="spellStart"/>
      <w:r w:rsidR="00110C47">
        <w:t>zipcode</w:t>
      </w:r>
      <w:proofErr w:type="spellEnd"/>
      <w:r w:rsidR="00110C47">
        <w:t xml:space="preserve"> a lo largo del tiempo. Actualmente se contemplan tres métricas. El pago medio, el gasto total y el número total de pagos.</w:t>
      </w:r>
    </w:p>
    <w:p w:rsidR="00110C47" w:rsidRDefault="00110C47" w:rsidP="00110C47">
      <w:pPr>
        <w:keepNext/>
      </w:pPr>
      <w:r>
        <w:rPr>
          <w:noProof/>
          <w:lang w:eastAsia="es-ES"/>
        </w:rPr>
        <w:drawing>
          <wp:inline distT="0" distB="0" distL="0" distR="0" wp14:anchorId="09DBE4DD" wp14:editId="53E7A310">
            <wp:extent cx="5400675" cy="2009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009775"/>
                    </a:xfrm>
                    <a:prstGeom prst="rect">
                      <a:avLst/>
                    </a:prstGeom>
                    <a:noFill/>
                    <a:ln>
                      <a:noFill/>
                    </a:ln>
                  </pic:spPr>
                </pic:pic>
              </a:graphicData>
            </a:graphic>
          </wp:inline>
        </w:drawing>
      </w:r>
    </w:p>
    <w:p w:rsidR="00110C47" w:rsidRPr="009921AB" w:rsidRDefault="00110C47" w:rsidP="00110C47">
      <w:pPr>
        <w:pStyle w:val="Epgrafe"/>
        <w:jc w:val="center"/>
      </w:pPr>
      <w:r>
        <w:t xml:space="preserve">Figura </w:t>
      </w:r>
      <w:r w:rsidR="00803187">
        <w:fldChar w:fldCharType="begin"/>
      </w:r>
      <w:r w:rsidR="00803187">
        <w:instrText xml:space="preserve"> SEQ Figura \* ARABIC </w:instrText>
      </w:r>
      <w:r w:rsidR="00803187">
        <w:fldChar w:fldCharType="separate"/>
      </w:r>
      <w:r w:rsidR="002D7BA7">
        <w:rPr>
          <w:noProof/>
        </w:rPr>
        <w:t>4</w:t>
      </w:r>
      <w:r w:rsidR="00803187">
        <w:rPr>
          <w:noProof/>
        </w:rPr>
        <w:fldChar w:fldCharType="end"/>
      </w:r>
      <w:r>
        <w:t xml:space="preserve"> Evolución de la cantidad de pagos en un </w:t>
      </w:r>
      <w:proofErr w:type="spellStart"/>
      <w:r>
        <w:t>zipcode</w:t>
      </w:r>
      <w:proofErr w:type="spellEnd"/>
    </w:p>
    <w:p w:rsidR="00110C47" w:rsidRDefault="00110C47" w:rsidP="008E7B1A">
      <w:pPr>
        <w:jc w:val="both"/>
        <w:rPr>
          <w:lang w:val="es-ES_tradnl"/>
        </w:rPr>
      </w:pPr>
      <w:r>
        <w:rPr>
          <w:lang w:val="es-ES_tradnl"/>
        </w:rPr>
        <w:t xml:space="preserve">Esta visualización permite ver como evoluciona el gasto en un </w:t>
      </w:r>
      <w:proofErr w:type="spellStart"/>
      <w:r>
        <w:rPr>
          <w:lang w:val="es-ES_tradnl"/>
        </w:rPr>
        <w:t>zipcode</w:t>
      </w:r>
      <w:proofErr w:type="spellEnd"/>
      <w:r>
        <w:rPr>
          <w:lang w:val="es-ES_tradnl"/>
        </w:rPr>
        <w:t xml:space="preserve"> en los diferentes momentos del año, para identificar los picos de gastos y aquellas épocas en las que los gastos disminuyen (por ejemplo, después de navidades).</w:t>
      </w:r>
    </w:p>
    <w:p w:rsidR="00110C47" w:rsidRDefault="00110C47" w:rsidP="00110C47">
      <w:pPr>
        <w:pStyle w:val="Ttulo2"/>
        <w:rPr>
          <w:lang w:val="es-ES_tradnl"/>
        </w:rPr>
      </w:pPr>
      <w:r>
        <w:rPr>
          <w:lang w:val="es-ES_tradnl"/>
        </w:rPr>
        <w:t xml:space="preserve">Local &gt; </w:t>
      </w:r>
      <w:proofErr w:type="spellStart"/>
      <w:r>
        <w:rPr>
          <w:lang w:val="es-ES_tradnl"/>
        </w:rPr>
        <w:t>Timetables</w:t>
      </w:r>
      <w:proofErr w:type="spellEnd"/>
    </w:p>
    <w:p w:rsidR="00876367" w:rsidRDefault="00876367" w:rsidP="008E7B1A">
      <w:pPr>
        <w:jc w:val="both"/>
        <w:rPr>
          <w:lang w:val="es-ES_tradnl"/>
        </w:rPr>
      </w:pPr>
      <w:r>
        <w:rPr>
          <w:lang w:val="es-ES_tradnl"/>
        </w:rPr>
        <w:t xml:space="preserve">La sección de </w:t>
      </w:r>
      <w:proofErr w:type="spellStart"/>
      <w:r>
        <w:rPr>
          <w:lang w:val="es-ES_tradnl"/>
        </w:rPr>
        <w:t>timetables</w:t>
      </w:r>
      <w:proofErr w:type="spellEnd"/>
      <w:r>
        <w:rPr>
          <w:lang w:val="es-ES_tradnl"/>
        </w:rPr>
        <w:t xml:space="preserve"> permite visualizar los patrones en cuanto a horas y días de la semana que siguen los gastos de un </w:t>
      </w:r>
      <w:proofErr w:type="spellStart"/>
      <w:r>
        <w:rPr>
          <w:lang w:val="es-ES_tradnl"/>
        </w:rPr>
        <w:t>zipcode</w:t>
      </w:r>
      <w:proofErr w:type="spellEnd"/>
      <w:r>
        <w:rPr>
          <w:lang w:val="es-ES_tradnl"/>
        </w:rPr>
        <w:t xml:space="preserve">. De esta manera se pueden identificar aquellos momentos de la semana más importantes de una categoría en una localización. Por ejemplo en la </w:t>
      </w:r>
      <w:r>
        <w:rPr>
          <w:lang w:val="es-ES_tradnl"/>
        </w:rPr>
        <w:fldChar w:fldCharType="begin"/>
      </w:r>
      <w:r>
        <w:rPr>
          <w:lang w:val="es-ES_tradnl"/>
        </w:rPr>
        <w:instrText xml:space="preserve"> REF _Ref373836812 \h </w:instrText>
      </w:r>
      <w:r w:rsidR="008E7B1A">
        <w:rPr>
          <w:lang w:val="es-ES_tradnl"/>
        </w:rPr>
        <w:instrText xml:space="preserve"> \* MERGEFORMAT </w:instrText>
      </w:r>
      <w:r>
        <w:rPr>
          <w:lang w:val="es-ES_tradnl"/>
        </w:rPr>
      </w:r>
      <w:r>
        <w:rPr>
          <w:lang w:val="es-ES_tradnl"/>
        </w:rPr>
        <w:fldChar w:fldCharType="separate"/>
      </w:r>
      <w:r>
        <w:t xml:space="preserve">Figura </w:t>
      </w:r>
      <w:r>
        <w:rPr>
          <w:noProof/>
        </w:rPr>
        <w:t>5</w:t>
      </w:r>
      <w:r>
        <w:rPr>
          <w:lang w:val="es-ES_tradnl"/>
        </w:rPr>
        <w:fldChar w:fldCharType="end"/>
      </w:r>
      <w:r>
        <w:rPr>
          <w:lang w:val="es-ES_tradnl"/>
        </w:rPr>
        <w:t xml:space="preserve"> se puede ver el patrón temporal de gastos para la categoría </w:t>
      </w:r>
      <w:proofErr w:type="spellStart"/>
      <w:r w:rsidRPr="00876367">
        <w:rPr>
          <w:i/>
          <w:lang w:val="es-ES_tradnl"/>
        </w:rPr>
        <w:t>Bars</w:t>
      </w:r>
      <w:proofErr w:type="spellEnd"/>
      <w:r w:rsidRPr="00876367">
        <w:rPr>
          <w:i/>
          <w:lang w:val="es-ES_tradnl"/>
        </w:rPr>
        <w:t xml:space="preserve"> &amp; Restaurants</w:t>
      </w:r>
      <w:r>
        <w:rPr>
          <w:lang w:val="es-ES_tradnl"/>
        </w:rPr>
        <w:t xml:space="preserve"> para el </w:t>
      </w:r>
      <w:proofErr w:type="spellStart"/>
      <w:r>
        <w:rPr>
          <w:lang w:val="es-ES_tradnl"/>
        </w:rPr>
        <w:t>zipcode</w:t>
      </w:r>
      <w:proofErr w:type="spellEnd"/>
      <w:r>
        <w:rPr>
          <w:lang w:val="es-ES_tradnl"/>
        </w:rPr>
        <w:t xml:space="preserve"> que incluye Sol y Gran </w:t>
      </w:r>
      <w:r w:rsidR="00A5781F">
        <w:rPr>
          <w:lang w:val="es-ES_tradnl"/>
        </w:rPr>
        <w:t>Vía</w:t>
      </w:r>
      <w:r>
        <w:rPr>
          <w:lang w:val="es-ES_tradnl"/>
        </w:rPr>
        <w:t xml:space="preserve"> en Madrid. Se puede ver cuáles son las franjas horarias y los d</w:t>
      </w:r>
      <w:r w:rsidR="008E7B1A">
        <w:rPr>
          <w:lang w:val="es-ES_tradnl"/>
        </w:rPr>
        <w:t>ías con mayor gasto. En este caso siendo la hora de la comida y las noches y sobre todo centrándose los gastos en fin de semana.</w:t>
      </w:r>
    </w:p>
    <w:p w:rsidR="00876367" w:rsidRDefault="00876367" w:rsidP="00110C47">
      <w:pPr>
        <w:rPr>
          <w:lang w:val="es-ES_tradnl"/>
        </w:rPr>
      </w:pPr>
    </w:p>
    <w:p w:rsidR="00876367" w:rsidRDefault="00876367" w:rsidP="00876367">
      <w:pPr>
        <w:keepNext/>
        <w:jc w:val="center"/>
      </w:pPr>
      <w:r>
        <w:rPr>
          <w:noProof/>
          <w:lang w:eastAsia="es-ES"/>
        </w:rPr>
        <w:lastRenderedPageBreak/>
        <w:drawing>
          <wp:inline distT="0" distB="0" distL="0" distR="0" wp14:anchorId="147A3E62" wp14:editId="30B7EC60">
            <wp:extent cx="3762443" cy="6268797"/>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4960" cy="6272991"/>
                    </a:xfrm>
                    <a:prstGeom prst="rect">
                      <a:avLst/>
                    </a:prstGeom>
                    <a:noFill/>
                    <a:ln>
                      <a:noFill/>
                    </a:ln>
                  </pic:spPr>
                </pic:pic>
              </a:graphicData>
            </a:graphic>
          </wp:inline>
        </w:drawing>
      </w:r>
    </w:p>
    <w:p w:rsidR="00876367" w:rsidRDefault="00876367" w:rsidP="00876367">
      <w:pPr>
        <w:pStyle w:val="Epgrafe"/>
        <w:jc w:val="center"/>
        <w:rPr>
          <w:lang w:val="es-ES_tradnl"/>
        </w:rPr>
      </w:pPr>
      <w:bookmarkStart w:id="4" w:name="_Ref373836812"/>
      <w:r>
        <w:t xml:space="preserve">Figura </w:t>
      </w:r>
      <w:r w:rsidR="00803187">
        <w:fldChar w:fldCharType="begin"/>
      </w:r>
      <w:r w:rsidR="00803187">
        <w:instrText xml:space="preserve"> SEQ Fig</w:instrText>
      </w:r>
      <w:r w:rsidR="00803187">
        <w:instrText xml:space="preserve">ura \* ARABIC </w:instrText>
      </w:r>
      <w:r w:rsidR="00803187">
        <w:fldChar w:fldCharType="separate"/>
      </w:r>
      <w:r w:rsidR="002D7BA7">
        <w:rPr>
          <w:noProof/>
        </w:rPr>
        <w:t>5</w:t>
      </w:r>
      <w:r w:rsidR="00803187">
        <w:rPr>
          <w:noProof/>
        </w:rPr>
        <w:fldChar w:fldCharType="end"/>
      </w:r>
      <w:bookmarkEnd w:id="4"/>
      <w:r>
        <w:t xml:space="preserve"> </w:t>
      </w:r>
      <w:proofErr w:type="spellStart"/>
      <w:r>
        <w:t>Patron</w:t>
      </w:r>
      <w:proofErr w:type="spellEnd"/>
      <w:r>
        <w:t xml:space="preserve"> temporal de gastos totales para el </w:t>
      </w:r>
      <w:proofErr w:type="spellStart"/>
      <w:r>
        <w:t>zipcode</w:t>
      </w:r>
      <w:proofErr w:type="spellEnd"/>
      <w:r>
        <w:t xml:space="preserve"> 20013</w:t>
      </w:r>
    </w:p>
    <w:p w:rsidR="00876367" w:rsidRDefault="00876367" w:rsidP="00110C47">
      <w:pPr>
        <w:rPr>
          <w:lang w:val="es-ES_tradnl"/>
        </w:rPr>
      </w:pPr>
      <w:r>
        <w:rPr>
          <w:lang w:val="es-ES_tradnl"/>
        </w:rPr>
        <w:t>Se han creado mapas de calor temporales para el gasto máximo, el gasto medio el gasto total y  el número de pagos.</w:t>
      </w:r>
    </w:p>
    <w:p w:rsidR="008E7B1A" w:rsidRDefault="008E7B1A" w:rsidP="008E7B1A">
      <w:pPr>
        <w:pStyle w:val="Ttulo2"/>
        <w:rPr>
          <w:lang w:val="es-ES_tradnl"/>
        </w:rPr>
      </w:pPr>
      <w:r>
        <w:rPr>
          <w:lang w:val="es-ES_tradnl"/>
        </w:rPr>
        <w:t xml:space="preserve">Local &gt; </w:t>
      </w:r>
      <w:proofErr w:type="spellStart"/>
      <w:r>
        <w:rPr>
          <w:lang w:val="es-ES_tradnl"/>
        </w:rPr>
        <w:t>Map</w:t>
      </w:r>
      <w:proofErr w:type="spellEnd"/>
    </w:p>
    <w:p w:rsidR="008E7B1A" w:rsidRDefault="008E7B1A" w:rsidP="008E7B1A">
      <w:pPr>
        <w:jc w:val="both"/>
        <w:rPr>
          <w:lang w:val="es-ES_tradnl"/>
        </w:rPr>
      </w:pPr>
      <w:r>
        <w:rPr>
          <w:lang w:val="es-ES_tradnl"/>
        </w:rPr>
        <w:t xml:space="preserve">Esta última sección proporciona información detallada de todos los pagos realizados en un </w:t>
      </w:r>
      <w:proofErr w:type="spellStart"/>
      <w:r>
        <w:rPr>
          <w:lang w:val="es-ES_tradnl"/>
        </w:rPr>
        <w:t>zipcode</w:t>
      </w:r>
      <w:proofErr w:type="spellEnd"/>
      <w:r>
        <w:rPr>
          <w:lang w:val="es-ES_tradnl"/>
        </w:rPr>
        <w:t xml:space="preserve">. Por un lado proporciona datos sobre el gasto total, el total de pagos y el número de tarjetas utilizados en el </w:t>
      </w:r>
      <w:proofErr w:type="spellStart"/>
      <w:r>
        <w:rPr>
          <w:lang w:val="es-ES_tradnl"/>
        </w:rPr>
        <w:t>zipcode</w:t>
      </w:r>
      <w:proofErr w:type="spellEnd"/>
      <w:r>
        <w:rPr>
          <w:lang w:val="es-ES_tradnl"/>
        </w:rPr>
        <w:t xml:space="preserve">. También muestra el top de </w:t>
      </w:r>
      <w:proofErr w:type="spellStart"/>
      <w:r>
        <w:rPr>
          <w:lang w:val="es-ES_tradnl"/>
        </w:rPr>
        <w:t>zipcodes</w:t>
      </w:r>
      <w:proofErr w:type="spellEnd"/>
      <w:r>
        <w:rPr>
          <w:lang w:val="es-ES_tradnl"/>
        </w:rPr>
        <w:t xml:space="preserve"> que más han gastado, más pagos han hecho y mayor pago medio han tenido en el </w:t>
      </w:r>
      <w:proofErr w:type="spellStart"/>
      <w:r>
        <w:rPr>
          <w:lang w:val="es-ES_tradnl"/>
        </w:rPr>
        <w:t>zipcode</w:t>
      </w:r>
      <w:proofErr w:type="spellEnd"/>
      <w:r>
        <w:rPr>
          <w:lang w:val="es-ES_tradnl"/>
        </w:rPr>
        <w:t xml:space="preserve"> analizado (ver </w:t>
      </w:r>
      <w:r>
        <w:rPr>
          <w:lang w:val="es-ES_tradnl"/>
        </w:rPr>
        <w:fldChar w:fldCharType="begin"/>
      </w:r>
      <w:r>
        <w:rPr>
          <w:lang w:val="es-ES_tradnl"/>
        </w:rPr>
        <w:instrText xml:space="preserve"> REF _Ref373837470 \h </w:instrText>
      </w:r>
      <w:r>
        <w:rPr>
          <w:lang w:val="es-ES_tradnl"/>
        </w:rPr>
      </w:r>
      <w:r>
        <w:rPr>
          <w:lang w:val="es-ES_tradnl"/>
        </w:rPr>
        <w:fldChar w:fldCharType="separate"/>
      </w:r>
      <w:r>
        <w:t xml:space="preserve">Figura </w:t>
      </w:r>
      <w:r>
        <w:rPr>
          <w:noProof/>
        </w:rPr>
        <w:t>6</w:t>
      </w:r>
      <w:r>
        <w:rPr>
          <w:lang w:val="es-ES_tradnl"/>
        </w:rPr>
        <w:fldChar w:fldCharType="end"/>
      </w:r>
      <w:r>
        <w:rPr>
          <w:lang w:val="es-ES_tradnl"/>
        </w:rPr>
        <w:t>).</w:t>
      </w:r>
    </w:p>
    <w:p w:rsidR="008E7B1A" w:rsidRDefault="008E7B1A" w:rsidP="008E7B1A">
      <w:pPr>
        <w:rPr>
          <w:lang w:val="es-ES_tradnl"/>
        </w:rPr>
      </w:pPr>
    </w:p>
    <w:p w:rsidR="008E7B1A" w:rsidRDefault="008E7B1A" w:rsidP="008E7B1A">
      <w:pPr>
        <w:keepNext/>
        <w:jc w:val="center"/>
      </w:pPr>
      <w:r>
        <w:rPr>
          <w:noProof/>
          <w:lang w:eastAsia="es-ES"/>
        </w:rPr>
        <w:lastRenderedPageBreak/>
        <w:drawing>
          <wp:inline distT="0" distB="0" distL="0" distR="0" wp14:anchorId="53794409" wp14:editId="6E33F98A">
            <wp:extent cx="5391150" cy="1466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466850"/>
                    </a:xfrm>
                    <a:prstGeom prst="rect">
                      <a:avLst/>
                    </a:prstGeom>
                    <a:noFill/>
                    <a:ln>
                      <a:noFill/>
                    </a:ln>
                  </pic:spPr>
                </pic:pic>
              </a:graphicData>
            </a:graphic>
          </wp:inline>
        </w:drawing>
      </w:r>
    </w:p>
    <w:p w:rsidR="008E7B1A" w:rsidRDefault="008E7B1A" w:rsidP="008E7B1A">
      <w:pPr>
        <w:pStyle w:val="Epgrafe"/>
        <w:jc w:val="center"/>
      </w:pPr>
      <w:bookmarkStart w:id="5" w:name="_Ref373837470"/>
      <w:r>
        <w:t xml:space="preserve">Figura </w:t>
      </w:r>
      <w:r w:rsidR="00803187">
        <w:fldChar w:fldCharType="begin"/>
      </w:r>
      <w:r w:rsidR="00803187">
        <w:instrText xml:space="preserve"> SEQ Figura \* ARABIC </w:instrText>
      </w:r>
      <w:r w:rsidR="00803187">
        <w:fldChar w:fldCharType="separate"/>
      </w:r>
      <w:r w:rsidR="002D7BA7">
        <w:rPr>
          <w:noProof/>
        </w:rPr>
        <w:t>6</w:t>
      </w:r>
      <w:r w:rsidR="00803187">
        <w:rPr>
          <w:noProof/>
        </w:rPr>
        <w:fldChar w:fldCharType="end"/>
      </w:r>
      <w:bookmarkEnd w:id="5"/>
      <w:r>
        <w:t xml:space="preserve"> Resumen del </w:t>
      </w:r>
      <w:proofErr w:type="spellStart"/>
      <w:r>
        <w:t>zipcode</w:t>
      </w:r>
      <w:proofErr w:type="spellEnd"/>
    </w:p>
    <w:p w:rsidR="002D7BA7" w:rsidRDefault="008E7B1A" w:rsidP="002D7BA7">
      <w:pPr>
        <w:jc w:val="both"/>
        <w:rPr>
          <w:lang w:val="es-ES_tradnl"/>
        </w:rPr>
      </w:pPr>
      <w:r>
        <w:rPr>
          <w:lang w:val="es-ES_tradnl"/>
        </w:rPr>
        <w:t xml:space="preserve">Por otro lado muestra un mapa de calor (ver </w:t>
      </w:r>
      <w:r>
        <w:rPr>
          <w:lang w:val="es-ES_tradnl"/>
        </w:rPr>
        <w:fldChar w:fldCharType="begin"/>
      </w:r>
      <w:r>
        <w:rPr>
          <w:lang w:val="es-ES_tradnl"/>
        </w:rPr>
        <w:instrText xml:space="preserve"> REF _Ref373837542 \h </w:instrText>
      </w:r>
      <w:r>
        <w:rPr>
          <w:lang w:val="es-ES_tradnl"/>
        </w:rPr>
      </w:r>
      <w:r>
        <w:rPr>
          <w:lang w:val="es-ES_tradnl"/>
        </w:rPr>
        <w:fldChar w:fldCharType="separate"/>
      </w:r>
      <w:r>
        <w:t xml:space="preserve">Figura </w:t>
      </w:r>
      <w:r>
        <w:rPr>
          <w:noProof/>
        </w:rPr>
        <w:t>7</w:t>
      </w:r>
      <w:r>
        <w:rPr>
          <w:lang w:val="es-ES_tradnl"/>
        </w:rPr>
        <w:fldChar w:fldCharType="end"/>
      </w:r>
      <w:r>
        <w:rPr>
          <w:lang w:val="es-ES_tradnl"/>
        </w:rPr>
        <w:t xml:space="preserve">) de todos los </w:t>
      </w:r>
      <w:proofErr w:type="spellStart"/>
      <w:r>
        <w:rPr>
          <w:lang w:val="es-ES_tradnl"/>
        </w:rPr>
        <w:t>zipcodes</w:t>
      </w:r>
      <w:proofErr w:type="spellEnd"/>
      <w:r>
        <w:rPr>
          <w:lang w:val="es-ES_tradnl"/>
        </w:rPr>
        <w:t xml:space="preserve"> de origen de todas las personas que han realizado algún gasto en el </w:t>
      </w:r>
      <w:proofErr w:type="spellStart"/>
      <w:r>
        <w:rPr>
          <w:lang w:val="es-ES_tradnl"/>
        </w:rPr>
        <w:t>zipcode</w:t>
      </w:r>
      <w:proofErr w:type="spellEnd"/>
      <w:r>
        <w:rPr>
          <w:lang w:val="es-ES_tradnl"/>
        </w:rPr>
        <w:t xml:space="preserve">. Este mapa es navegable, permitiendo el desplazamiento y zoom sobre el mismo. El mapa permite mostrar datos sobre gastos, pagos y número de tarjetas. </w:t>
      </w:r>
      <w:r w:rsidR="002D7BA7">
        <w:rPr>
          <w:lang w:val="es-ES_tradnl"/>
        </w:rPr>
        <w:t xml:space="preserve">Los colores de los </w:t>
      </w:r>
      <w:proofErr w:type="spellStart"/>
      <w:r w:rsidR="002D7BA7">
        <w:rPr>
          <w:lang w:val="es-ES_tradnl"/>
        </w:rPr>
        <w:t>zipcodes</w:t>
      </w:r>
      <w:proofErr w:type="spellEnd"/>
      <w:r w:rsidR="002D7BA7">
        <w:rPr>
          <w:lang w:val="es-ES_tradnl"/>
        </w:rPr>
        <w:t xml:space="preserve"> variarán de acuerdo con la métrica. Es posible cambiar el algoritmo de cálculo de estos </w:t>
      </w:r>
      <w:proofErr w:type="spellStart"/>
      <w:r w:rsidR="002D7BA7">
        <w:rPr>
          <w:lang w:val="es-ES_tradnl"/>
        </w:rPr>
        <w:t>zipcodes</w:t>
      </w:r>
      <w:proofErr w:type="spellEnd"/>
      <w:r w:rsidR="002D7BA7">
        <w:rPr>
          <w:lang w:val="es-ES_tradnl"/>
        </w:rPr>
        <w:t xml:space="preserve"> (</w:t>
      </w:r>
      <w:proofErr w:type="spellStart"/>
      <w:r w:rsidR="002D7BA7">
        <w:rPr>
          <w:lang w:val="es-ES_tradnl"/>
        </w:rPr>
        <w:t>ranked</w:t>
      </w:r>
      <w:proofErr w:type="spellEnd"/>
      <w:r w:rsidR="002D7BA7">
        <w:rPr>
          <w:lang w:val="es-ES_tradnl"/>
        </w:rPr>
        <w:t xml:space="preserve">, linear y </w:t>
      </w:r>
      <w:proofErr w:type="spellStart"/>
      <w:r w:rsidR="002D7BA7">
        <w:rPr>
          <w:lang w:val="es-ES_tradnl"/>
        </w:rPr>
        <w:t>logarithmic</w:t>
      </w:r>
      <w:proofErr w:type="spellEnd"/>
      <w:r w:rsidR="002D7BA7">
        <w:rPr>
          <w:lang w:val="es-ES_tradnl"/>
        </w:rPr>
        <w:t xml:space="preserve">), lo que permitirá obtener un coloreado más gradual o resaltar los </w:t>
      </w:r>
      <w:proofErr w:type="spellStart"/>
      <w:r w:rsidR="002D7BA7">
        <w:rPr>
          <w:lang w:val="es-ES_tradnl"/>
        </w:rPr>
        <w:t>outliers</w:t>
      </w:r>
      <w:proofErr w:type="spellEnd"/>
      <w:r w:rsidR="002D7BA7">
        <w:rPr>
          <w:lang w:val="es-ES_tradnl"/>
        </w:rPr>
        <w:t>.</w:t>
      </w:r>
    </w:p>
    <w:p w:rsidR="008E7B1A" w:rsidRDefault="008E7B1A" w:rsidP="008E7B1A">
      <w:pPr>
        <w:jc w:val="both"/>
        <w:rPr>
          <w:lang w:val="es-ES_tradnl"/>
        </w:rPr>
      </w:pPr>
    </w:p>
    <w:p w:rsidR="008E7B1A" w:rsidRDefault="008E7B1A" w:rsidP="008E7B1A">
      <w:pPr>
        <w:keepNext/>
        <w:jc w:val="center"/>
      </w:pPr>
      <w:r>
        <w:rPr>
          <w:noProof/>
          <w:lang w:eastAsia="es-ES"/>
        </w:rPr>
        <w:drawing>
          <wp:inline distT="0" distB="0" distL="0" distR="0" wp14:anchorId="6D024B4A" wp14:editId="0C0F4109">
            <wp:extent cx="4337647" cy="4420925"/>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7886" cy="4421169"/>
                    </a:xfrm>
                    <a:prstGeom prst="rect">
                      <a:avLst/>
                    </a:prstGeom>
                    <a:noFill/>
                    <a:ln>
                      <a:noFill/>
                    </a:ln>
                  </pic:spPr>
                </pic:pic>
              </a:graphicData>
            </a:graphic>
          </wp:inline>
        </w:drawing>
      </w:r>
    </w:p>
    <w:p w:rsidR="008E7B1A" w:rsidRDefault="008E7B1A" w:rsidP="008E7B1A">
      <w:pPr>
        <w:pStyle w:val="Epgrafe"/>
        <w:jc w:val="center"/>
      </w:pPr>
      <w:bookmarkStart w:id="6" w:name="_Ref373837542"/>
      <w:r>
        <w:t xml:space="preserve">Figura </w:t>
      </w:r>
      <w:r w:rsidR="00803187">
        <w:fldChar w:fldCharType="begin"/>
      </w:r>
      <w:r w:rsidR="00803187">
        <w:instrText xml:space="preserve"> SEQ Figura \* ARABIC </w:instrText>
      </w:r>
      <w:r w:rsidR="00803187">
        <w:fldChar w:fldCharType="separate"/>
      </w:r>
      <w:r w:rsidR="002D7BA7">
        <w:rPr>
          <w:noProof/>
        </w:rPr>
        <w:t>7</w:t>
      </w:r>
      <w:r w:rsidR="00803187">
        <w:rPr>
          <w:noProof/>
        </w:rPr>
        <w:fldChar w:fldCharType="end"/>
      </w:r>
      <w:bookmarkEnd w:id="6"/>
      <w:r>
        <w:t xml:space="preserve"> Mapa de calor</w:t>
      </w:r>
    </w:p>
    <w:p w:rsidR="002D7BA7" w:rsidRPr="002D7BA7" w:rsidRDefault="002D7BA7" w:rsidP="002D7BA7">
      <w:pPr>
        <w:jc w:val="both"/>
      </w:pPr>
      <w:r>
        <w:lastRenderedPageBreak/>
        <w:t xml:space="preserve">También se ha calculado una tabla de frecuencias para los datos demográficos de los usuarios que han realizado algún gasto en el </w:t>
      </w:r>
      <w:proofErr w:type="spellStart"/>
      <w:r>
        <w:t>zipcode</w:t>
      </w:r>
      <w:proofErr w:type="spellEnd"/>
      <w:r>
        <w:t>. Esta tabla de frecuencias permite ver las diferencias entre sexos y entre franjas de edad en las compras realizadas.</w:t>
      </w:r>
    </w:p>
    <w:p w:rsidR="002D7BA7" w:rsidRDefault="002D7BA7" w:rsidP="002D7BA7">
      <w:pPr>
        <w:keepNext/>
        <w:jc w:val="center"/>
      </w:pPr>
      <w:r>
        <w:rPr>
          <w:noProof/>
          <w:lang w:eastAsia="es-ES"/>
        </w:rPr>
        <w:drawing>
          <wp:inline distT="0" distB="0" distL="0" distR="0" wp14:anchorId="572F9EF3" wp14:editId="58F1A339">
            <wp:extent cx="3499860" cy="2973441"/>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9921" cy="2973493"/>
                    </a:xfrm>
                    <a:prstGeom prst="rect">
                      <a:avLst/>
                    </a:prstGeom>
                    <a:noFill/>
                    <a:ln>
                      <a:noFill/>
                    </a:ln>
                  </pic:spPr>
                </pic:pic>
              </a:graphicData>
            </a:graphic>
          </wp:inline>
        </w:drawing>
      </w:r>
    </w:p>
    <w:p w:rsidR="002D7BA7" w:rsidRDefault="002D7BA7" w:rsidP="002D7BA7">
      <w:pPr>
        <w:pStyle w:val="Epgrafe"/>
        <w:jc w:val="center"/>
        <w:rPr>
          <w:lang w:val="es-ES_tradnl"/>
        </w:rPr>
      </w:pPr>
      <w:r>
        <w:t xml:space="preserve">Figura </w:t>
      </w:r>
      <w:r w:rsidR="00803187">
        <w:fldChar w:fldCharType="begin"/>
      </w:r>
      <w:r w:rsidR="00803187">
        <w:instrText xml:space="preserve"> SEQ Figura \* ARABIC </w:instrText>
      </w:r>
      <w:r w:rsidR="00803187">
        <w:fldChar w:fldCharType="separate"/>
      </w:r>
      <w:r>
        <w:rPr>
          <w:noProof/>
        </w:rPr>
        <w:t>8</w:t>
      </w:r>
      <w:r w:rsidR="00803187">
        <w:rPr>
          <w:noProof/>
        </w:rPr>
        <w:fldChar w:fldCharType="end"/>
      </w:r>
      <w:r>
        <w:t xml:space="preserve"> Tabla de frecuencia para los datos demográficos</w:t>
      </w:r>
    </w:p>
    <w:p w:rsidR="002D7BA7" w:rsidRDefault="002D7BA7" w:rsidP="002D7BA7">
      <w:pPr>
        <w:jc w:val="both"/>
        <w:rPr>
          <w:lang w:val="es-ES_tradnl"/>
        </w:rPr>
      </w:pPr>
      <w:r>
        <w:rPr>
          <w:lang w:val="es-ES_tradnl"/>
        </w:rPr>
        <w:t xml:space="preserve">Todos estos datos pueden ser filtrados con la herramienta de </w:t>
      </w:r>
      <w:proofErr w:type="spellStart"/>
      <w:r>
        <w:rPr>
          <w:lang w:val="es-ES_tradnl"/>
        </w:rPr>
        <w:t>navigate</w:t>
      </w:r>
      <w:proofErr w:type="spellEnd"/>
      <w:r>
        <w:rPr>
          <w:lang w:val="es-ES_tradnl"/>
        </w:rPr>
        <w:t xml:space="preserve"> al final de la página. Esta herramienta permite filtrar los datos visualizados por categoría y fecha (meses o semanas), pudiendo de esta manera refinar la búsqueda.</w:t>
      </w:r>
    </w:p>
    <w:p w:rsidR="002D7BA7" w:rsidRDefault="002D7BA7" w:rsidP="008E7B1A">
      <w:pPr>
        <w:rPr>
          <w:lang w:val="es-ES_tradnl"/>
        </w:rPr>
      </w:pPr>
    </w:p>
    <w:p w:rsidR="002D7BA7" w:rsidRDefault="002D7BA7" w:rsidP="008E7B1A">
      <w:pPr>
        <w:rPr>
          <w:lang w:val="es-ES_tradnl"/>
        </w:rPr>
      </w:pPr>
      <w:r>
        <w:rPr>
          <w:noProof/>
          <w:lang w:eastAsia="es-ES"/>
        </w:rPr>
        <w:drawing>
          <wp:inline distT="0" distB="0" distL="0" distR="0">
            <wp:extent cx="5391150" cy="29241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2D7BA7" w:rsidRDefault="002D7BA7" w:rsidP="002D7BA7">
      <w:pPr>
        <w:jc w:val="both"/>
        <w:rPr>
          <w:lang w:val="es-ES_tradnl"/>
        </w:rPr>
      </w:pPr>
      <w:r>
        <w:rPr>
          <w:lang w:val="es-ES_tradnl"/>
        </w:rPr>
        <w:t xml:space="preserve">Esta sección permite explorar de manera muy sencilla los gastos efectuados en una localización, pudiendo conseguir todo tipo de información sobre ella: datos de los pagos, </w:t>
      </w:r>
      <w:proofErr w:type="spellStart"/>
      <w:r>
        <w:rPr>
          <w:lang w:val="es-ES_tradnl"/>
        </w:rPr>
        <w:t>zipcodes</w:t>
      </w:r>
      <w:proofErr w:type="spellEnd"/>
      <w:r>
        <w:rPr>
          <w:lang w:val="es-ES_tradnl"/>
        </w:rPr>
        <w:t xml:space="preserve"> de origen, distribución geográfica, información demográfica…</w:t>
      </w:r>
    </w:p>
    <w:sectPr w:rsidR="002D7B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187" w:rsidRDefault="00803187" w:rsidP="00A305B4">
      <w:pPr>
        <w:spacing w:after="0" w:line="240" w:lineRule="auto"/>
      </w:pPr>
      <w:r>
        <w:separator/>
      </w:r>
    </w:p>
  </w:endnote>
  <w:endnote w:type="continuationSeparator" w:id="0">
    <w:p w:rsidR="00803187" w:rsidRDefault="00803187" w:rsidP="00A3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187" w:rsidRDefault="00803187" w:rsidP="00A305B4">
      <w:pPr>
        <w:spacing w:after="0" w:line="240" w:lineRule="auto"/>
      </w:pPr>
      <w:r>
        <w:separator/>
      </w:r>
    </w:p>
  </w:footnote>
  <w:footnote w:type="continuationSeparator" w:id="0">
    <w:p w:rsidR="00803187" w:rsidRDefault="00803187" w:rsidP="00A305B4">
      <w:pPr>
        <w:spacing w:after="0" w:line="240" w:lineRule="auto"/>
      </w:pPr>
      <w:r>
        <w:continuationSeparator/>
      </w:r>
    </w:p>
  </w:footnote>
  <w:footnote w:id="1">
    <w:p w:rsidR="00A305B4" w:rsidRPr="00A305B4" w:rsidRDefault="00A305B4">
      <w:pPr>
        <w:pStyle w:val="Textonotapie"/>
        <w:rPr>
          <w:lang w:val="es-ES_tradnl"/>
        </w:rPr>
      </w:pPr>
      <w:r>
        <w:rPr>
          <w:rStyle w:val="Refdenotaalpie"/>
        </w:rPr>
        <w:footnoteRef/>
      </w:r>
      <w:r>
        <w:t xml:space="preserve"> </w:t>
      </w:r>
      <w:r w:rsidRPr="00A305B4">
        <w:t>http://en.wikipedia.org/wiki/Eigenvector_centrality#Eigenvector_centrality</w:t>
      </w:r>
    </w:p>
  </w:footnote>
  <w:footnote w:id="2">
    <w:p w:rsidR="00A305B4" w:rsidRPr="00A305B4" w:rsidRDefault="00A305B4">
      <w:pPr>
        <w:pStyle w:val="Textonotapie"/>
        <w:rPr>
          <w:lang w:val="es-ES_tradnl"/>
        </w:rPr>
      </w:pPr>
      <w:r>
        <w:rPr>
          <w:rStyle w:val="Refdenotaalpie"/>
        </w:rPr>
        <w:footnoteRef/>
      </w:r>
      <w:r>
        <w:t xml:space="preserve"> </w:t>
      </w:r>
      <w:r w:rsidRPr="00A305B4">
        <w:t>http://en.wikipedia.org/wiki/Outdegree#Indegree_and_outdegree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4F5"/>
    <w:multiLevelType w:val="hybridMultilevel"/>
    <w:tmpl w:val="B4489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FB0FDD"/>
    <w:multiLevelType w:val="hybridMultilevel"/>
    <w:tmpl w:val="AE7E9E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93804F8"/>
    <w:multiLevelType w:val="hybridMultilevel"/>
    <w:tmpl w:val="A1109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38E263C"/>
    <w:multiLevelType w:val="hybridMultilevel"/>
    <w:tmpl w:val="0576F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0373784"/>
    <w:multiLevelType w:val="hybridMultilevel"/>
    <w:tmpl w:val="0106B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AC9"/>
    <w:rsid w:val="00004EEA"/>
    <w:rsid w:val="00007148"/>
    <w:rsid w:val="00010182"/>
    <w:rsid w:val="00021F33"/>
    <w:rsid w:val="000223C1"/>
    <w:rsid w:val="00022A96"/>
    <w:rsid w:val="000340F6"/>
    <w:rsid w:val="0003662D"/>
    <w:rsid w:val="00044D92"/>
    <w:rsid w:val="00061070"/>
    <w:rsid w:val="000738BE"/>
    <w:rsid w:val="000748B0"/>
    <w:rsid w:val="000939B2"/>
    <w:rsid w:val="000B68B9"/>
    <w:rsid w:val="000C1759"/>
    <w:rsid w:val="000C6B91"/>
    <w:rsid w:val="000D190C"/>
    <w:rsid w:val="000D2F54"/>
    <w:rsid w:val="000D33D5"/>
    <w:rsid w:val="000D41D0"/>
    <w:rsid w:val="000E35ED"/>
    <w:rsid w:val="000E5BBA"/>
    <w:rsid w:val="000F4804"/>
    <w:rsid w:val="00100EE5"/>
    <w:rsid w:val="001050BC"/>
    <w:rsid w:val="00110C47"/>
    <w:rsid w:val="001143BA"/>
    <w:rsid w:val="001148BA"/>
    <w:rsid w:val="00135418"/>
    <w:rsid w:val="0014527C"/>
    <w:rsid w:val="0015156B"/>
    <w:rsid w:val="001530AE"/>
    <w:rsid w:val="001625C8"/>
    <w:rsid w:val="00164C9F"/>
    <w:rsid w:val="001731CD"/>
    <w:rsid w:val="00175EF2"/>
    <w:rsid w:val="00181E08"/>
    <w:rsid w:val="00194066"/>
    <w:rsid w:val="001941FD"/>
    <w:rsid w:val="00195D2E"/>
    <w:rsid w:val="001A1E6B"/>
    <w:rsid w:val="001B0F39"/>
    <w:rsid w:val="001B64B9"/>
    <w:rsid w:val="001C3AEC"/>
    <w:rsid w:val="001C75B7"/>
    <w:rsid w:val="001D1F69"/>
    <w:rsid w:val="001D70B7"/>
    <w:rsid w:val="001E2703"/>
    <w:rsid w:val="001E6D7A"/>
    <w:rsid w:val="001E7DA4"/>
    <w:rsid w:val="002208BD"/>
    <w:rsid w:val="00226945"/>
    <w:rsid w:val="002309E7"/>
    <w:rsid w:val="0023141D"/>
    <w:rsid w:val="00246ED9"/>
    <w:rsid w:val="00263B33"/>
    <w:rsid w:val="00265C8C"/>
    <w:rsid w:val="00266DC2"/>
    <w:rsid w:val="00270872"/>
    <w:rsid w:val="00273197"/>
    <w:rsid w:val="002819C7"/>
    <w:rsid w:val="0028522B"/>
    <w:rsid w:val="002A02A0"/>
    <w:rsid w:val="002C2D20"/>
    <w:rsid w:val="002D10C6"/>
    <w:rsid w:val="002D1FA9"/>
    <w:rsid w:val="002D7760"/>
    <w:rsid w:val="002D7BA7"/>
    <w:rsid w:val="002E64AC"/>
    <w:rsid w:val="0030096A"/>
    <w:rsid w:val="00301AA2"/>
    <w:rsid w:val="00302308"/>
    <w:rsid w:val="003078A7"/>
    <w:rsid w:val="00313868"/>
    <w:rsid w:val="00316C59"/>
    <w:rsid w:val="00317938"/>
    <w:rsid w:val="00320461"/>
    <w:rsid w:val="00323F63"/>
    <w:rsid w:val="00330541"/>
    <w:rsid w:val="00331858"/>
    <w:rsid w:val="00332AC9"/>
    <w:rsid w:val="00351878"/>
    <w:rsid w:val="00354D9A"/>
    <w:rsid w:val="0037400A"/>
    <w:rsid w:val="00395CB7"/>
    <w:rsid w:val="003A426E"/>
    <w:rsid w:val="003A48B2"/>
    <w:rsid w:val="003B054A"/>
    <w:rsid w:val="003B50BC"/>
    <w:rsid w:val="003B7A04"/>
    <w:rsid w:val="003C31C1"/>
    <w:rsid w:val="003C56F4"/>
    <w:rsid w:val="00414C2F"/>
    <w:rsid w:val="004154A4"/>
    <w:rsid w:val="0043005A"/>
    <w:rsid w:val="00432AC3"/>
    <w:rsid w:val="00441B35"/>
    <w:rsid w:val="00441F5D"/>
    <w:rsid w:val="00444B7D"/>
    <w:rsid w:val="004510BA"/>
    <w:rsid w:val="00454210"/>
    <w:rsid w:val="00482497"/>
    <w:rsid w:val="0048332C"/>
    <w:rsid w:val="00486AF2"/>
    <w:rsid w:val="00487FF5"/>
    <w:rsid w:val="00490756"/>
    <w:rsid w:val="00490868"/>
    <w:rsid w:val="0049174C"/>
    <w:rsid w:val="00492A58"/>
    <w:rsid w:val="004A79A4"/>
    <w:rsid w:val="004C4024"/>
    <w:rsid w:val="004D64A8"/>
    <w:rsid w:val="004F1563"/>
    <w:rsid w:val="004F5A4A"/>
    <w:rsid w:val="004F73DD"/>
    <w:rsid w:val="00501CCA"/>
    <w:rsid w:val="00506ADC"/>
    <w:rsid w:val="005111BD"/>
    <w:rsid w:val="00513D73"/>
    <w:rsid w:val="00523C3C"/>
    <w:rsid w:val="00524F80"/>
    <w:rsid w:val="00534570"/>
    <w:rsid w:val="0054295C"/>
    <w:rsid w:val="0054347F"/>
    <w:rsid w:val="00580B5B"/>
    <w:rsid w:val="005840BA"/>
    <w:rsid w:val="00584935"/>
    <w:rsid w:val="00584A69"/>
    <w:rsid w:val="00584F48"/>
    <w:rsid w:val="00585A7F"/>
    <w:rsid w:val="00585D18"/>
    <w:rsid w:val="005A4E0B"/>
    <w:rsid w:val="005A6E9C"/>
    <w:rsid w:val="005B0B53"/>
    <w:rsid w:val="005B12BC"/>
    <w:rsid w:val="005C1510"/>
    <w:rsid w:val="005D0FC3"/>
    <w:rsid w:val="005D197B"/>
    <w:rsid w:val="005F0CF8"/>
    <w:rsid w:val="00600A6A"/>
    <w:rsid w:val="00606422"/>
    <w:rsid w:val="006065E1"/>
    <w:rsid w:val="006205C3"/>
    <w:rsid w:val="00620DD5"/>
    <w:rsid w:val="0063183A"/>
    <w:rsid w:val="006320B7"/>
    <w:rsid w:val="006417A7"/>
    <w:rsid w:val="00643C4A"/>
    <w:rsid w:val="006449EF"/>
    <w:rsid w:val="00647910"/>
    <w:rsid w:val="00662BD4"/>
    <w:rsid w:val="0066706A"/>
    <w:rsid w:val="00667348"/>
    <w:rsid w:val="00672467"/>
    <w:rsid w:val="00674CFA"/>
    <w:rsid w:val="0068314D"/>
    <w:rsid w:val="0068388D"/>
    <w:rsid w:val="006941C1"/>
    <w:rsid w:val="006B16AA"/>
    <w:rsid w:val="006B3166"/>
    <w:rsid w:val="006D4FC4"/>
    <w:rsid w:val="006E2CAB"/>
    <w:rsid w:val="006E4B47"/>
    <w:rsid w:val="00707A83"/>
    <w:rsid w:val="00710F37"/>
    <w:rsid w:val="00711CA8"/>
    <w:rsid w:val="007219F3"/>
    <w:rsid w:val="00721E5A"/>
    <w:rsid w:val="007235D6"/>
    <w:rsid w:val="00731F77"/>
    <w:rsid w:val="00734887"/>
    <w:rsid w:val="00737508"/>
    <w:rsid w:val="00741341"/>
    <w:rsid w:val="0075393A"/>
    <w:rsid w:val="007565B6"/>
    <w:rsid w:val="007574B4"/>
    <w:rsid w:val="00793124"/>
    <w:rsid w:val="007A096F"/>
    <w:rsid w:val="007A0F99"/>
    <w:rsid w:val="007B483E"/>
    <w:rsid w:val="007B63E2"/>
    <w:rsid w:val="007B646D"/>
    <w:rsid w:val="007C0325"/>
    <w:rsid w:val="007C2EDB"/>
    <w:rsid w:val="007C7EBA"/>
    <w:rsid w:val="007D5542"/>
    <w:rsid w:val="007D7183"/>
    <w:rsid w:val="007E56B0"/>
    <w:rsid w:val="007F4E00"/>
    <w:rsid w:val="00803187"/>
    <w:rsid w:val="0081469D"/>
    <w:rsid w:val="0082741A"/>
    <w:rsid w:val="00831859"/>
    <w:rsid w:val="00832E36"/>
    <w:rsid w:val="00851233"/>
    <w:rsid w:val="00851F4A"/>
    <w:rsid w:val="0086535E"/>
    <w:rsid w:val="008668D5"/>
    <w:rsid w:val="0086788B"/>
    <w:rsid w:val="00871EC0"/>
    <w:rsid w:val="00876367"/>
    <w:rsid w:val="008A51F4"/>
    <w:rsid w:val="008B436E"/>
    <w:rsid w:val="008B65F1"/>
    <w:rsid w:val="008D407E"/>
    <w:rsid w:val="008D40B2"/>
    <w:rsid w:val="008D5DD5"/>
    <w:rsid w:val="008E12D1"/>
    <w:rsid w:val="008E1BE5"/>
    <w:rsid w:val="008E2F61"/>
    <w:rsid w:val="008E7482"/>
    <w:rsid w:val="008E7710"/>
    <w:rsid w:val="008E7B1A"/>
    <w:rsid w:val="008F281A"/>
    <w:rsid w:val="008F31EA"/>
    <w:rsid w:val="00901497"/>
    <w:rsid w:val="00903789"/>
    <w:rsid w:val="00910228"/>
    <w:rsid w:val="00913167"/>
    <w:rsid w:val="00913CE2"/>
    <w:rsid w:val="00914910"/>
    <w:rsid w:val="0091717F"/>
    <w:rsid w:val="00920305"/>
    <w:rsid w:val="009254F2"/>
    <w:rsid w:val="00927635"/>
    <w:rsid w:val="00930552"/>
    <w:rsid w:val="00931959"/>
    <w:rsid w:val="00941D85"/>
    <w:rsid w:val="00944360"/>
    <w:rsid w:val="00944F26"/>
    <w:rsid w:val="009664EA"/>
    <w:rsid w:val="00975284"/>
    <w:rsid w:val="00981F16"/>
    <w:rsid w:val="009900C5"/>
    <w:rsid w:val="009921AB"/>
    <w:rsid w:val="00992D24"/>
    <w:rsid w:val="009A6232"/>
    <w:rsid w:val="009C0ECC"/>
    <w:rsid w:val="009D3920"/>
    <w:rsid w:val="009D4537"/>
    <w:rsid w:val="009E2D39"/>
    <w:rsid w:val="009E4129"/>
    <w:rsid w:val="009E4BB1"/>
    <w:rsid w:val="009F20D7"/>
    <w:rsid w:val="00A04EFF"/>
    <w:rsid w:val="00A05620"/>
    <w:rsid w:val="00A070B6"/>
    <w:rsid w:val="00A07C64"/>
    <w:rsid w:val="00A10176"/>
    <w:rsid w:val="00A124C7"/>
    <w:rsid w:val="00A305B4"/>
    <w:rsid w:val="00A4045A"/>
    <w:rsid w:val="00A415DC"/>
    <w:rsid w:val="00A430D9"/>
    <w:rsid w:val="00A51283"/>
    <w:rsid w:val="00A55B4E"/>
    <w:rsid w:val="00A5781F"/>
    <w:rsid w:val="00A773A2"/>
    <w:rsid w:val="00A80471"/>
    <w:rsid w:val="00A818DA"/>
    <w:rsid w:val="00A90EF3"/>
    <w:rsid w:val="00AA1434"/>
    <w:rsid w:val="00AA7378"/>
    <w:rsid w:val="00AC431D"/>
    <w:rsid w:val="00AC5BAC"/>
    <w:rsid w:val="00AC700D"/>
    <w:rsid w:val="00AD1A59"/>
    <w:rsid w:val="00AD3A14"/>
    <w:rsid w:val="00AD4AC8"/>
    <w:rsid w:val="00AE18E2"/>
    <w:rsid w:val="00AE3A18"/>
    <w:rsid w:val="00AE44F9"/>
    <w:rsid w:val="00AF0BFC"/>
    <w:rsid w:val="00B03DB5"/>
    <w:rsid w:val="00B06A8E"/>
    <w:rsid w:val="00B11663"/>
    <w:rsid w:val="00B14122"/>
    <w:rsid w:val="00B15566"/>
    <w:rsid w:val="00B15CAC"/>
    <w:rsid w:val="00B37573"/>
    <w:rsid w:val="00B37A19"/>
    <w:rsid w:val="00B45FC9"/>
    <w:rsid w:val="00B52840"/>
    <w:rsid w:val="00B53969"/>
    <w:rsid w:val="00B61E8B"/>
    <w:rsid w:val="00B62A3F"/>
    <w:rsid w:val="00B64912"/>
    <w:rsid w:val="00B91CC9"/>
    <w:rsid w:val="00BA0A0E"/>
    <w:rsid w:val="00BA286D"/>
    <w:rsid w:val="00BA3AD5"/>
    <w:rsid w:val="00BB4976"/>
    <w:rsid w:val="00BB7F67"/>
    <w:rsid w:val="00BC149B"/>
    <w:rsid w:val="00BE204C"/>
    <w:rsid w:val="00BE2534"/>
    <w:rsid w:val="00BE3224"/>
    <w:rsid w:val="00BE3848"/>
    <w:rsid w:val="00BE5AC5"/>
    <w:rsid w:val="00BF10CA"/>
    <w:rsid w:val="00BF5B76"/>
    <w:rsid w:val="00C311A0"/>
    <w:rsid w:val="00C355CC"/>
    <w:rsid w:val="00C464AA"/>
    <w:rsid w:val="00C50270"/>
    <w:rsid w:val="00C56FB3"/>
    <w:rsid w:val="00C63A8D"/>
    <w:rsid w:val="00C661DD"/>
    <w:rsid w:val="00C74A37"/>
    <w:rsid w:val="00C85D41"/>
    <w:rsid w:val="00C90590"/>
    <w:rsid w:val="00C91AB0"/>
    <w:rsid w:val="00C91B58"/>
    <w:rsid w:val="00CA658B"/>
    <w:rsid w:val="00CB28AF"/>
    <w:rsid w:val="00CC00E6"/>
    <w:rsid w:val="00CD56D2"/>
    <w:rsid w:val="00CD6D22"/>
    <w:rsid w:val="00CF124E"/>
    <w:rsid w:val="00CF6B73"/>
    <w:rsid w:val="00CF6C32"/>
    <w:rsid w:val="00D00383"/>
    <w:rsid w:val="00D064F9"/>
    <w:rsid w:val="00D06FE0"/>
    <w:rsid w:val="00D2576E"/>
    <w:rsid w:val="00D33E08"/>
    <w:rsid w:val="00D45AF8"/>
    <w:rsid w:val="00D518F9"/>
    <w:rsid w:val="00D52F3A"/>
    <w:rsid w:val="00D67913"/>
    <w:rsid w:val="00D717D5"/>
    <w:rsid w:val="00D730E3"/>
    <w:rsid w:val="00D92634"/>
    <w:rsid w:val="00DA01CF"/>
    <w:rsid w:val="00DA2B0D"/>
    <w:rsid w:val="00DB1B4A"/>
    <w:rsid w:val="00DB51DE"/>
    <w:rsid w:val="00DB7888"/>
    <w:rsid w:val="00DB7B61"/>
    <w:rsid w:val="00DD628C"/>
    <w:rsid w:val="00DE1BC7"/>
    <w:rsid w:val="00DE38DB"/>
    <w:rsid w:val="00DF1810"/>
    <w:rsid w:val="00DF746B"/>
    <w:rsid w:val="00E004EF"/>
    <w:rsid w:val="00E074E2"/>
    <w:rsid w:val="00E10E91"/>
    <w:rsid w:val="00E122E6"/>
    <w:rsid w:val="00E16694"/>
    <w:rsid w:val="00E266FF"/>
    <w:rsid w:val="00E30013"/>
    <w:rsid w:val="00E34544"/>
    <w:rsid w:val="00E442C7"/>
    <w:rsid w:val="00E456CE"/>
    <w:rsid w:val="00E46470"/>
    <w:rsid w:val="00E510AE"/>
    <w:rsid w:val="00E52775"/>
    <w:rsid w:val="00E664A2"/>
    <w:rsid w:val="00E675D0"/>
    <w:rsid w:val="00E706BA"/>
    <w:rsid w:val="00E91436"/>
    <w:rsid w:val="00E9647B"/>
    <w:rsid w:val="00EA35E8"/>
    <w:rsid w:val="00EB5867"/>
    <w:rsid w:val="00EC4B03"/>
    <w:rsid w:val="00ED32AE"/>
    <w:rsid w:val="00EE2616"/>
    <w:rsid w:val="00EE7878"/>
    <w:rsid w:val="00EF0001"/>
    <w:rsid w:val="00F242F1"/>
    <w:rsid w:val="00F253D2"/>
    <w:rsid w:val="00F264AE"/>
    <w:rsid w:val="00F26E8B"/>
    <w:rsid w:val="00F34171"/>
    <w:rsid w:val="00F4098C"/>
    <w:rsid w:val="00F54347"/>
    <w:rsid w:val="00F77141"/>
    <w:rsid w:val="00F92D92"/>
    <w:rsid w:val="00F97DE4"/>
    <w:rsid w:val="00FA54E7"/>
    <w:rsid w:val="00FC1E41"/>
    <w:rsid w:val="00FC58FB"/>
    <w:rsid w:val="00FD4459"/>
    <w:rsid w:val="00FD587A"/>
    <w:rsid w:val="00FE05D9"/>
    <w:rsid w:val="00FE387B"/>
    <w:rsid w:val="00FE4E52"/>
    <w:rsid w:val="00FE69E9"/>
    <w:rsid w:val="00FF49AA"/>
    <w:rsid w:val="00FF607F"/>
    <w:rsid w:val="00FF7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32A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40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2A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332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2AC9"/>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4C4024"/>
    <w:rPr>
      <w:sz w:val="16"/>
      <w:szCs w:val="16"/>
    </w:rPr>
  </w:style>
  <w:style w:type="paragraph" w:styleId="Textocomentario">
    <w:name w:val="annotation text"/>
    <w:basedOn w:val="Normal"/>
    <w:link w:val="TextocomentarioCar"/>
    <w:uiPriority w:val="99"/>
    <w:semiHidden/>
    <w:unhideWhenUsed/>
    <w:rsid w:val="004C40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4024"/>
    <w:rPr>
      <w:sz w:val="20"/>
      <w:szCs w:val="20"/>
    </w:rPr>
  </w:style>
  <w:style w:type="paragraph" w:styleId="Asuntodelcomentario">
    <w:name w:val="annotation subject"/>
    <w:basedOn w:val="Textocomentario"/>
    <w:next w:val="Textocomentario"/>
    <w:link w:val="AsuntodelcomentarioCar"/>
    <w:uiPriority w:val="99"/>
    <w:semiHidden/>
    <w:unhideWhenUsed/>
    <w:rsid w:val="004C4024"/>
    <w:rPr>
      <w:b/>
      <w:bCs/>
    </w:rPr>
  </w:style>
  <w:style w:type="character" w:customStyle="1" w:styleId="AsuntodelcomentarioCar">
    <w:name w:val="Asunto del comentario Car"/>
    <w:basedOn w:val="TextocomentarioCar"/>
    <w:link w:val="Asuntodelcomentario"/>
    <w:uiPriority w:val="99"/>
    <w:semiHidden/>
    <w:rsid w:val="004C4024"/>
    <w:rPr>
      <w:b/>
      <w:bCs/>
      <w:sz w:val="20"/>
      <w:szCs w:val="20"/>
    </w:rPr>
  </w:style>
  <w:style w:type="paragraph" w:styleId="Textodeglobo">
    <w:name w:val="Balloon Text"/>
    <w:basedOn w:val="Normal"/>
    <w:link w:val="TextodegloboCar"/>
    <w:uiPriority w:val="99"/>
    <w:semiHidden/>
    <w:unhideWhenUsed/>
    <w:rsid w:val="004C40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024"/>
    <w:rPr>
      <w:rFonts w:ascii="Tahoma" w:hAnsi="Tahoma" w:cs="Tahoma"/>
      <w:sz w:val="16"/>
      <w:szCs w:val="16"/>
    </w:rPr>
  </w:style>
  <w:style w:type="character" w:customStyle="1" w:styleId="Ttulo2Car">
    <w:name w:val="Título 2 Car"/>
    <w:basedOn w:val="Fuentedeprrafopredeter"/>
    <w:link w:val="Ttulo2"/>
    <w:uiPriority w:val="9"/>
    <w:rsid w:val="004C402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C4024"/>
    <w:pPr>
      <w:ind w:left="720"/>
      <w:contextualSpacing/>
    </w:pPr>
  </w:style>
  <w:style w:type="paragraph" w:styleId="Epgrafe">
    <w:name w:val="caption"/>
    <w:basedOn w:val="Normal"/>
    <w:next w:val="Normal"/>
    <w:uiPriority w:val="35"/>
    <w:unhideWhenUsed/>
    <w:qFormat/>
    <w:rsid w:val="004C4024"/>
    <w:pPr>
      <w:spacing w:line="240" w:lineRule="auto"/>
    </w:pPr>
    <w:rPr>
      <w:b/>
      <w:bCs/>
      <w:color w:val="4F81BD" w:themeColor="accent1"/>
      <w:sz w:val="18"/>
      <w:szCs w:val="18"/>
    </w:rPr>
  </w:style>
  <w:style w:type="paragraph" w:styleId="NormalWeb">
    <w:name w:val="Normal (Web)"/>
    <w:basedOn w:val="Normal"/>
    <w:uiPriority w:val="99"/>
    <w:semiHidden/>
    <w:unhideWhenUsed/>
    <w:rsid w:val="00A305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A305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5B4"/>
    <w:rPr>
      <w:sz w:val="20"/>
      <w:szCs w:val="20"/>
    </w:rPr>
  </w:style>
  <w:style w:type="character" w:styleId="Refdenotaalpie">
    <w:name w:val="footnote reference"/>
    <w:basedOn w:val="Fuentedeprrafopredeter"/>
    <w:uiPriority w:val="99"/>
    <w:semiHidden/>
    <w:unhideWhenUsed/>
    <w:rsid w:val="00A305B4"/>
    <w:rPr>
      <w:vertAlign w:val="superscript"/>
    </w:rPr>
  </w:style>
  <w:style w:type="character" w:styleId="Hipervnculo">
    <w:name w:val="Hyperlink"/>
    <w:basedOn w:val="Fuentedeprrafopredeter"/>
    <w:uiPriority w:val="99"/>
    <w:unhideWhenUsed/>
    <w:rsid w:val="008E7B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32A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40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2A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332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2AC9"/>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4C4024"/>
    <w:rPr>
      <w:sz w:val="16"/>
      <w:szCs w:val="16"/>
    </w:rPr>
  </w:style>
  <w:style w:type="paragraph" w:styleId="Textocomentario">
    <w:name w:val="annotation text"/>
    <w:basedOn w:val="Normal"/>
    <w:link w:val="TextocomentarioCar"/>
    <w:uiPriority w:val="99"/>
    <w:semiHidden/>
    <w:unhideWhenUsed/>
    <w:rsid w:val="004C40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4024"/>
    <w:rPr>
      <w:sz w:val="20"/>
      <w:szCs w:val="20"/>
    </w:rPr>
  </w:style>
  <w:style w:type="paragraph" w:styleId="Asuntodelcomentario">
    <w:name w:val="annotation subject"/>
    <w:basedOn w:val="Textocomentario"/>
    <w:next w:val="Textocomentario"/>
    <w:link w:val="AsuntodelcomentarioCar"/>
    <w:uiPriority w:val="99"/>
    <w:semiHidden/>
    <w:unhideWhenUsed/>
    <w:rsid w:val="004C4024"/>
    <w:rPr>
      <w:b/>
      <w:bCs/>
    </w:rPr>
  </w:style>
  <w:style w:type="character" w:customStyle="1" w:styleId="AsuntodelcomentarioCar">
    <w:name w:val="Asunto del comentario Car"/>
    <w:basedOn w:val="TextocomentarioCar"/>
    <w:link w:val="Asuntodelcomentario"/>
    <w:uiPriority w:val="99"/>
    <w:semiHidden/>
    <w:rsid w:val="004C4024"/>
    <w:rPr>
      <w:b/>
      <w:bCs/>
      <w:sz w:val="20"/>
      <w:szCs w:val="20"/>
    </w:rPr>
  </w:style>
  <w:style w:type="paragraph" w:styleId="Textodeglobo">
    <w:name w:val="Balloon Text"/>
    <w:basedOn w:val="Normal"/>
    <w:link w:val="TextodegloboCar"/>
    <w:uiPriority w:val="99"/>
    <w:semiHidden/>
    <w:unhideWhenUsed/>
    <w:rsid w:val="004C40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024"/>
    <w:rPr>
      <w:rFonts w:ascii="Tahoma" w:hAnsi="Tahoma" w:cs="Tahoma"/>
      <w:sz w:val="16"/>
      <w:szCs w:val="16"/>
    </w:rPr>
  </w:style>
  <w:style w:type="character" w:customStyle="1" w:styleId="Ttulo2Car">
    <w:name w:val="Título 2 Car"/>
    <w:basedOn w:val="Fuentedeprrafopredeter"/>
    <w:link w:val="Ttulo2"/>
    <w:uiPriority w:val="9"/>
    <w:rsid w:val="004C402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C4024"/>
    <w:pPr>
      <w:ind w:left="720"/>
      <w:contextualSpacing/>
    </w:pPr>
  </w:style>
  <w:style w:type="paragraph" w:styleId="Epgrafe">
    <w:name w:val="caption"/>
    <w:basedOn w:val="Normal"/>
    <w:next w:val="Normal"/>
    <w:uiPriority w:val="35"/>
    <w:unhideWhenUsed/>
    <w:qFormat/>
    <w:rsid w:val="004C4024"/>
    <w:pPr>
      <w:spacing w:line="240" w:lineRule="auto"/>
    </w:pPr>
    <w:rPr>
      <w:b/>
      <w:bCs/>
      <w:color w:val="4F81BD" w:themeColor="accent1"/>
      <w:sz w:val="18"/>
      <w:szCs w:val="18"/>
    </w:rPr>
  </w:style>
  <w:style w:type="paragraph" w:styleId="NormalWeb">
    <w:name w:val="Normal (Web)"/>
    <w:basedOn w:val="Normal"/>
    <w:uiPriority w:val="99"/>
    <w:semiHidden/>
    <w:unhideWhenUsed/>
    <w:rsid w:val="00A305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A305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5B4"/>
    <w:rPr>
      <w:sz w:val="20"/>
      <w:szCs w:val="20"/>
    </w:rPr>
  </w:style>
  <w:style w:type="character" w:styleId="Refdenotaalpie">
    <w:name w:val="footnote reference"/>
    <w:basedOn w:val="Fuentedeprrafopredeter"/>
    <w:uiPriority w:val="99"/>
    <w:semiHidden/>
    <w:unhideWhenUsed/>
    <w:rsid w:val="00A305B4"/>
    <w:rPr>
      <w:vertAlign w:val="superscript"/>
    </w:rPr>
  </w:style>
  <w:style w:type="character" w:styleId="Hipervnculo">
    <w:name w:val="Hyperlink"/>
    <w:basedOn w:val="Fuentedeprrafopredeter"/>
    <w:uiPriority w:val="99"/>
    <w:unhideWhenUsed/>
    <w:rsid w:val="008E7B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034175">
      <w:bodyDiv w:val="1"/>
      <w:marLeft w:val="0"/>
      <w:marRight w:val="0"/>
      <w:marTop w:val="0"/>
      <w:marBottom w:val="0"/>
      <w:divBdr>
        <w:top w:val="none" w:sz="0" w:space="0" w:color="auto"/>
        <w:left w:val="none" w:sz="0" w:space="0" w:color="auto"/>
        <w:bottom w:val="none" w:sz="0" w:space="0" w:color="auto"/>
        <w:right w:val="none" w:sz="0" w:space="0" w:color="auto"/>
      </w:divBdr>
      <w:divsChild>
        <w:div w:id="1253509868">
          <w:marLeft w:val="0"/>
          <w:marRight w:val="0"/>
          <w:marTop w:val="0"/>
          <w:marBottom w:val="0"/>
          <w:divBdr>
            <w:top w:val="none" w:sz="0" w:space="0" w:color="auto"/>
            <w:left w:val="none" w:sz="0" w:space="0" w:color="auto"/>
            <w:bottom w:val="none" w:sz="0" w:space="0" w:color="auto"/>
            <w:right w:val="none" w:sz="0" w:space="0" w:color="auto"/>
          </w:divBdr>
          <w:divsChild>
            <w:div w:id="1732383267">
              <w:marLeft w:val="0"/>
              <w:marRight w:val="0"/>
              <w:marTop w:val="0"/>
              <w:marBottom w:val="0"/>
              <w:divBdr>
                <w:top w:val="none" w:sz="0" w:space="0" w:color="auto"/>
                <w:left w:val="none" w:sz="0" w:space="0" w:color="auto"/>
                <w:bottom w:val="none" w:sz="0" w:space="0" w:color="auto"/>
                <w:right w:val="none" w:sz="0" w:space="0" w:color="auto"/>
              </w:divBdr>
            </w:div>
            <w:div w:id="17608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5857">
      <w:bodyDiv w:val="1"/>
      <w:marLeft w:val="0"/>
      <w:marRight w:val="0"/>
      <w:marTop w:val="0"/>
      <w:marBottom w:val="0"/>
      <w:divBdr>
        <w:top w:val="none" w:sz="0" w:space="0" w:color="auto"/>
        <w:left w:val="none" w:sz="0" w:space="0" w:color="auto"/>
        <w:bottom w:val="none" w:sz="0" w:space="0" w:color="auto"/>
        <w:right w:val="none" w:sz="0" w:space="0" w:color="auto"/>
      </w:divBdr>
      <w:divsChild>
        <w:div w:id="127170124">
          <w:marLeft w:val="0"/>
          <w:marRight w:val="0"/>
          <w:marTop w:val="0"/>
          <w:marBottom w:val="0"/>
          <w:divBdr>
            <w:top w:val="none" w:sz="0" w:space="0" w:color="auto"/>
            <w:left w:val="none" w:sz="0" w:space="0" w:color="auto"/>
            <w:bottom w:val="none" w:sz="0" w:space="0" w:color="auto"/>
            <w:right w:val="none" w:sz="0" w:space="0" w:color="auto"/>
          </w:divBdr>
        </w:div>
        <w:div w:id="1842044266">
          <w:marLeft w:val="0"/>
          <w:marRight w:val="0"/>
          <w:marTop w:val="0"/>
          <w:marBottom w:val="0"/>
          <w:divBdr>
            <w:top w:val="none" w:sz="0" w:space="0" w:color="auto"/>
            <w:left w:val="none" w:sz="0" w:space="0" w:color="auto"/>
            <w:bottom w:val="none" w:sz="0" w:space="0" w:color="auto"/>
            <w:right w:val="none" w:sz="0" w:space="0" w:color="auto"/>
          </w:divBdr>
        </w:div>
      </w:divsChild>
    </w:div>
    <w:div w:id="18742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blo.orduna@deusto.e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aitor.almeida@deusto.es"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www.weblab.deusto.es/intellidata/"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BF9B6-5B4D-470A-9E5F-44757A3B5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Pages>
  <Words>1818</Words>
  <Characters>10001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Aitor Almeida</dc:creator>
  <cp:lastModifiedBy>Aitor Almeida</cp:lastModifiedBy>
  <cp:revision>3</cp:revision>
  <dcterms:created xsi:type="dcterms:W3CDTF">2013-12-03T08:39:00Z</dcterms:created>
  <dcterms:modified xsi:type="dcterms:W3CDTF">2013-12-03T13:19:00Z</dcterms:modified>
</cp:coreProperties>
</file>