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7A377DDC" w:rsidP="7A377DDC" w:rsidRDefault="7A377DDC" w14:paraId="1B0E0D0F" w14:textId="01ABE7BC">
      <w:pPr>
        <w:spacing w:after="160" w:line="259" w:lineRule="auto"/>
        <w:jc w:val="center"/>
        <w:rPr>
          <w:rFonts w:ascii="Calibri Light" w:hAnsi="Calibri Light" w:eastAsia="Calibri Light" w:cs="Calibri Light"/>
          <w:noProof w:val="0"/>
          <w:sz w:val="72"/>
          <w:szCs w:val="72"/>
          <w:lang w:val="es-ES"/>
        </w:rPr>
      </w:pPr>
      <w:r w:rsidRPr="7A377DDC" w:rsidR="7A377DDC">
        <w:rPr>
          <w:rFonts w:ascii="Calibri Light" w:hAnsi="Calibri Light" w:eastAsia="Calibri Light" w:cs="Calibri Light"/>
          <w:caps w:val="1"/>
          <w:noProof w:val="0"/>
          <w:color w:val="4471C4"/>
          <w:sz w:val="72"/>
          <w:szCs w:val="72"/>
          <w:lang w:val="es-ES"/>
        </w:rPr>
        <w:t>SOFTWARE PARA ROBOTS: PRACTICA 11</w:t>
      </w:r>
    </w:p>
    <w:p w:rsidR="7A377DDC" w:rsidP="7A377DDC" w:rsidRDefault="7A377DDC" w14:paraId="5BBA7484" w14:textId="589400CA">
      <w:pPr>
        <w:spacing w:after="160" w:line="259" w:lineRule="auto"/>
        <w:jc w:val="center"/>
        <w:rPr>
          <w:rFonts w:ascii="Calibri" w:hAnsi="Calibri" w:eastAsia="Calibri" w:cs="Calibri"/>
          <w:noProof w:val="0"/>
          <w:sz w:val="28"/>
          <w:szCs w:val="28"/>
          <w:lang w:val="es-ES"/>
        </w:rPr>
      </w:pPr>
    </w:p>
    <w:p w:rsidR="7A377DDC" w:rsidP="7A377DDC" w:rsidRDefault="7A377DDC" w14:paraId="0CB9CF83" w14:textId="6EF5B3D0">
      <w:pPr>
        <w:spacing w:after="160" w:line="259" w:lineRule="auto"/>
        <w:jc w:val="center"/>
        <w:rPr>
          <w:rFonts w:ascii="Calibri" w:hAnsi="Calibri" w:eastAsia="Calibri" w:cs="Calibri"/>
          <w:noProof w:val="0"/>
          <w:sz w:val="28"/>
          <w:szCs w:val="28"/>
          <w:lang w:val="es-ES"/>
        </w:rPr>
      </w:pPr>
    </w:p>
    <w:p w:rsidR="7A377DDC" w:rsidP="7A377DDC" w:rsidRDefault="7A377DDC" w14:paraId="2338CFC9" w14:textId="3C101215">
      <w:pPr>
        <w:spacing w:after="160" w:line="259" w:lineRule="auto"/>
        <w:jc w:val="center"/>
        <w:rPr>
          <w:rFonts w:ascii="Calibri" w:hAnsi="Calibri" w:eastAsia="Calibri" w:cs="Calibri"/>
          <w:noProof w:val="0"/>
          <w:sz w:val="28"/>
          <w:szCs w:val="28"/>
          <w:lang w:val="es-ES"/>
        </w:rPr>
      </w:pPr>
    </w:p>
    <w:p w:rsidR="7A377DDC" w:rsidP="7A377DDC" w:rsidRDefault="7A377DDC" w14:paraId="7AFC9AF8" w14:textId="130F8374">
      <w:pPr>
        <w:spacing w:after="160" w:line="259" w:lineRule="auto"/>
        <w:jc w:val="center"/>
        <w:rPr>
          <w:rFonts w:ascii="Calibri" w:hAnsi="Calibri" w:eastAsia="Calibri" w:cs="Calibri"/>
          <w:noProof w:val="0"/>
          <w:sz w:val="28"/>
          <w:szCs w:val="28"/>
          <w:lang w:val="es-ES"/>
        </w:rPr>
      </w:pPr>
    </w:p>
    <w:p w:rsidR="7A377DDC" w:rsidP="7A377DDC" w:rsidRDefault="7A377DDC" w14:paraId="646176DA" w14:textId="78728222">
      <w:pPr>
        <w:spacing w:after="160" w:line="259" w:lineRule="auto"/>
        <w:jc w:val="center"/>
        <w:rPr>
          <w:rFonts w:ascii="Calibri" w:hAnsi="Calibri" w:eastAsia="Calibri" w:cs="Calibri"/>
          <w:noProof w:val="0"/>
          <w:sz w:val="28"/>
          <w:szCs w:val="28"/>
          <w:lang w:val="es-ES"/>
        </w:rPr>
      </w:pPr>
    </w:p>
    <w:p w:rsidR="7A377DDC" w:rsidP="7A377DDC" w:rsidRDefault="7A377DDC" w14:paraId="3AA0DC7A" w14:textId="2199E11F">
      <w:pPr>
        <w:spacing w:after="160" w:line="259" w:lineRule="auto"/>
        <w:jc w:val="center"/>
        <w:rPr>
          <w:rFonts w:ascii="Calibri" w:hAnsi="Calibri" w:eastAsia="Calibri" w:cs="Calibri"/>
          <w:noProof w:val="0"/>
          <w:sz w:val="28"/>
          <w:szCs w:val="28"/>
          <w:lang w:val="es-ES"/>
        </w:rPr>
      </w:pPr>
    </w:p>
    <w:p w:rsidR="7A377DDC" w:rsidP="7A377DDC" w:rsidRDefault="7A377DDC" w14:paraId="61B0C9DE" w14:textId="1609B0F9">
      <w:pPr>
        <w:spacing w:after="160" w:line="259" w:lineRule="auto"/>
        <w:jc w:val="center"/>
        <w:rPr>
          <w:rFonts w:ascii="Calibri" w:hAnsi="Calibri" w:eastAsia="Calibri" w:cs="Calibri"/>
          <w:noProof w:val="0"/>
          <w:sz w:val="28"/>
          <w:szCs w:val="28"/>
          <w:lang w:val="es-ES"/>
        </w:rPr>
      </w:pPr>
    </w:p>
    <w:p w:rsidR="7A377DDC" w:rsidP="7A377DDC" w:rsidRDefault="7A377DDC" w14:paraId="0B4286ED" w14:textId="2D6654A2">
      <w:pPr>
        <w:spacing w:after="160" w:line="259" w:lineRule="auto"/>
        <w:jc w:val="center"/>
        <w:rPr>
          <w:rFonts w:ascii="Calibri" w:hAnsi="Calibri" w:eastAsia="Calibri" w:cs="Calibri"/>
          <w:noProof w:val="0"/>
          <w:sz w:val="28"/>
          <w:szCs w:val="28"/>
          <w:lang w:val="es-ES"/>
        </w:rPr>
      </w:pPr>
    </w:p>
    <w:p w:rsidR="7A377DDC" w:rsidP="7A377DDC" w:rsidRDefault="7A377DDC" w14:paraId="01EFA8F1" w14:textId="7C21EC5D">
      <w:pPr>
        <w:spacing w:after="160" w:line="259" w:lineRule="auto"/>
        <w:jc w:val="center"/>
        <w:rPr>
          <w:rFonts w:ascii="Calibri" w:hAnsi="Calibri" w:eastAsia="Calibri" w:cs="Calibri"/>
          <w:noProof w:val="0"/>
          <w:sz w:val="28"/>
          <w:szCs w:val="28"/>
          <w:lang w:val="es-ES"/>
        </w:rPr>
      </w:pPr>
      <w:r w:rsidRPr="7A377DDC" w:rsidR="7A377DDC">
        <w:rPr>
          <w:rFonts w:ascii="Calibri" w:hAnsi="Calibri" w:eastAsia="Calibri" w:cs="Calibri"/>
          <w:caps w:val="1"/>
          <w:noProof w:val="0"/>
          <w:color w:val="4471C4"/>
          <w:sz w:val="28"/>
          <w:szCs w:val="28"/>
          <w:lang w:val="es"/>
        </w:rPr>
        <w:t>ALBERTO NUÑEZ GARCIA UO258455</w:t>
      </w:r>
    </w:p>
    <w:p w:rsidR="7A377DDC" w:rsidP="7A377DDC" w:rsidRDefault="7A377DDC" w14:paraId="5C8392A9" w14:textId="517786D0">
      <w:pPr>
        <w:spacing w:after="160" w:line="259" w:lineRule="auto"/>
        <w:jc w:val="center"/>
        <w:rPr>
          <w:rFonts w:ascii="Calibri" w:hAnsi="Calibri" w:eastAsia="Calibri" w:cs="Calibri"/>
          <w:noProof w:val="0"/>
          <w:sz w:val="28"/>
          <w:szCs w:val="28"/>
          <w:lang w:val="es-ES"/>
        </w:rPr>
      </w:pPr>
      <w:r w:rsidRPr="7A377DDC" w:rsidR="7A377DDC">
        <w:rPr>
          <w:rFonts w:ascii="Calibri" w:hAnsi="Calibri" w:eastAsia="Calibri" w:cs="Calibri"/>
          <w:caps w:val="1"/>
          <w:noProof w:val="0"/>
          <w:color w:val="4471C4"/>
          <w:sz w:val="28"/>
          <w:szCs w:val="28"/>
          <w:lang w:val="es"/>
        </w:rPr>
        <w:t>SANTIAGO FIDALGO SALLES UO265578</w:t>
      </w:r>
    </w:p>
    <w:p w:rsidR="7A377DDC" w:rsidP="7A377DDC" w:rsidRDefault="7A377DDC" w14:paraId="5ADF88F1" w14:textId="5A07AF31">
      <w:pPr>
        <w:spacing w:after="160" w:line="259" w:lineRule="auto"/>
        <w:jc w:val="center"/>
        <w:rPr>
          <w:rFonts w:ascii="Calibri" w:hAnsi="Calibri" w:eastAsia="Calibri" w:cs="Calibri"/>
          <w:noProof w:val="0"/>
          <w:sz w:val="28"/>
          <w:szCs w:val="28"/>
          <w:lang w:val="es-ES"/>
        </w:rPr>
      </w:pPr>
      <w:r w:rsidRPr="7A377DDC" w:rsidR="7A377DDC">
        <w:rPr>
          <w:rFonts w:ascii="Calibri" w:hAnsi="Calibri" w:eastAsia="Calibri" w:cs="Calibri"/>
          <w:caps w:val="1"/>
          <w:noProof w:val="0"/>
          <w:color w:val="4471C4"/>
          <w:sz w:val="28"/>
          <w:szCs w:val="28"/>
          <w:lang w:val="es"/>
        </w:rPr>
        <w:t>AITOR LLANOS IRAZOLA UO264476</w:t>
      </w:r>
    </w:p>
    <w:p w:rsidR="7A377DDC" w:rsidP="7A377DDC" w:rsidRDefault="7A377DDC" w14:paraId="43FDC5C1" w14:textId="79F272AA">
      <w:pPr>
        <w:spacing w:after="160" w:line="259" w:lineRule="auto"/>
        <w:rPr>
          <w:rFonts w:ascii="Calibri" w:hAnsi="Calibri" w:eastAsia="Calibri" w:cs="Calibri"/>
          <w:noProof w:val="0"/>
          <w:sz w:val="22"/>
          <w:szCs w:val="22"/>
          <w:lang w:val="es-ES"/>
        </w:rPr>
      </w:pPr>
    </w:p>
    <w:p w:rsidR="7A377DDC" w:rsidP="7A377DDC" w:rsidRDefault="7A377DDC" w14:paraId="5EE8DA76" w14:textId="0A9DB139">
      <w:pPr>
        <w:spacing w:after="160" w:line="259" w:lineRule="auto"/>
        <w:rPr>
          <w:rFonts w:ascii="Calibri" w:hAnsi="Calibri" w:eastAsia="Calibri" w:cs="Calibri"/>
          <w:noProof w:val="0"/>
          <w:sz w:val="22"/>
          <w:szCs w:val="22"/>
          <w:lang w:val="es-ES"/>
        </w:rPr>
      </w:pPr>
    </w:p>
    <w:p w:rsidR="7A377DDC" w:rsidP="7A377DDC" w:rsidRDefault="7A377DDC" w14:paraId="0AE6AE30" w14:textId="555A95F1">
      <w:pPr>
        <w:spacing w:after="160" w:line="259" w:lineRule="auto"/>
        <w:rPr>
          <w:rFonts w:ascii="Calibri" w:hAnsi="Calibri" w:eastAsia="Calibri" w:cs="Calibri"/>
          <w:noProof w:val="0"/>
          <w:sz w:val="22"/>
          <w:szCs w:val="22"/>
          <w:lang w:val="es-ES"/>
        </w:rPr>
      </w:pPr>
    </w:p>
    <w:p w:rsidR="7A377DDC" w:rsidP="7A377DDC" w:rsidRDefault="7A377DDC" w14:paraId="1151AF52" w14:textId="1332D2DC">
      <w:pPr>
        <w:spacing w:after="160" w:line="259" w:lineRule="auto"/>
        <w:rPr>
          <w:rFonts w:ascii="Calibri" w:hAnsi="Calibri" w:eastAsia="Calibri" w:cs="Calibri"/>
          <w:noProof w:val="0"/>
          <w:sz w:val="22"/>
          <w:szCs w:val="22"/>
          <w:lang w:val="es-ES"/>
        </w:rPr>
      </w:pPr>
    </w:p>
    <w:p w:rsidR="7A377DDC" w:rsidP="7A377DDC" w:rsidRDefault="7A377DDC" w14:paraId="52499713" w14:textId="465CDC27">
      <w:pPr>
        <w:spacing w:after="160" w:line="259" w:lineRule="auto"/>
        <w:rPr>
          <w:rFonts w:ascii="Calibri" w:hAnsi="Calibri" w:eastAsia="Calibri" w:cs="Calibri"/>
          <w:noProof w:val="0"/>
          <w:sz w:val="22"/>
          <w:szCs w:val="22"/>
          <w:lang w:val="es-ES"/>
        </w:rPr>
      </w:pPr>
    </w:p>
    <w:p w:rsidR="7A377DDC" w:rsidP="7A377DDC" w:rsidRDefault="7A377DDC" w14:paraId="2CC1EF6C" w14:textId="1B981E96">
      <w:pPr>
        <w:spacing w:after="160" w:line="259" w:lineRule="auto"/>
        <w:rPr>
          <w:rFonts w:ascii="Calibri" w:hAnsi="Calibri" w:eastAsia="Calibri" w:cs="Calibri"/>
          <w:noProof w:val="0"/>
          <w:sz w:val="22"/>
          <w:szCs w:val="22"/>
          <w:lang w:val="es-ES"/>
        </w:rPr>
      </w:pPr>
    </w:p>
    <w:p w:rsidR="7A377DDC" w:rsidP="7A377DDC" w:rsidRDefault="7A377DDC" w14:paraId="3850B310" w14:textId="5738A6EB">
      <w:pPr>
        <w:spacing w:after="160" w:line="259" w:lineRule="auto"/>
        <w:rPr>
          <w:rFonts w:ascii="Calibri" w:hAnsi="Calibri" w:eastAsia="Calibri" w:cs="Calibri"/>
          <w:noProof w:val="0"/>
          <w:sz w:val="22"/>
          <w:szCs w:val="22"/>
          <w:lang w:val="es-ES"/>
        </w:rPr>
      </w:pPr>
    </w:p>
    <w:p w:rsidR="7A377DDC" w:rsidP="7A377DDC" w:rsidRDefault="7A377DDC" w14:paraId="1DCB13CE" w14:textId="39AE1AF7">
      <w:pPr>
        <w:spacing w:after="160" w:line="259" w:lineRule="auto"/>
        <w:rPr>
          <w:rFonts w:ascii="Calibri" w:hAnsi="Calibri" w:eastAsia="Calibri" w:cs="Calibri"/>
          <w:noProof w:val="0"/>
          <w:sz w:val="22"/>
          <w:szCs w:val="22"/>
          <w:lang w:val="es-ES"/>
        </w:rPr>
      </w:pPr>
    </w:p>
    <w:p w:rsidR="7A377DDC" w:rsidP="7A377DDC" w:rsidRDefault="7A377DDC" w14:paraId="48CD8F90" w14:textId="332D0B8C">
      <w:pPr>
        <w:spacing w:after="160" w:line="259" w:lineRule="auto"/>
        <w:rPr>
          <w:rFonts w:ascii="Calibri" w:hAnsi="Calibri" w:eastAsia="Calibri" w:cs="Calibri"/>
          <w:noProof w:val="0"/>
          <w:sz w:val="22"/>
          <w:szCs w:val="22"/>
          <w:lang w:val="es-ES"/>
        </w:rPr>
      </w:pPr>
    </w:p>
    <w:p w:rsidR="7A377DDC" w:rsidP="7A377DDC" w:rsidRDefault="7A377DDC" w14:paraId="63478E3E" w14:textId="6C6641A9">
      <w:pPr>
        <w:spacing w:after="160" w:line="259" w:lineRule="auto"/>
        <w:rPr>
          <w:rFonts w:ascii="Calibri" w:hAnsi="Calibri" w:eastAsia="Calibri" w:cs="Calibri"/>
          <w:noProof w:val="0"/>
          <w:sz w:val="22"/>
          <w:szCs w:val="22"/>
          <w:lang w:val="es-ES"/>
        </w:rPr>
      </w:pPr>
    </w:p>
    <w:p w:rsidR="7A377DDC" w:rsidP="7A377DDC" w:rsidRDefault="7A377DDC" w14:paraId="01AD6EB3" w14:textId="79A28F2C">
      <w:pPr>
        <w:spacing w:after="160" w:line="259" w:lineRule="auto"/>
        <w:rPr>
          <w:rFonts w:ascii="Calibri" w:hAnsi="Calibri" w:eastAsia="Calibri" w:cs="Calibri"/>
          <w:noProof w:val="0"/>
          <w:sz w:val="22"/>
          <w:szCs w:val="22"/>
          <w:lang w:val="es-ES"/>
        </w:rPr>
      </w:pPr>
    </w:p>
    <w:p w:rsidR="7A377DDC" w:rsidP="7A377DDC" w:rsidRDefault="7A377DDC" w14:paraId="2F0B1702" w14:textId="561760BF">
      <w:pPr>
        <w:spacing w:after="160" w:line="259" w:lineRule="auto"/>
        <w:rPr>
          <w:rFonts w:ascii="Calibri" w:hAnsi="Calibri" w:eastAsia="Calibri" w:cs="Calibri"/>
          <w:noProof w:val="0"/>
          <w:sz w:val="22"/>
          <w:szCs w:val="22"/>
          <w:lang w:val="es-ES"/>
        </w:rPr>
      </w:pPr>
    </w:p>
    <w:p w:rsidR="7A377DDC" w:rsidP="7A377DDC" w:rsidRDefault="7A377DDC" w14:paraId="773DA65E" w14:textId="5A32C903">
      <w:pPr>
        <w:spacing w:after="160" w:line="259" w:lineRule="auto"/>
        <w:rPr>
          <w:rFonts w:ascii="Calibri" w:hAnsi="Calibri" w:eastAsia="Calibri" w:cs="Calibri"/>
          <w:noProof w:val="0"/>
          <w:sz w:val="22"/>
          <w:szCs w:val="22"/>
          <w:lang w:val="es-ES"/>
        </w:rPr>
      </w:pPr>
    </w:p>
    <w:p w:rsidR="7A377DDC" w:rsidP="7A377DDC" w:rsidRDefault="7A377DDC" w14:paraId="1390F193" w14:textId="3D3301C9">
      <w:pPr>
        <w:spacing w:after="160" w:line="259" w:lineRule="auto"/>
        <w:rPr>
          <w:rFonts w:ascii="Calibri" w:hAnsi="Calibri" w:eastAsia="Calibri" w:cs="Calibri"/>
          <w:noProof w:val="0"/>
          <w:sz w:val="22"/>
          <w:szCs w:val="22"/>
          <w:lang w:val="es-ES"/>
        </w:rPr>
      </w:pPr>
    </w:p>
    <w:p w:rsidR="7A377DDC" w:rsidP="7A377DDC" w:rsidRDefault="7A377DDC" w14:paraId="28981CA8" w14:textId="685F2C86">
      <w:pPr>
        <w:spacing w:after="160" w:line="259" w:lineRule="auto"/>
        <w:rPr>
          <w:rFonts w:ascii="Calibri" w:hAnsi="Calibri" w:eastAsia="Calibri" w:cs="Calibri"/>
          <w:noProof w:val="0"/>
          <w:sz w:val="22"/>
          <w:szCs w:val="22"/>
          <w:lang w:val="es-ES"/>
        </w:rPr>
      </w:pPr>
    </w:p>
    <w:p w:rsidR="7A377DDC" w:rsidP="7A377DDC" w:rsidRDefault="7A377DDC" w14:paraId="53BACC05" w14:textId="2F58442B">
      <w:pPr>
        <w:spacing w:after="160" w:line="259" w:lineRule="auto"/>
        <w:rPr>
          <w:rFonts w:ascii="Calibri" w:hAnsi="Calibri" w:eastAsia="Calibri" w:cs="Calibri"/>
          <w:noProof w:val="0"/>
          <w:sz w:val="22"/>
          <w:szCs w:val="22"/>
          <w:lang w:val="es-ES"/>
        </w:rPr>
      </w:pPr>
    </w:p>
    <w:p w:rsidR="7A377DDC" w:rsidP="7A377DDC" w:rsidRDefault="7A377DDC" w14:paraId="29A52283" w14:textId="080E28DB">
      <w:pPr>
        <w:spacing w:after="160" w:line="259" w:lineRule="auto"/>
        <w:rPr>
          <w:rFonts w:ascii="Calibri" w:hAnsi="Calibri" w:eastAsia="Calibri" w:cs="Calibri"/>
          <w:noProof w:val="0"/>
          <w:sz w:val="22"/>
          <w:szCs w:val="22"/>
          <w:lang w:val="es-ES"/>
        </w:rPr>
      </w:pPr>
    </w:p>
    <w:p w:rsidR="7A377DDC" w:rsidP="7A377DDC" w:rsidRDefault="7A377DDC" w14:paraId="13DAAE78" w14:textId="11AFD7DF">
      <w:pPr>
        <w:pStyle w:val="Normal"/>
        <w:spacing w:after="160" w:line="259" w:lineRule="auto"/>
        <w:rPr>
          <w:rFonts w:ascii="Calibri" w:hAnsi="Calibri" w:eastAsia="Calibri" w:cs="Calibri"/>
          <w:b w:val="1"/>
          <w:bCs w:val="1"/>
          <w:noProof w:val="0"/>
          <w:color w:val="2F5496" w:themeColor="accent1" w:themeTint="FF" w:themeShade="BF"/>
          <w:sz w:val="34"/>
          <w:szCs w:val="34"/>
          <w:lang w:val="es-ES"/>
        </w:rPr>
      </w:pPr>
      <w:r w:rsidRPr="7A377DDC" w:rsidR="7A377DDC">
        <w:rPr>
          <w:rFonts w:ascii="Calibri" w:hAnsi="Calibri" w:eastAsia="Calibri" w:cs="Calibri"/>
          <w:b w:val="1"/>
          <w:bCs w:val="1"/>
          <w:noProof w:val="0"/>
          <w:color w:val="2F5496" w:themeColor="accent1" w:themeTint="FF" w:themeShade="BF"/>
          <w:sz w:val="34"/>
          <w:szCs w:val="34"/>
          <w:lang w:val="es-ES"/>
        </w:rPr>
        <w:t>(</w:t>
      </w:r>
      <w:r w:rsidRPr="7A377DDC" w:rsidR="7A377DDC">
        <w:rPr>
          <w:rFonts w:ascii="Calibri" w:hAnsi="Calibri" w:eastAsia="Calibri" w:cs="Calibri"/>
          <w:b w:val="1"/>
          <w:bCs w:val="1"/>
          <w:noProof w:val="0"/>
          <w:color w:val="2F5496" w:themeColor="accent1" w:themeTint="FF" w:themeShade="BF"/>
          <w:sz w:val="34"/>
          <w:szCs w:val="34"/>
          <w:lang w:val="es-ES"/>
        </w:rPr>
        <w:t>2.1 Abrir puerta (0,15 puntos)</w:t>
      </w:r>
    </w:p>
    <w:p w:rsidR="7A377DDC" w:rsidP="7A377DDC" w:rsidRDefault="7A377DDC" w14:paraId="5FB42A90" w14:textId="069FE239">
      <w:pPr>
        <w:pStyle w:val="Normal"/>
        <w:ind w:firstLine="708"/>
        <w:rPr>
          <w:rFonts w:ascii="Calibri" w:hAnsi="Calibri" w:eastAsia="Calibri" w:cs="Calibri"/>
          <w:noProof w:val="0"/>
          <w:sz w:val="28"/>
          <w:szCs w:val="28"/>
          <w:lang w:val="es-ES"/>
        </w:rPr>
      </w:pPr>
      <w:r w:rsidRPr="7A377DDC" w:rsidR="7A377DDC">
        <w:rPr>
          <w:rFonts w:ascii="Calibri" w:hAnsi="Calibri" w:eastAsia="Calibri" w:cs="Calibri"/>
          <w:noProof w:val="0"/>
          <w:sz w:val="28"/>
          <w:szCs w:val="28"/>
          <w:lang w:val="es-ES"/>
        </w:rPr>
        <w:t>En este ejercicio se ha realizado una simulación de la apertura de una puerta con un teclado, cuando el usuario pulsaba la tecla ‘A’ se simula la apertura de una puerta encendiendo un LED verde que antes estaba apagado y apagando un LED Rojo el cual estaba encendido, finalmente tras 5 segundos se simula como la puerta se cierra volviendo al estado original, otros dos elementos utilizados fueron las resistencias para los LEDs.</w:t>
      </w:r>
    </w:p>
    <w:p w:rsidR="7A377DDC" w:rsidP="7A377DDC" w:rsidRDefault="7A377DDC" w14:paraId="0716FCE3" w14:textId="58AD6B92">
      <w:pPr>
        <w:pStyle w:val="Normal"/>
        <w:ind w:firstLine="708"/>
        <w:rPr>
          <w:rFonts w:ascii="Calibri" w:hAnsi="Calibri" w:eastAsia="Calibri" w:cs="Calibri"/>
          <w:noProof w:val="0"/>
          <w:sz w:val="28"/>
          <w:szCs w:val="28"/>
          <w:lang w:val="es-ES"/>
        </w:rPr>
      </w:pPr>
    </w:p>
    <w:p w:rsidR="7A377DDC" w:rsidP="7A377DDC" w:rsidRDefault="7A377DDC" w14:paraId="138496FD" w14:textId="7621210C">
      <w:pPr>
        <w:pStyle w:val="Normal"/>
        <w:spacing w:after="160" w:line="259" w:lineRule="auto"/>
        <w:rPr>
          <w:rFonts w:ascii="Calibri" w:hAnsi="Calibri" w:eastAsia="Calibri" w:cs="Calibri"/>
          <w:b w:val="1"/>
          <w:bCs w:val="1"/>
          <w:noProof w:val="0"/>
          <w:color w:val="2F5496" w:themeColor="accent1" w:themeTint="FF" w:themeShade="BF"/>
          <w:sz w:val="34"/>
          <w:szCs w:val="34"/>
          <w:lang w:val="es-ES"/>
        </w:rPr>
      </w:pPr>
      <w:r w:rsidRPr="7A377DDC" w:rsidR="7A377DDC">
        <w:rPr>
          <w:rFonts w:ascii="Calibri" w:hAnsi="Calibri" w:eastAsia="Calibri" w:cs="Calibri"/>
          <w:b w:val="1"/>
          <w:bCs w:val="1"/>
          <w:noProof w:val="0"/>
          <w:color w:val="2F5496" w:themeColor="accent1" w:themeTint="FF" w:themeShade="BF"/>
          <w:sz w:val="34"/>
          <w:szCs w:val="34"/>
          <w:lang w:val="es-ES"/>
        </w:rPr>
        <w:t>(2.</w:t>
      </w:r>
      <w:r w:rsidRPr="7A377DDC" w:rsidR="7A377DDC">
        <w:rPr>
          <w:rFonts w:ascii="Calibri" w:hAnsi="Calibri" w:eastAsia="Calibri" w:cs="Calibri"/>
          <w:b w:val="1"/>
          <w:bCs w:val="1"/>
          <w:noProof w:val="0"/>
          <w:color w:val="2F5496" w:themeColor="accent1" w:themeTint="FF" w:themeShade="BF"/>
          <w:sz w:val="34"/>
          <w:szCs w:val="34"/>
          <w:lang w:val="es-ES"/>
        </w:rPr>
        <w:t>2</w:t>
      </w:r>
      <w:r w:rsidRPr="7A377DDC" w:rsidR="7A377DDC">
        <w:rPr>
          <w:rFonts w:ascii="Calibri" w:hAnsi="Calibri" w:eastAsia="Calibri" w:cs="Calibri"/>
          <w:b w:val="1"/>
          <w:bCs w:val="1"/>
          <w:noProof w:val="0"/>
          <w:color w:val="2F5496" w:themeColor="accent1" w:themeTint="FF" w:themeShade="BF"/>
          <w:sz w:val="34"/>
          <w:szCs w:val="34"/>
          <w:lang w:val="es-ES"/>
        </w:rPr>
        <w:t xml:space="preserve"> </w:t>
      </w:r>
      <w:r w:rsidRPr="7A377DDC" w:rsidR="7A377DDC">
        <w:rPr>
          <w:rFonts w:ascii="Calibri" w:hAnsi="Calibri" w:eastAsia="Calibri" w:cs="Calibri"/>
          <w:b w:val="1"/>
          <w:bCs w:val="1"/>
          <w:noProof w:val="0"/>
          <w:color w:val="2F5496" w:themeColor="accent1" w:themeTint="FF" w:themeShade="BF"/>
          <w:sz w:val="34"/>
          <w:szCs w:val="34"/>
          <w:lang w:val="es-ES"/>
        </w:rPr>
        <w:t xml:space="preserve">Cerrar </w:t>
      </w:r>
      <w:r w:rsidRPr="7A377DDC" w:rsidR="7A377DDC">
        <w:rPr>
          <w:rFonts w:ascii="Calibri" w:hAnsi="Calibri" w:eastAsia="Calibri" w:cs="Calibri"/>
          <w:b w:val="1"/>
          <w:bCs w:val="1"/>
          <w:noProof w:val="0"/>
          <w:color w:val="2F5496" w:themeColor="accent1" w:themeTint="FF" w:themeShade="BF"/>
          <w:sz w:val="34"/>
          <w:szCs w:val="34"/>
          <w:lang w:val="es-ES"/>
        </w:rPr>
        <w:t>puerta (0,15 puntos)</w:t>
      </w:r>
    </w:p>
    <w:p w:rsidR="7A377DDC" w:rsidP="7A377DDC" w:rsidRDefault="7A377DDC" w14:paraId="27677DDD" w14:textId="701A0C4B">
      <w:pPr>
        <w:pStyle w:val="Normal"/>
        <w:spacing w:after="160" w:line="259" w:lineRule="auto"/>
        <w:ind w:firstLine="708"/>
        <w:rPr>
          <w:rFonts w:ascii="Calibri" w:hAnsi="Calibri" w:eastAsia="Calibri" w:cs="Calibri"/>
          <w:b w:val="0"/>
          <w:bCs w:val="0"/>
          <w:noProof w:val="0"/>
          <w:color w:val="auto"/>
          <w:sz w:val="28"/>
          <w:szCs w:val="28"/>
          <w:lang w:val="es-ES"/>
        </w:rPr>
      </w:pPr>
      <w:r w:rsidRPr="7A377DDC" w:rsidR="7A377DDC">
        <w:rPr>
          <w:rFonts w:ascii="Calibri" w:hAnsi="Calibri" w:eastAsia="Calibri" w:cs="Calibri"/>
          <w:b w:val="0"/>
          <w:bCs w:val="0"/>
          <w:noProof w:val="0"/>
          <w:color w:val="auto"/>
          <w:sz w:val="28"/>
          <w:szCs w:val="28"/>
          <w:lang w:val="es-ES"/>
        </w:rPr>
        <w:t xml:space="preserve">Esta ampliación consiste en la modificación del ejercicio anterior para que </w:t>
      </w:r>
      <w:r w:rsidRPr="7A377DDC" w:rsidR="7A377DDC">
        <w:rPr>
          <w:rFonts w:ascii="Calibri" w:hAnsi="Calibri" w:eastAsia="Calibri" w:cs="Calibri"/>
          <w:b w:val="0"/>
          <w:bCs w:val="0"/>
          <w:noProof w:val="0"/>
          <w:color w:val="auto"/>
          <w:sz w:val="28"/>
          <w:szCs w:val="28"/>
          <w:lang w:val="es-ES"/>
        </w:rPr>
        <w:t>además</w:t>
      </w:r>
      <w:r w:rsidRPr="7A377DDC" w:rsidR="7A377DDC">
        <w:rPr>
          <w:rFonts w:ascii="Calibri" w:hAnsi="Calibri" w:eastAsia="Calibri" w:cs="Calibri"/>
          <w:b w:val="0"/>
          <w:bCs w:val="0"/>
          <w:noProof w:val="0"/>
          <w:color w:val="auto"/>
          <w:sz w:val="28"/>
          <w:szCs w:val="28"/>
          <w:lang w:val="es-ES"/>
        </w:rPr>
        <w:t xml:space="preserve"> de la funcionalidad ya implementada, se pueda cerrar la puerta pulsando la tecla ‘C’ de manera inmediata.</w:t>
      </w:r>
    </w:p>
    <w:p w:rsidR="7A377DDC" w:rsidP="7A377DDC" w:rsidRDefault="7A377DDC" w14:paraId="6714B17A" w14:textId="6424EEB6">
      <w:pPr>
        <w:pStyle w:val="Normal"/>
        <w:spacing w:after="160" w:line="259" w:lineRule="auto"/>
        <w:ind w:firstLine="708"/>
        <w:rPr>
          <w:rFonts w:ascii="Calibri" w:hAnsi="Calibri" w:eastAsia="Calibri" w:cs="Calibri"/>
          <w:b w:val="0"/>
          <w:bCs w:val="0"/>
          <w:noProof w:val="0"/>
          <w:color w:val="auto"/>
          <w:sz w:val="28"/>
          <w:szCs w:val="28"/>
          <w:lang w:val="es-ES"/>
        </w:rPr>
      </w:pPr>
    </w:p>
    <w:p w:rsidR="7A377DDC" w:rsidP="7A377DDC" w:rsidRDefault="7A377DDC" w14:paraId="3E829053" w14:textId="4070EF94">
      <w:pPr>
        <w:pStyle w:val="Normal"/>
        <w:spacing w:after="160" w:line="259" w:lineRule="auto"/>
        <w:rPr>
          <w:rFonts w:ascii="Calibri" w:hAnsi="Calibri" w:eastAsia="Calibri" w:cs="Calibri"/>
          <w:b w:val="1"/>
          <w:bCs w:val="1"/>
          <w:noProof w:val="0"/>
          <w:color w:val="2F5496" w:themeColor="accent1" w:themeTint="FF" w:themeShade="BF"/>
          <w:sz w:val="34"/>
          <w:szCs w:val="34"/>
          <w:lang w:val="es-ES"/>
        </w:rPr>
      </w:pPr>
      <w:r w:rsidRPr="7A377DDC" w:rsidR="7A377DDC">
        <w:rPr>
          <w:rFonts w:ascii="Calibri" w:hAnsi="Calibri" w:eastAsia="Calibri" w:cs="Calibri"/>
          <w:b w:val="1"/>
          <w:bCs w:val="1"/>
          <w:noProof w:val="0"/>
          <w:color w:val="2F5496" w:themeColor="accent1" w:themeTint="FF" w:themeShade="BF"/>
          <w:sz w:val="34"/>
          <w:szCs w:val="34"/>
          <w:lang w:val="es-ES"/>
        </w:rPr>
        <w:t>(2.</w:t>
      </w:r>
      <w:r w:rsidRPr="7A377DDC" w:rsidR="7A377DDC">
        <w:rPr>
          <w:rFonts w:ascii="Calibri" w:hAnsi="Calibri" w:eastAsia="Calibri" w:cs="Calibri"/>
          <w:b w:val="1"/>
          <w:bCs w:val="1"/>
          <w:noProof w:val="0"/>
          <w:color w:val="2F5496" w:themeColor="accent1" w:themeTint="FF" w:themeShade="BF"/>
          <w:sz w:val="34"/>
          <w:szCs w:val="34"/>
          <w:lang w:val="es-ES"/>
        </w:rPr>
        <w:t>3</w:t>
      </w:r>
      <w:r w:rsidRPr="7A377DDC" w:rsidR="7A377DDC">
        <w:rPr>
          <w:rFonts w:ascii="Calibri" w:hAnsi="Calibri" w:eastAsia="Calibri" w:cs="Calibri"/>
          <w:b w:val="1"/>
          <w:bCs w:val="1"/>
          <w:noProof w:val="0"/>
          <w:color w:val="2F5496" w:themeColor="accent1" w:themeTint="FF" w:themeShade="BF"/>
          <w:sz w:val="34"/>
          <w:szCs w:val="34"/>
          <w:lang w:val="es-ES"/>
        </w:rPr>
        <w:t xml:space="preserve"> Cerrar puerta </w:t>
      </w:r>
      <w:r w:rsidRPr="7A377DDC" w:rsidR="7A377DDC">
        <w:rPr>
          <w:rFonts w:ascii="Calibri" w:hAnsi="Calibri" w:eastAsia="Calibri" w:cs="Calibri"/>
          <w:b w:val="1"/>
          <w:bCs w:val="1"/>
          <w:noProof w:val="0"/>
          <w:color w:val="2F5496" w:themeColor="accent1" w:themeTint="FF" w:themeShade="BF"/>
          <w:sz w:val="34"/>
          <w:szCs w:val="34"/>
          <w:lang w:val="es-ES"/>
        </w:rPr>
        <w:t xml:space="preserve">con contraseña </w:t>
      </w:r>
      <w:r w:rsidRPr="7A377DDC" w:rsidR="7A377DDC">
        <w:rPr>
          <w:rFonts w:ascii="Calibri" w:hAnsi="Calibri" w:eastAsia="Calibri" w:cs="Calibri"/>
          <w:b w:val="1"/>
          <w:bCs w:val="1"/>
          <w:noProof w:val="0"/>
          <w:color w:val="2F5496" w:themeColor="accent1" w:themeTint="FF" w:themeShade="BF"/>
          <w:sz w:val="34"/>
          <w:szCs w:val="34"/>
          <w:lang w:val="es-ES"/>
        </w:rPr>
        <w:t>(0,15 puntos)</w:t>
      </w:r>
    </w:p>
    <w:p w:rsidR="7A377DDC" w:rsidP="7A377DDC" w:rsidRDefault="7A377DDC" w14:paraId="64FA53F9" w14:textId="714F8235">
      <w:pPr>
        <w:pStyle w:val="Normal"/>
        <w:spacing w:after="160" w:line="259" w:lineRule="auto"/>
        <w:ind w:firstLine="708"/>
        <w:rPr>
          <w:rFonts w:ascii="Calibri" w:hAnsi="Calibri" w:eastAsia="Calibri" w:cs="Calibri"/>
          <w:b w:val="0"/>
          <w:bCs w:val="0"/>
          <w:noProof w:val="0"/>
          <w:color w:val="auto"/>
          <w:sz w:val="28"/>
          <w:szCs w:val="28"/>
          <w:lang w:val="es-ES"/>
        </w:rPr>
      </w:pPr>
      <w:r w:rsidRPr="7A377DDC" w:rsidR="7A377DDC">
        <w:rPr>
          <w:rFonts w:ascii="Calibri" w:hAnsi="Calibri" w:eastAsia="Calibri" w:cs="Calibri"/>
          <w:b w:val="0"/>
          <w:bCs w:val="0"/>
          <w:noProof w:val="0"/>
          <w:color w:val="auto"/>
          <w:sz w:val="28"/>
          <w:szCs w:val="28"/>
          <w:lang w:val="es-ES"/>
        </w:rPr>
        <w:t xml:space="preserve">Este ejercicio es otra ampliación de los ejercicios anteriores, que además de cerrar la puerta con la tecla ‘C’ además ahora se pueda también abrirse </w:t>
      </w:r>
      <w:r w:rsidRPr="7A377DDC" w:rsidR="7A377DDC">
        <w:rPr>
          <w:rFonts w:ascii="Calibri" w:hAnsi="Calibri" w:eastAsia="Calibri" w:cs="Calibri"/>
          <w:b w:val="0"/>
          <w:bCs w:val="0"/>
          <w:noProof w:val="0"/>
          <w:color w:val="auto"/>
          <w:sz w:val="28"/>
          <w:szCs w:val="28"/>
          <w:lang w:val="es-ES"/>
        </w:rPr>
        <w:t>únicamente</w:t>
      </w:r>
      <w:r w:rsidRPr="7A377DDC" w:rsidR="7A377DDC">
        <w:rPr>
          <w:rFonts w:ascii="Calibri" w:hAnsi="Calibri" w:eastAsia="Calibri" w:cs="Calibri"/>
          <w:b w:val="0"/>
          <w:bCs w:val="0"/>
          <w:noProof w:val="0"/>
          <w:color w:val="auto"/>
          <w:sz w:val="28"/>
          <w:szCs w:val="28"/>
          <w:lang w:val="es-ES"/>
        </w:rPr>
        <w:t xml:space="preserve"> si se introduce la contraseña adecuada “9876” en caso contrario no se abra la puerta.</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3C2290C6"/>
  <w15:docId w15:val="{6f22ae52-1232-4202-b097-abbbf7cd2d72}"/>
  <w:rsids>
    <w:rsidRoot w:val="3C2290C6"/>
    <w:rsid w:val="3C2290C6"/>
    <w:rsid w:val="7A377DDC"/>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2019-12-19T12:36:03.8764228Z</dcterms:created>
  <dcterms:modified xsi:type="dcterms:W3CDTF">2019-12-19T12:45:27.5391182Z</dcterms:modified>
  <dc:creator>Aitor Jose Llanos-Irazola Fernández</dc:creator>
  <lastModifiedBy>Aitor Jose Llanos-Irazola Fernández</lastModifiedBy>
</coreProperties>
</file>