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C3198" w14:textId="77777777" w:rsidR="007F44CB" w:rsidRDefault="00000000">
      <w:pPr>
        <w:shd w:val="clear" w:color="auto" w:fill="7F0000"/>
        <w:spacing w:before="200"/>
        <w:ind w:left="200" w:right="200"/>
      </w:pPr>
      <w:proofErr w:type="gramStart"/>
      <w:r>
        <w:rPr>
          <w:b/>
          <w:bCs/>
          <w:color w:val="FFFFFF"/>
          <w:sz w:val="52"/>
          <w:szCs w:val="52"/>
        </w:rPr>
        <w:t>🧪  Actividad</w:t>
      </w:r>
      <w:proofErr w:type="gramEnd"/>
      <w:r>
        <w:rPr>
          <w:b/>
          <w:bCs/>
          <w:color w:val="FFFFFF"/>
          <w:sz w:val="52"/>
          <w:szCs w:val="52"/>
        </w:rPr>
        <w:t xml:space="preserve"> 0.6</w:t>
      </w:r>
    </w:p>
    <w:p w14:paraId="00B79014" w14:textId="77777777" w:rsidR="007F44CB" w:rsidRDefault="00000000">
      <w:pPr>
        <w:shd w:val="clear" w:color="auto" w:fill="C62828"/>
        <w:ind w:left="200" w:right="200"/>
      </w:pPr>
      <w:r>
        <w:rPr>
          <w:i/>
          <w:iCs/>
          <w:color w:val="FFFFFF"/>
          <w:sz w:val="28"/>
          <w:szCs w:val="28"/>
        </w:rPr>
        <w:t xml:space="preserve">Levantar WordPress con Docker </w:t>
      </w:r>
      <w:proofErr w:type="spellStart"/>
      <w:r>
        <w:rPr>
          <w:i/>
          <w:iCs/>
          <w:color w:val="FFFFFF"/>
          <w:sz w:val="28"/>
          <w:szCs w:val="28"/>
        </w:rPr>
        <w:t>Compose</w:t>
      </w:r>
      <w:proofErr w:type="spellEnd"/>
      <w:r>
        <w:rPr>
          <w:i/>
          <w:iCs/>
          <w:color w:val="FFFFFF"/>
          <w:sz w:val="28"/>
          <w:szCs w:val="28"/>
        </w:rPr>
        <w:t xml:space="preserve"> — Solución</w:t>
      </w:r>
    </w:p>
    <w:p w14:paraId="1D1F0C7C" w14:textId="77777777" w:rsidR="007F44CB" w:rsidRDefault="00000000">
      <w:pPr>
        <w:shd w:val="clear" w:color="auto" w:fill="E64A19"/>
        <w:spacing w:after="200"/>
        <w:ind w:left="200" w:right="200"/>
      </w:pPr>
      <w:r>
        <w:rPr>
          <w:color w:val="FFFFFF"/>
        </w:rPr>
        <w:t>Acceso a Datos — Tema 0 — Introducción</w:t>
      </w:r>
    </w:p>
    <w:p w14:paraId="4B2EB3E2" w14:textId="77777777" w:rsidR="007F44CB" w:rsidRDefault="007F44CB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7F44CB" w14:paraId="466E6B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4A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7CB57" w14:textId="77777777" w:rsidR="007F44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📋 Propuesta de solución</w:t>
            </w:r>
          </w:p>
        </w:tc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B00AFDA" w14:textId="77777777" w:rsidR="007F44CB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Este documento es una propuesta de solución que puedes consultar cuando quieras.</w:t>
            </w:r>
          </w:p>
          <w:p w14:paraId="646749EF" w14:textId="77777777" w:rsidR="007F44CB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No hay una única respuesta correcta en las preguntas de razonamiento: compara tus</w:t>
            </w:r>
          </w:p>
          <w:p w14:paraId="698C4CE2" w14:textId="77777777" w:rsidR="007F44CB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respuestas con las de aquí y reflexiona sobre las diferencias.</w:t>
            </w:r>
          </w:p>
        </w:tc>
      </w:tr>
    </w:tbl>
    <w:p w14:paraId="1531CCB6" w14:textId="77777777" w:rsidR="007F44CB" w:rsidRDefault="007F44CB">
      <w:pPr>
        <w:spacing w:after="200"/>
      </w:pPr>
    </w:p>
    <w:p w14:paraId="32872900" w14:textId="77777777" w:rsidR="007F44CB" w:rsidRDefault="00000000">
      <w:r>
        <w:br w:type="page"/>
      </w:r>
    </w:p>
    <w:p w14:paraId="063CB866" w14:textId="77777777" w:rsidR="007F44CB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A — Personaliza antes de arrancar</w:t>
      </w:r>
    </w:p>
    <w:p w14:paraId="627ADAE6" w14:textId="77777777" w:rsidR="007F44CB" w:rsidRDefault="007F44CB">
      <w:pPr>
        <w:spacing w:after="80"/>
      </w:pPr>
    </w:p>
    <w:p w14:paraId="1E2C8C16" w14:textId="77777777" w:rsidR="007F44CB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F44CB" w14:paraId="4DCDFF0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06FC5D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Si la contraseña de </w:t>
            </w:r>
            <w:proofErr w:type="spellStart"/>
            <w:r>
              <w:rPr>
                <w:color w:val="1565C0"/>
              </w:rPr>
              <w:t>mariadb</w:t>
            </w:r>
            <w:proofErr w:type="spellEnd"/>
            <w:r>
              <w:rPr>
                <w:color w:val="1565C0"/>
              </w:rPr>
              <w:t xml:space="preserve"> (MARIADB_PASSWORD) y la de </w:t>
            </w:r>
            <w:proofErr w:type="spellStart"/>
            <w:r>
              <w:rPr>
                <w:color w:val="1565C0"/>
              </w:rPr>
              <w:t>wordpress</w:t>
            </w:r>
            <w:proofErr w:type="spellEnd"/>
            <w:r>
              <w:rPr>
                <w:color w:val="1565C0"/>
              </w:rPr>
              <w:t xml:space="preserve"> (WORDPRESS_DB_PASSWORD)</w:t>
            </w:r>
          </w:p>
          <w:p w14:paraId="5D0C437D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no coincidieran, </w:t>
            </w:r>
            <w:proofErr w:type="spellStart"/>
            <w:r>
              <w:rPr>
                <w:color w:val="1565C0"/>
              </w:rPr>
              <w:t>MariaDB</w:t>
            </w:r>
            <w:proofErr w:type="spellEnd"/>
            <w:r>
              <w:rPr>
                <w:color w:val="1565C0"/>
              </w:rPr>
              <w:t xml:space="preserve"> rechazaría la conexión de WordPress por credenciales incorrectas</w:t>
            </w:r>
          </w:p>
          <w:p w14:paraId="3A860C18" w14:textId="77777777" w:rsidR="007F44CB" w:rsidRDefault="00000000">
            <w:pPr>
              <w:spacing w:after="80"/>
            </w:pPr>
            <w:r>
              <w:rPr>
                <w:color w:val="1565C0"/>
              </w:rPr>
              <w:t>— el síntoma sería muy parecido al del Paso 3 (error de conexión a la base de datos),</w:t>
            </w:r>
          </w:p>
          <w:p w14:paraId="438ACDF5" w14:textId="77777777" w:rsidR="007F44CB" w:rsidRDefault="00000000">
            <w:pPr>
              <w:spacing w:after="80"/>
            </w:pPr>
            <w:r>
              <w:rPr>
                <w:color w:val="1565C0"/>
              </w:rPr>
              <w:t>aunque la causa sea distinta (contraseña equivocada en vez de host equivocado).</w:t>
            </w:r>
          </w:p>
          <w:p w14:paraId="3F0C16A8" w14:textId="77777777" w:rsidR="007F44CB" w:rsidRDefault="00000000">
            <w:pPr>
              <w:spacing w:after="80"/>
            </w:pPr>
            <w:r>
              <w:rPr>
                <w:color w:val="1565C0"/>
              </w:rPr>
              <w:t>Por eso es tan importante que usuario y contraseña sean exactamente iguales en los dos sitios.</w:t>
            </w:r>
          </w:p>
        </w:tc>
      </w:tr>
    </w:tbl>
    <w:p w14:paraId="72BD7AC5" w14:textId="77777777" w:rsidR="007F44CB" w:rsidRDefault="007F44CB">
      <w:pPr>
        <w:spacing w:after="200"/>
      </w:pPr>
    </w:p>
    <w:p w14:paraId="6A1BBF7D" w14:textId="77777777" w:rsidR="007F44CB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t>Parte B — El primer arranque (y el primer fallo)</w:t>
      </w:r>
    </w:p>
    <w:p w14:paraId="458E1C37" w14:textId="77777777" w:rsidR="007F44CB" w:rsidRDefault="007F44CB">
      <w:pPr>
        <w:spacing w:after="80"/>
      </w:pPr>
    </w:p>
    <w:p w14:paraId="77DD42D8" w14:textId="77777777" w:rsidR="007F44CB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8"/>
      </w:tblGrid>
      <w:tr w:rsidR="007F44CB" w14:paraId="021F4AB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478159" w14:textId="41254340" w:rsidR="00A56FB3" w:rsidRDefault="00A56FB3">
            <w:pPr>
              <w:spacing w:after="80"/>
              <w:rPr>
                <w:color w:val="1565C0"/>
              </w:rPr>
            </w:pPr>
            <w:r w:rsidRPr="00A56FB3">
              <w:rPr>
                <w:color w:val="1565C0"/>
              </w:rPr>
              <w:drawing>
                <wp:inline distT="0" distB="0" distL="0" distR="0" wp14:anchorId="4D91BC66" wp14:editId="6AF58033">
                  <wp:extent cx="6120130" cy="1382395"/>
                  <wp:effectExtent l="0" t="0" r="0" b="8255"/>
                  <wp:docPr id="17257146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7146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38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CD916" w14:textId="77777777" w:rsidR="00A56FB3" w:rsidRDefault="00A56FB3">
            <w:pPr>
              <w:spacing w:after="80"/>
              <w:rPr>
                <w:color w:val="1565C0"/>
              </w:rPr>
            </w:pPr>
          </w:p>
          <w:p w14:paraId="7E5A42A3" w14:textId="133A12B8" w:rsidR="007F44CB" w:rsidRDefault="00000000">
            <w:pPr>
              <w:spacing w:after="80"/>
            </w:pPr>
            <w:r>
              <w:rPr>
                <w:color w:val="1565C0"/>
              </w:rPr>
              <w:t>Predicción esperada: lo razonable es esperar la pantalla de bienvenida/instalación de</w:t>
            </w:r>
          </w:p>
          <w:p w14:paraId="67BB7640" w14:textId="77777777" w:rsidR="007F44CB" w:rsidRDefault="00000000">
            <w:pPr>
              <w:spacing w:after="80"/>
            </w:pPr>
            <w:r>
              <w:rPr>
                <w:color w:val="1565C0"/>
              </w:rPr>
              <w:t>WordPress. Como el fichero tiene un error deliberado, lo que aparece en realidad es el</w:t>
            </w:r>
          </w:p>
          <w:p w14:paraId="1DB46C04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mensaje "Error </w:t>
            </w:r>
            <w:proofErr w:type="spellStart"/>
            <w:r>
              <w:rPr>
                <w:color w:val="1565C0"/>
              </w:rPr>
              <w:t>establishing</w:t>
            </w:r>
            <w:proofErr w:type="spellEnd"/>
            <w:r>
              <w:rPr>
                <w:color w:val="1565C0"/>
              </w:rPr>
              <w:t xml:space="preserve"> a </w:t>
            </w:r>
            <w:proofErr w:type="spellStart"/>
            <w:r>
              <w:rPr>
                <w:color w:val="1565C0"/>
              </w:rPr>
              <w:t>database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connection</w:t>
            </w:r>
            <w:proofErr w:type="spellEnd"/>
            <w:r>
              <w:rPr>
                <w:color w:val="1565C0"/>
              </w:rPr>
              <w:t>", que es precisamente lo que hay que</w:t>
            </w:r>
          </w:p>
          <w:p w14:paraId="3ACC3C7E" w14:textId="77777777" w:rsidR="00A56FB3" w:rsidRDefault="00000000">
            <w:pPr>
              <w:spacing w:after="80"/>
              <w:rPr>
                <w:color w:val="1565C0"/>
              </w:rPr>
            </w:pPr>
            <w:r>
              <w:rPr>
                <w:color w:val="1565C0"/>
              </w:rPr>
              <w:t>diagnosticar en el siguiente paso.</w:t>
            </w:r>
          </w:p>
          <w:p w14:paraId="3F9BCC7A" w14:textId="77777777" w:rsidR="00A56FB3" w:rsidRDefault="00A56FB3">
            <w:pPr>
              <w:spacing w:after="80"/>
              <w:rPr>
                <w:color w:val="1565C0"/>
              </w:rPr>
            </w:pPr>
          </w:p>
          <w:p w14:paraId="373827A9" w14:textId="7967DCDC" w:rsidR="00A56FB3" w:rsidRDefault="00A56FB3">
            <w:pPr>
              <w:spacing w:after="80"/>
              <w:rPr>
                <w:color w:val="1565C0"/>
              </w:rPr>
            </w:pPr>
            <w:r w:rsidRPr="00A56FB3">
              <w:rPr>
                <w:color w:val="1565C0"/>
              </w:rPr>
              <w:drawing>
                <wp:inline distT="0" distB="0" distL="0" distR="0" wp14:anchorId="2090DF08" wp14:editId="70C8FA2A">
                  <wp:extent cx="6120130" cy="2218055"/>
                  <wp:effectExtent l="0" t="0" r="0" b="0"/>
                  <wp:docPr id="15377363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7363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21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ABAC8" w14:textId="77777777" w:rsidR="00A56FB3" w:rsidRDefault="00A56FB3">
            <w:pPr>
              <w:spacing w:after="80"/>
              <w:rPr>
                <w:color w:val="1565C0"/>
              </w:rPr>
            </w:pPr>
          </w:p>
          <w:p w14:paraId="2DA0851C" w14:textId="00628B49" w:rsidR="00A56FB3" w:rsidRPr="00A56FB3" w:rsidRDefault="00A56FB3">
            <w:pPr>
              <w:spacing w:after="80"/>
              <w:rPr>
                <w:color w:val="1565C0"/>
              </w:rPr>
            </w:pPr>
          </w:p>
        </w:tc>
      </w:tr>
    </w:tbl>
    <w:p w14:paraId="0582AD52" w14:textId="77777777" w:rsidR="007F44CB" w:rsidRDefault="007F44CB">
      <w:pPr>
        <w:spacing w:after="200"/>
      </w:pPr>
    </w:p>
    <w:p w14:paraId="013FDDEA" w14:textId="77777777" w:rsidR="007F44CB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lastRenderedPageBreak/>
        <w:t>Paso 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8"/>
      </w:tblGrid>
      <w:tr w:rsidR="007F44CB" w14:paraId="259845D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310A2E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1. La propia página muestra "Error </w:t>
            </w:r>
            <w:proofErr w:type="spellStart"/>
            <w:r>
              <w:rPr>
                <w:color w:val="1565C0"/>
              </w:rPr>
              <w:t>establishing</w:t>
            </w:r>
            <w:proofErr w:type="spellEnd"/>
            <w:r>
              <w:rPr>
                <w:color w:val="1565C0"/>
              </w:rPr>
              <w:t xml:space="preserve"> a </w:t>
            </w:r>
            <w:proofErr w:type="spellStart"/>
            <w:r>
              <w:rPr>
                <w:color w:val="1565C0"/>
              </w:rPr>
              <w:t>database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connection</w:t>
            </w:r>
            <w:proofErr w:type="spellEnd"/>
            <w:r>
              <w:rPr>
                <w:color w:val="1565C0"/>
              </w:rPr>
              <w:t>". En los logs</w:t>
            </w:r>
          </w:p>
          <w:p w14:paraId="1660496E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   (</w:t>
            </w:r>
            <w:proofErr w:type="spellStart"/>
            <w:r>
              <w:rPr>
                <w:color w:val="1565C0"/>
              </w:rPr>
              <w:t>docker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compose</w:t>
            </w:r>
            <w:proofErr w:type="spellEnd"/>
            <w:r>
              <w:rPr>
                <w:color w:val="1565C0"/>
              </w:rPr>
              <w:t xml:space="preserve"> logs </w:t>
            </w:r>
            <w:proofErr w:type="spellStart"/>
            <w:r>
              <w:rPr>
                <w:color w:val="1565C0"/>
              </w:rPr>
              <w:t>wordpress</w:t>
            </w:r>
            <w:proofErr w:type="spellEnd"/>
            <w:r>
              <w:rPr>
                <w:color w:val="1565C0"/>
              </w:rPr>
              <w:t xml:space="preserve">) suele aparecer algo como "Name </w:t>
            </w:r>
            <w:proofErr w:type="spellStart"/>
            <w:r>
              <w:rPr>
                <w:color w:val="1565C0"/>
              </w:rPr>
              <w:t>or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service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not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known</w:t>
            </w:r>
            <w:proofErr w:type="spellEnd"/>
            <w:r>
              <w:rPr>
                <w:color w:val="1565C0"/>
              </w:rPr>
              <w:t>"</w:t>
            </w:r>
          </w:p>
          <w:p w14:paraId="06EDBA50" w14:textId="77777777" w:rsidR="007F44CB" w:rsidRDefault="00000000">
            <w:pPr>
              <w:spacing w:after="80"/>
              <w:rPr>
                <w:color w:val="1565C0"/>
              </w:rPr>
            </w:pPr>
            <w:r>
              <w:rPr>
                <w:color w:val="1565C0"/>
              </w:rPr>
              <w:t xml:space="preserve">   o "</w:t>
            </w:r>
            <w:proofErr w:type="spellStart"/>
            <w:r>
              <w:rPr>
                <w:color w:val="1565C0"/>
              </w:rPr>
              <w:t>php_network_getaddresses</w:t>
            </w:r>
            <w:proofErr w:type="spellEnd"/>
            <w:r>
              <w:rPr>
                <w:color w:val="1565C0"/>
              </w:rPr>
              <w:t xml:space="preserve">: </w:t>
            </w:r>
            <w:proofErr w:type="spellStart"/>
            <w:r>
              <w:rPr>
                <w:color w:val="1565C0"/>
              </w:rPr>
              <w:t>getaddrinfo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failed</w:t>
            </w:r>
            <w:proofErr w:type="spellEnd"/>
            <w:r>
              <w:rPr>
                <w:color w:val="1565C0"/>
              </w:rPr>
              <w:t>" al intentar resolver "</w:t>
            </w:r>
            <w:proofErr w:type="spellStart"/>
            <w:r>
              <w:rPr>
                <w:color w:val="1565C0"/>
              </w:rPr>
              <w:t>database</w:t>
            </w:r>
            <w:proofErr w:type="spellEnd"/>
            <w:r>
              <w:rPr>
                <w:color w:val="1565C0"/>
              </w:rPr>
              <w:t>".</w:t>
            </w:r>
          </w:p>
          <w:p w14:paraId="40CA8C24" w14:textId="77777777" w:rsidR="00A56FB3" w:rsidRDefault="00A56FB3">
            <w:pPr>
              <w:spacing w:after="80"/>
            </w:pPr>
          </w:p>
          <w:p w14:paraId="04654428" w14:textId="10384C59" w:rsidR="00A56FB3" w:rsidRDefault="00A56FB3">
            <w:pPr>
              <w:spacing w:after="80"/>
            </w:pPr>
            <w:r w:rsidRPr="00A56FB3">
              <w:drawing>
                <wp:inline distT="0" distB="0" distL="0" distR="0" wp14:anchorId="5AD5AD26" wp14:editId="52607B32">
                  <wp:extent cx="6120130" cy="1030605"/>
                  <wp:effectExtent l="0" t="0" r="0" b="0"/>
                  <wp:docPr id="19033765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3765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11483B" w14:textId="77777777" w:rsidR="007F44CB" w:rsidRDefault="007F44CB">
            <w:pPr>
              <w:spacing w:after="80"/>
            </w:pPr>
          </w:p>
          <w:p w14:paraId="570CEFFA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2. No coinciden: el servicio de base de datos se llama </w:t>
            </w:r>
            <w:proofErr w:type="spellStart"/>
            <w:r>
              <w:rPr>
                <w:color w:val="1565C0"/>
              </w:rPr>
              <w:t>mariadb</w:t>
            </w:r>
            <w:proofErr w:type="spellEnd"/>
            <w:r>
              <w:rPr>
                <w:color w:val="1565C0"/>
              </w:rPr>
              <w:t xml:space="preserve"> en </w:t>
            </w:r>
            <w:proofErr w:type="spellStart"/>
            <w:proofErr w:type="gramStart"/>
            <w:r>
              <w:rPr>
                <w:color w:val="1565C0"/>
              </w:rPr>
              <w:t>services</w:t>
            </w:r>
            <w:proofErr w:type="spellEnd"/>
            <w:r>
              <w:rPr>
                <w:color w:val="1565C0"/>
              </w:rPr>
              <w:t>:,</w:t>
            </w:r>
            <w:proofErr w:type="gramEnd"/>
            <w:r>
              <w:rPr>
                <w:color w:val="1565C0"/>
              </w:rPr>
              <w:t xml:space="preserve"> pero</w:t>
            </w:r>
          </w:p>
          <w:p w14:paraId="265F1CEB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   WORDPRESS_DB_HOST apunta a </w:t>
            </w:r>
            <w:proofErr w:type="spellStart"/>
            <w:r>
              <w:rPr>
                <w:color w:val="1565C0"/>
              </w:rPr>
              <w:t>database</w:t>
            </w:r>
            <w:proofErr w:type="spellEnd"/>
            <w:r>
              <w:rPr>
                <w:color w:val="1565C0"/>
              </w:rPr>
              <w:t>, un nombre que no existe en el fichero.</w:t>
            </w:r>
          </w:p>
          <w:p w14:paraId="29E527B5" w14:textId="77777777" w:rsidR="007F44CB" w:rsidRDefault="007F44CB">
            <w:pPr>
              <w:spacing w:after="80"/>
            </w:pPr>
          </w:p>
          <w:p w14:paraId="57311768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3. Docker </w:t>
            </w:r>
            <w:proofErr w:type="spellStart"/>
            <w:r>
              <w:rPr>
                <w:color w:val="1565C0"/>
              </w:rPr>
              <w:t>Compose</w:t>
            </w:r>
            <w:proofErr w:type="spellEnd"/>
            <w:r>
              <w:rPr>
                <w:color w:val="1565C0"/>
              </w:rPr>
              <w:t xml:space="preserve"> crea una red interna y resuelve automáticamente el nombre de cada</w:t>
            </w:r>
          </w:p>
          <w:p w14:paraId="115BC3A8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   servicio como si fuera una dirección — pero solo conoce los nombres que ha declarado</w:t>
            </w:r>
          </w:p>
          <w:p w14:paraId="086DB377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   bajo </w:t>
            </w:r>
            <w:proofErr w:type="spellStart"/>
            <w:proofErr w:type="gramStart"/>
            <w:r>
              <w:rPr>
                <w:color w:val="1565C0"/>
              </w:rPr>
              <w:t>services</w:t>
            </w:r>
            <w:proofErr w:type="spellEnd"/>
            <w:r>
              <w:rPr>
                <w:color w:val="1565C0"/>
              </w:rPr>
              <w:t>:.</w:t>
            </w:r>
            <w:proofErr w:type="gramEnd"/>
            <w:r>
              <w:rPr>
                <w:color w:val="1565C0"/>
              </w:rPr>
              <w:t xml:space="preserve"> '</w:t>
            </w:r>
            <w:proofErr w:type="spellStart"/>
            <w:r>
              <w:rPr>
                <w:color w:val="1565C0"/>
              </w:rPr>
              <w:t>database</w:t>
            </w:r>
            <w:proofErr w:type="spellEnd"/>
            <w:r>
              <w:rPr>
                <w:color w:val="1565C0"/>
              </w:rPr>
              <w:t>' no es ninguno de ellos, así que no hay nada que resolver:</w:t>
            </w:r>
          </w:p>
          <w:p w14:paraId="738A8EE1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   es como escribir mal el nombre de un compañero al buscarlo en la agenda del móvil.</w:t>
            </w:r>
          </w:p>
        </w:tc>
      </w:tr>
    </w:tbl>
    <w:p w14:paraId="5DBC7643" w14:textId="77777777" w:rsidR="007F44CB" w:rsidRDefault="007F44CB">
      <w:pPr>
        <w:spacing w:after="200"/>
      </w:pPr>
    </w:p>
    <w:p w14:paraId="2211DFC7" w14:textId="77777777" w:rsidR="007F44CB" w:rsidRDefault="00000000">
      <w:r>
        <w:br w:type="page"/>
      </w:r>
    </w:p>
    <w:p w14:paraId="22C29D4D" w14:textId="77777777" w:rsidR="007F44CB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lastRenderedPageBreak/>
        <w:t>Paso 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F44CB" w14:paraId="6C00452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195BCE" w14:textId="77777777" w:rsidR="007F44CB" w:rsidRDefault="00000000">
            <w:pPr>
              <w:spacing w:after="80"/>
              <w:rPr>
                <w:color w:val="1565C0"/>
              </w:rPr>
            </w:pPr>
            <w:r>
              <w:rPr>
                <w:color w:val="1565C0"/>
              </w:rPr>
              <w:t xml:space="preserve">El host correcto es </w:t>
            </w:r>
            <w:proofErr w:type="spellStart"/>
            <w:r>
              <w:rPr>
                <w:color w:val="1565C0"/>
              </w:rPr>
              <w:t>mariadb</w:t>
            </w:r>
            <w:proofErr w:type="spellEnd"/>
            <w:r>
              <w:rPr>
                <w:color w:val="1565C0"/>
              </w:rPr>
              <w:t xml:space="preserve"> (el nombre exacto del servicio de base de datos).</w:t>
            </w:r>
          </w:p>
          <w:p w14:paraId="26B6E484" w14:textId="324143BA" w:rsidR="00A56FB3" w:rsidRPr="00A56FB3" w:rsidRDefault="00A56FB3">
            <w:pPr>
              <w:spacing w:after="80"/>
              <w:rPr>
                <w:u w:val="single"/>
              </w:rPr>
            </w:pPr>
            <w:r w:rsidRPr="00A56FB3">
              <w:drawing>
                <wp:inline distT="0" distB="0" distL="0" distR="0" wp14:anchorId="0CD00BC4" wp14:editId="246025D6">
                  <wp:extent cx="3254022" cy="1143099"/>
                  <wp:effectExtent l="0" t="0" r="3810" b="0"/>
                  <wp:docPr id="18399095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9095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022" cy="1143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3B698" w14:textId="77777777" w:rsidR="007F44CB" w:rsidRDefault="007F44CB">
            <w:pPr>
              <w:spacing w:after="80"/>
            </w:pPr>
          </w:p>
          <w:p w14:paraId="7CE0A701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Hace falta </w:t>
            </w:r>
            <w:proofErr w:type="spellStart"/>
            <w:r>
              <w:rPr>
                <w:color w:val="1565C0"/>
              </w:rPr>
              <w:t>down</w:t>
            </w:r>
            <w:proofErr w:type="spellEnd"/>
            <w:r>
              <w:rPr>
                <w:color w:val="1565C0"/>
              </w:rPr>
              <w:t xml:space="preserve"> + up porque las variables de </w:t>
            </w:r>
            <w:proofErr w:type="spellStart"/>
            <w:r>
              <w:rPr>
                <w:color w:val="1565C0"/>
              </w:rPr>
              <w:t>environment</w:t>
            </w:r>
            <w:proofErr w:type="spellEnd"/>
            <w:r>
              <w:rPr>
                <w:color w:val="1565C0"/>
              </w:rPr>
              <w:t xml:space="preserve"> solo se aplican cuando el</w:t>
            </w:r>
          </w:p>
          <w:p w14:paraId="5173BDA2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contenedor se crea. Si solo editas el fichero y esperas, el contenedor de </w:t>
            </w:r>
            <w:proofErr w:type="spellStart"/>
            <w:r>
              <w:rPr>
                <w:color w:val="1565C0"/>
              </w:rPr>
              <w:t>wordpress</w:t>
            </w:r>
            <w:proofErr w:type="spellEnd"/>
            <w:r>
              <w:rPr>
                <w:color w:val="1565C0"/>
              </w:rPr>
              <w:t xml:space="preserve"> que</w:t>
            </w:r>
          </w:p>
          <w:p w14:paraId="603EDBD2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ya existe sigue vivo con los valores antiguos — no relee el </w:t>
            </w:r>
            <w:proofErr w:type="spellStart"/>
            <w:r>
              <w:rPr>
                <w:color w:val="1565C0"/>
              </w:rPr>
              <w:t>docker-compose.yml</w:t>
            </w:r>
            <w:proofErr w:type="spellEnd"/>
            <w:r>
              <w:rPr>
                <w:color w:val="1565C0"/>
              </w:rPr>
              <w:t xml:space="preserve"> solo.</w:t>
            </w:r>
          </w:p>
          <w:p w14:paraId="6683FDAC" w14:textId="77777777" w:rsidR="007F44CB" w:rsidRDefault="00000000">
            <w:pPr>
              <w:spacing w:after="80"/>
            </w:pPr>
            <w:proofErr w:type="spellStart"/>
            <w:r>
              <w:rPr>
                <w:color w:val="1565C0"/>
              </w:rPr>
              <w:t>down</w:t>
            </w:r>
            <w:proofErr w:type="spellEnd"/>
            <w:r>
              <w:rPr>
                <w:color w:val="1565C0"/>
              </w:rPr>
              <w:t xml:space="preserve"> elimina los contenedores para que up los vuelva a crear desde cero, esta vez</w:t>
            </w:r>
          </w:p>
          <w:p w14:paraId="70A7AF62" w14:textId="77777777" w:rsidR="007F44CB" w:rsidRDefault="00000000">
            <w:pPr>
              <w:spacing w:after="80"/>
            </w:pPr>
            <w:r>
              <w:rPr>
                <w:color w:val="1565C0"/>
              </w:rPr>
              <w:t>leyendo la variable ya corregida.</w:t>
            </w:r>
          </w:p>
        </w:tc>
      </w:tr>
    </w:tbl>
    <w:p w14:paraId="6168C6A6" w14:textId="34D99423" w:rsidR="00B234A8" w:rsidRDefault="00B234A8">
      <w:pPr>
        <w:spacing w:after="200"/>
      </w:pPr>
    </w:p>
    <w:p w14:paraId="1A14CC13" w14:textId="77777777" w:rsidR="00B234A8" w:rsidRDefault="00B234A8">
      <w:r>
        <w:br w:type="page"/>
      </w:r>
    </w:p>
    <w:p w14:paraId="6C347E2E" w14:textId="77777777" w:rsidR="007F44CB" w:rsidRDefault="007F44CB">
      <w:pPr>
        <w:spacing w:after="200"/>
      </w:pPr>
    </w:p>
    <w:p w14:paraId="0B99A90C" w14:textId="77777777" w:rsidR="007F44CB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t>Parte C — Comprobar que funciona y que los datos persisten</w:t>
      </w:r>
    </w:p>
    <w:p w14:paraId="20F6E390" w14:textId="77777777" w:rsidR="007F44CB" w:rsidRDefault="007F44CB">
      <w:pPr>
        <w:spacing w:after="80"/>
      </w:pPr>
    </w:p>
    <w:p w14:paraId="7398BA95" w14:textId="71BE27CA" w:rsidR="00A56FB3" w:rsidRDefault="00A56FB3" w:rsidP="00A56FB3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 xml:space="preserve">Paso </w:t>
      </w:r>
      <w:r>
        <w:rPr>
          <w:b/>
          <w:bCs/>
          <w:color w:val="C62828"/>
          <w:sz w:val="24"/>
          <w:szCs w:val="24"/>
        </w:rPr>
        <w:t>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8"/>
      </w:tblGrid>
      <w:tr w:rsidR="00A56FB3" w14:paraId="1CA388EC" w14:textId="77777777" w:rsidTr="00506FE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2593CA" w14:textId="7BEB9BF1" w:rsidR="00A56FB3" w:rsidRDefault="00B234A8" w:rsidP="00506FEC">
            <w:pPr>
              <w:spacing w:after="80"/>
            </w:pPr>
            <w:r w:rsidRPr="00B234A8">
              <w:drawing>
                <wp:inline distT="0" distB="0" distL="0" distR="0" wp14:anchorId="18CA5DD9" wp14:editId="267EFF10">
                  <wp:extent cx="6120130" cy="6794500"/>
                  <wp:effectExtent l="0" t="0" r="0" b="6350"/>
                  <wp:docPr id="18112984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2984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79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BD677B" w14:textId="77777777" w:rsidR="00A56FB3" w:rsidRDefault="00A56FB3">
      <w:pPr>
        <w:spacing w:after="80"/>
      </w:pPr>
    </w:p>
    <w:p w14:paraId="46798E6C" w14:textId="77777777" w:rsidR="00B234A8" w:rsidRDefault="00B234A8">
      <w:pPr>
        <w:rPr>
          <w:b/>
          <w:bCs/>
          <w:color w:val="C62828"/>
          <w:sz w:val="24"/>
          <w:szCs w:val="24"/>
        </w:rPr>
      </w:pPr>
      <w:r>
        <w:rPr>
          <w:b/>
          <w:bCs/>
          <w:color w:val="C62828"/>
          <w:sz w:val="24"/>
          <w:szCs w:val="24"/>
        </w:rPr>
        <w:br w:type="page"/>
      </w:r>
    </w:p>
    <w:p w14:paraId="46A06B73" w14:textId="77777777" w:rsidR="00B234A8" w:rsidRDefault="00B234A8" w:rsidP="00A56FB3">
      <w:pPr>
        <w:pBdr>
          <w:bottom w:val="single" w:sz="4" w:space="1" w:color="E64A19"/>
        </w:pBdr>
        <w:spacing w:before="240" w:after="120"/>
        <w:rPr>
          <w:b/>
          <w:bCs/>
          <w:color w:val="C62828"/>
          <w:sz w:val="24"/>
          <w:szCs w:val="24"/>
        </w:rPr>
      </w:pPr>
    </w:p>
    <w:p w14:paraId="464B4D67" w14:textId="40598DC4" w:rsidR="00A56FB3" w:rsidRDefault="00A56FB3" w:rsidP="00A56FB3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 xml:space="preserve">Paso </w:t>
      </w:r>
      <w:r>
        <w:rPr>
          <w:b/>
          <w:bCs/>
          <w:color w:val="C62828"/>
          <w:sz w:val="24"/>
          <w:szCs w:val="24"/>
        </w:rPr>
        <w:t>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8"/>
      </w:tblGrid>
      <w:tr w:rsidR="00A56FB3" w14:paraId="0821D927" w14:textId="77777777" w:rsidTr="00506FE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C29E20" w14:textId="77777777" w:rsidR="00A56FB3" w:rsidRDefault="00365AC5" w:rsidP="00506FEC">
            <w:pPr>
              <w:spacing w:after="80"/>
            </w:pPr>
            <w:r w:rsidRPr="00365AC5">
              <w:drawing>
                <wp:inline distT="0" distB="0" distL="0" distR="0" wp14:anchorId="61D72BB0" wp14:editId="16B3E25F">
                  <wp:extent cx="6120130" cy="2487930"/>
                  <wp:effectExtent l="0" t="0" r="0" b="7620"/>
                  <wp:docPr id="5500669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0669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48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63B69" w14:textId="430A9464" w:rsidR="00365AC5" w:rsidRDefault="00365AC5" w:rsidP="00506FEC">
            <w:pPr>
              <w:spacing w:after="80"/>
            </w:pPr>
            <w:r w:rsidRPr="00365AC5">
              <w:lastRenderedPageBreak/>
              <w:drawing>
                <wp:inline distT="0" distB="0" distL="0" distR="0" wp14:anchorId="07EB92AE" wp14:editId="7366C239">
                  <wp:extent cx="6120130" cy="5926455"/>
                  <wp:effectExtent l="0" t="0" r="0" b="0"/>
                  <wp:docPr id="5303401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3401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592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B938DF" w14:textId="77777777" w:rsidR="00A56FB3" w:rsidRDefault="00A56FB3">
      <w:pPr>
        <w:spacing w:after="80"/>
      </w:pPr>
    </w:p>
    <w:p w14:paraId="3A84D99D" w14:textId="77777777" w:rsidR="007F44CB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7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F44CB" w14:paraId="3CAA7E8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9D2EC2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Predicción esperada: sí, la entrada sigue existiendo. </w:t>
            </w:r>
            <w:proofErr w:type="spellStart"/>
            <w:r>
              <w:rPr>
                <w:color w:val="1565C0"/>
              </w:rPr>
              <w:t>docker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compose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down</w:t>
            </w:r>
            <w:proofErr w:type="spellEnd"/>
            <w:r>
              <w:rPr>
                <w:color w:val="1565C0"/>
              </w:rPr>
              <w:t xml:space="preserve"> elimina los</w:t>
            </w:r>
          </w:p>
          <w:p w14:paraId="4A179055" w14:textId="77777777" w:rsidR="007F44CB" w:rsidRDefault="00000000">
            <w:pPr>
              <w:spacing w:after="80"/>
            </w:pPr>
            <w:r>
              <w:rPr>
                <w:color w:val="1565C0"/>
              </w:rPr>
              <w:t>contenedores, pero no los volúmenes con nombre (</w:t>
            </w:r>
            <w:proofErr w:type="spellStart"/>
            <w:r>
              <w:rPr>
                <w:color w:val="1565C0"/>
              </w:rPr>
              <w:t>mariadb_data</w:t>
            </w:r>
            <w:proofErr w:type="spellEnd"/>
            <w:r>
              <w:rPr>
                <w:color w:val="1565C0"/>
              </w:rPr>
              <w:t xml:space="preserve">, </w:t>
            </w:r>
            <w:proofErr w:type="spellStart"/>
            <w:r>
              <w:rPr>
                <w:color w:val="1565C0"/>
              </w:rPr>
              <w:t>wordpress_data</w:t>
            </w:r>
            <w:proofErr w:type="spellEnd"/>
            <w:r>
              <w:rPr>
                <w:color w:val="1565C0"/>
              </w:rPr>
              <w:t>): los datos</w:t>
            </w:r>
          </w:p>
          <w:p w14:paraId="0508EE24" w14:textId="77777777" w:rsidR="007F44CB" w:rsidRDefault="00000000">
            <w:pPr>
              <w:spacing w:after="80"/>
            </w:pPr>
            <w:r>
              <w:rPr>
                <w:color w:val="1565C0"/>
              </w:rPr>
              <w:t>de la base de datos y los ficheros de WordPress viven fuera del contenedor, así que</w:t>
            </w:r>
          </w:p>
          <w:p w14:paraId="42A485B6" w14:textId="77777777" w:rsidR="007F44CB" w:rsidRDefault="00000000">
            <w:pPr>
              <w:spacing w:after="80"/>
            </w:pPr>
            <w:r>
              <w:rPr>
                <w:color w:val="1565C0"/>
              </w:rPr>
              <w:t>sobreviven a su borrado y recreación.</w:t>
            </w:r>
          </w:p>
        </w:tc>
      </w:tr>
    </w:tbl>
    <w:p w14:paraId="73C48144" w14:textId="77777777" w:rsidR="007F44CB" w:rsidRDefault="007F44CB">
      <w:pPr>
        <w:spacing w:after="160"/>
      </w:pPr>
    </w:p>
    <w:p w14:paraId="549FFC72" w14:textId="77777777" w:rsidR="007F44CB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8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8"/>
      </w:tblGrid>
      <w:tr w:rsidR="007F44CB" w14:paraId="43A0DE3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A48D3D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Con </w:t>
            </w:r>
            <w:proofErr w:type="spellStart"/>
            <w:r>
              <w:rPr>
                <w:color w:val="1565C0"/>
              </w:rPr>
              <w:t>down</w:t>
            </w:r>
            <w:proofErr w:type="spellEnd"/>
            <w:r>
              <w:rPr>
                <w:color w:val="1565C0"/>
              </w:rPr>
              <w:t xml:space="preserve"> -v se borran también los volúmenes con nombre. Si volvieras a levantar el</w:t>
            </w:r>
          </w:p>
          <w:p w14:paraId="7BCB1F3E" w14:textId="77777777" w:rsidR="007F44CB" w:rsidRDefault="00000000">
            <w:pPr>
              <w:spacing w:after="80"/>
            </w:pPr>
            <w:r>
              <w:rPr>
                <w:color w:val="1565C0"/>
              </w:rPr>
              <w:t>entorno después de esto, WordPress arrancaría como si fuera la primera vez: sin la</w:t>
            </w:r>
          </w:p>
          <w:p w14:paraId="3A7A95AB" w14:textId="77777777" w:rsidR="007F44CB" w:rsidRDefault="00000000">
            <w:pPr>
              <w:spacing w:after="80"/>
            </w:pPr>
            <w:r>
              <w:rPr>
                <w:color w:val="1565C0"/>
              </w:rPr>
              <w:t>entrada creada, con la base de datos vacía, pidiendo pasar de nuevo por el asistente</w:t>
            </w:r>
          </w:p>
          <w:p w14:paraId="59DA823D" w14:textId="77777777" w:rsidR="007F44CB" w:rsidRDefault="00000000">
            <w:pPr>
              <w:spacing w:after="80"/>
              <w:rPr>
                <w:color w:val="1565C0"/>
              </w:rPr>
            </w:pPr>
            <w:r>
              <w:rPr>
                <w:color w:val="1565C0"/>
              </w:rPr>
              <w:lastRenderedPageBreak/>
              <w:t>de instalación inicial.</w:t>
            </w:r>
          </w:p>
          <w:p w14:paraId="123F8A10" w14:textId="77777777" w:rsidR="00365AC5" w:rsidRDefault="00365AC5">
            <w:pPr>
              <w:spacing w:after="80"/>
              <w:rPr>
                <w:color w:val="1565C0"/>
              </w:rPr>
            </w:pPr>
          </w:p>
          <w:p w14:paraId="0BCC9C9D" w14:textId="691D52C0" w:rsidR="00365AC5" w:rsidRDefault="00365AC5">
            <w:pPr>
              <w:spacing w:after="80"/>
            </w:pPr>
            <w:r w:rsidRPr="00365AC5">
              <w:drawing>
                <wp:inline distT="0" distB="0" distL="0" distR="0" wp14:anchorId="24FC7402" wp14:editId="03FB258E">
                  <wp:extent cx="6120130" cy="5434965"/>
                  <wp:effectExtent l="0" t="0" r="0" b="0"/>
                  <wp:docPr id="17380300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0300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543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78EF9F" w14:textId="77777777" w:rsidR="007F44CB" w:rsidRDefault="007F44CB">
      <w:pPr>
        <w:spacing w:after="200"/>
      </w:pPr>
    </w:p>
    <w:p w14:paraId="738D56DD" w14:textId="77777777" w:rsidR="007F44CB" w:rsidRDefault="00000000">
      <w:r>
        <w:br w:type="page"/>
      </w:r>
    </w:p>
    <w:p w14:paraId="104A4DA8" w14:textId="77777777" w:rsidR="007F44CB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Preguntas finales — solución modelo</w:t>
      </w:r>
    </w:p>
    <w:p w14:paraId="0D91D2C4" w14:textId="77777777" w:rsidR="007F44CB" w:rsidRDefault="007F44CB">
      <w:pPr>
        <w:spacing w:after="80"/>
      </w:pPr>
    </w:p>
    <w:p w14:paraId="2E4F6D8A" w14:textId="77777777" w:rsidR="007F44CB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Pregunta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F44CB" w14:paraId="2883581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2A13C9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El fallo dependería del momento. </w:t>
            </w:r>
            <w:proofErr w:type="spellStart"/>
            <w:r>
              <w:rPr>
                <w:color w:val="1565C0"/>
              </w:rPr>
              <w:t>depends_on</w:t>
            </w:r>
            <w:proofErr w:type="spellEnd"/>
            <w:r>
              <w:rPr>
                <w:color w:val="1565C0"/>
              </w:rPr>
              <w:t xml:space="preserve"> solo fija el orden de arranque de los</w:t>
            </w:r>
          </w:p>
          <w:p w14:paraId="4145D8E4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contenedores, no espera a que </w:t>
            </w:r>
            <w:proofErr w:type="spellStart"/>
            <w:r>
              <w:rPr>
                <w:color w:val="1565C0"/>
              </w:rPr>
              <w:t>MariaDB</w:t>
            </w:r>
            <w:proofErr w:type="spellEnd"/>
            <w:r>
              <w:rPr>
                <w:color w:val="1565C0"/>
              </w:rPr>
              <w:t xml:space="preserve"> esté realmente lista para aceptar conexiones.</w:t>
            </w:r>
          </w:p>
          <w:p w14:paraId="2F9E789F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Sin </w:t>
            </w:r>
            <w:proofErr w:type="spellStart"/>
            <w:r>
              <w:rPr>
                <w:color w:val="1565C0"/>
              </w:rPr>
              <w:t>depends_on</w:t>
            </w:r>
            <w:proofErr w:type="spellEnd"/>
            <w:r>
              <w:rPr>
                <w:color w:val="1565C0"/>
              </w:rPr>
              <w:t xml:space="preserve">, </w:t>
            </w:r>
            <w:proofErr w:type="spellStart"/>
            <w:r>
              <w:rPr>
                <w:color w:val="1565C0"/>
              </w:rPr>
              <w:t>wordpress</w:t>
            </w:r>
            <w:proofErr w:type="spellEnd"/>
            <w:r>
              <w:rPr>
                <w:color w:val="1565C0"/>
              </w:rPr>
              <w:t xml:space="preserve"> podría intentar arrancar antes incluso de que el contenedor</w:t>
            </w:r>
          </w:p>
          <w:p w14:paraId="6D8644C6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de </w:t>
            </w:r>
            <w:proofErr w:type="spellStart"/>
            <w:r>
              <w:rPr>
                <w:color w:val="1565C0"/>
              </w:rPr>
              <w:t>mariadb</w:t>
            </w:r>
            <w:proofErr w:type="spellEnd"/>
            <w:r>
              <w:rPr>
                <w:color w:val="1565C0"/>
              </w:rPr>
              <w:t xml:space="preserve"> exista, lo que añadiría un segundo motivo de fallo distinto al del error</w:t>
            </w:r>
          </w:p>
          <w:p w14:paraId="5309580A" w14:textId="77777777" w:rsidR="007F44CB" w:rsidRDefault="00000000">
            <w:pPr>
              <w:spacing w:after="80"/>
            </w:pPr>
            <w:r>
              <w:rPr>
                <w:color w:val="1565C0"/>
              </w:rPr>
              <w:t>original (que era un nombre de host equivocado, no un problema de orden de arranque).</w:t>
            </w:r>
          </w:p>
        </w:tc>
      </w:tr>
    </w:tbl>
    <w:p w14:paraId="51D6553F" w14:textId="77777777" w:rsidR="007F44CB" w:rsidRDefault="007F44CB">
      <w:pPr>
        <w:spacing w:after="160"/>
      </w:pPr>
    </w:p>
    <w:p w14:paraId="26914042" w14:textId="77777777" w:rsidR="007F44CB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Pregunta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F44CB" w14:paraId="0F5F17B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5AECCF" w14:textId="77777777" w:rsidR="007F44CB" w:rsidRDefault="00000000">
            <w:pPr>
              <w:spacing w:after="80"/>
            </w:pPr>
            <w:r>
              <w:rPr>
                <w:color w:val="1565C0"/>
              </w:rPr>
              <w:t>Tendrían que cambiar, como mínimo: el puerto publicado (8080:80 chocaría entre los dos),</w:t>
            </w:r>
          </w:p>
          <w:p w14:paraId="143B89F5" w14:textId="77777777" w:rsidR="007F44CB" w:rsidRDefault="00000000">
            <w:pPr>
              <w:spacing w:after="80"/>
            </w:pPr>
            <w:r>
              <w:rPr>
                <w:color w:val="1565C0"/>
              </w:rPr>
              <w:t>y los nombres de los volúmenes con nombre (o levantarlo cada uno desde una carpeta de</w:t>
            </w:r>
          </w:p>
          <w:p w14:paraId="4B283DCA" w14:textId="77777777" w:rsidR="007F44CB" w:rsidRDefault="00000000">
            <w:pPr>
              <w:spacing w:after="80"/>
            </w:pPr>
            <w:proofErr w:type="gramStart"/>
            <w:r>
              <w:rPr>
                <w:color w:val="1565C0"/>
              </w:rPr>
              <w:t>proyecto distinta</w:t>
            </w:r>
            <w:proofErr w:type="gramEnd"/>
            <w:r>
              <w:rPr>
                <w:color w:val="1565C0"/>
              </w:rPr>
              <w:t xml:space="preserve">, ya que Docker </w:t>
            </w:r>
            <w:proofErr w:type="spellStart"/>
            <w:r>
              <w:rPr>
                <w:color w:val="1565C0"/>
              </w:rPr>
              <w:t>Compose</w:t>
            </w:r>
            <w:proofErr w:type="spellEnd"/>
            <w:r>
              <w:rPr>
                <w:color w:val="1565C0"/>
              </w:rPr>
              <w:t xml:space="preserve"> antepone el nombre de la carpeta a los volúmenes</w:t>
            </w:r>
          </w:p>
          <w:p w14:paraId="61D75AA7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por defecto). Si no cambian nada, el segundo </w:t>
            </w:r>
            <w:proofErr w:type="spellStart"/>
            <w:r>
              <w:rPr>
                <w:color w:val="1565C0"/>
              </w:rPr>
              <w:t>docker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compose</w:t>
            </w:r>
            <w:proofErr w:type="spellEnd"/>
            <w:r>
              <w:rPr>
                <w:color w:val="1565C0"/>
              </w:rPr>
              <w:t xml:space="preserve"> up fallará al intentar</w:t>
            </w:r>
          </w:p>
          <w:p w14:paraId="1DBDA491" w14:textId="77777777" w:rsidR="007F44CB" w:rsidRDefault="00000000">
            <w:pPr>
              <w:spacing w:after="80"/>
            </w:pPr>
            <w:r>
              <w:rPr>
                <w:color w:val="1565C0"/>
              </w:rPr>
              <w:t>publicar un puerto que el primero ya está usando.</w:t>
            </w:r>
          </w:p>
        </w:tc>
      </w:tr>
    </w:tbl>
    <w:p w14:paraId="4E1E3E98" w14:textId="77777777" w:rsidR="007F44CB" w:rsidRDefault="007F44CB">
      <w:pPr>
        <w:spacing w:after="160"/>
      </w:pPr>
    </w:p>
    <w:p w14:paraId="79542901" w14:textId="77777777" w:rsidR="007F44CB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Pregunta 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F44CB" w14:paraId="1B92539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B5F8C3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Imprescindible: </w:t>
            </w:r>
            <w:proofErr w:type="spellStart"/>
            <w:r>
              <w:rPr>
                <w:color w:val="1565C0"/>
              </w:rPr>
              <w:t>mariadb_data</w:t>
            </w:r>
            <w:proofErr w:type="spellEnd"/>
            <w:r>
              <w:rPr>
                <w:color w:val="1565C0"/>
              </w:rPr>
              <w:t>. Ahí vive toda la base de datos: entradas, páginas,</w:t>
            </w:r>
          </w:p>
          <w:p w14:paraId="5C150BCF" w14:textId="77777777" w:rsidR="007F44CB" w:rsidRDefault="00000000">
            <w:pPr>
              <w:spacing w:after="80"/>
            </w:pPr>
            <w:r>
              <w:rPr>
                <w:color w:val="1565C0"/>
              </w:rPr>
              <w:t>usuarios, comentarios, configuración del sitio.</w:t>
            </w:r>
          </w:p>
          <w:p w14:paraId="2E72DC2B" w14:textId="77777777" w:rsidR="007F44CB" w:rsidRDefault="007F44CB">
            <w:pPr>
              <w:spacing w:after="80"/>
            </w:pPr>
          </w:p>
          <w:p w14:paraId="07751A8B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También conviene conservar </w:t>
            </w:r>
            <w:proofErr w:type="spellStart"/>
            <w:r>
              <w:rPr>
                <w:color w:val="1565C0"/>
              </w:rPr>
              <w:t>wordpress_data</w:t>
            </w:r>
            <w:proofErr w:type="spellEnd"/>
            <w:r>
              <w:rPr>
                <w:color w:val="1565C0"/>
              </w:rPr>
              <w:t xml:space="preserve"> si has subido imágenes u otros archivos a la</w:t>
            </w:r>
          </w:p>
          <w:p w14:paraId="3287ED76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biblioteca de medios, o si has instalado </w:t>
            </w:r>
            <w:proofErr w:type="spellStart"/>
            <w:r>
              <w:rPr>
                <w:color w:val="1565C0"/>
              </w:rPr>
              <w:t>plugins</w:t>
            </w:r>
            <w:proofErr w:type="spellEnd"/>
            <w:r>
              <w:rPr>
                <w:color w:val="1565C0"/>
              </w:rPr>
              <w:t xml:space="preserve"> o temas adicionales: esos archivos</w:t>
            </w:r>
          </w:p>
          <w:p w14:paraId="23AD8CBA" w14:textId="77777777" w:rsidR="007F44CB" w:rsidRDefault="00000000">
            <w:pPr>
              <w:spacing w:after="80"/>
            </w:pPr>
            <w:r>
              <w:rPr>
                <w:color w:val="1565C0"/>
              </w:rPr>
              <w:t>viven en el sistema de ficheros de WordPress, no en la base de datos. Si no has tocado</w:t>
            </w:r>
          </w:p>
          <w:p w14:paraId="53FC92A3" w14:textId="77777777" w:rsidR="007F44CB" w:rsidRDefault="00000000">
            <w:pPr>
              <w:spacing w:after="80"/>
            </w:pPr>
            <w:r>
              <w:rPr>
                <w:color w:val="1565C0"/>
              </w:rPr>
              <w:t xml:space="preserve">nada de eso, </w:t>
            </w:r>
            <w:proofErr w:type="spellStart"/>
            <w:r>
              <w:rPr>
                <w:color w:val="1565C0"/>
              </w:rPr>
              <w:t>wordpress_data</w:t>
            </w:r>
            <w:proofErr w:type="spellEnd"/>
            <w:r>
              <w:rPr>
                <w:color w:val="1565C0"/>
              </w:rPr>
              <w:t xml:space="preserve"> se reconstruiría igual a partir de la imagen wordpress:6-apache.</w:t>
            </w:r>
          </w:p>
        </w:tc>
      </w:tr>
    </w:tbl>
    <w:p w14:paraId="579E135C" w14:textId="77777777" w:rsidR="0063439E" w:rsidRDefault="0063439E"/>
    <w:sectPr w:rsidR="0063439E">
      <w:headerReference w:type="default" r:id="rId15"/>
      <w:footerReference w:type="default" r:id="rId1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5EC43" w14:textId="77777777" w:rsidR="0063439E" w:rsidRDefault="0063439E">
      <w:r>
        <w:separator/>
      </w:r>
    </w:p>
  </w:endnote>
  <w:endnote w:type="continuationSeparator" w:id="0">
    <w:p w14:paraId="71481DE2" w14:textId="77777777" w:rsidR="0063439E" w:rsidRDefault="00634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73388" w14:textId="77777777" w:rsidR="007F44CB" w:rsidRDefault="00000000">
    <w:pPr>
      <w:pBdr>
        <w:top w:val="single" w:sz="4" w:space="1" w:color="E0E0E0"/>
      </w:pBdr>
      <w:spacing w:before="120"/>
    </w:pPr>
    <w:r>
      <w:rPr>
        <w:color w:val="757575"/>
        <w:sz w:val="18"/>
        <w:szCs w:val="18"/>
      </w:rPr>
      <w:t xml:space="preserve">Nombre: _______________________________________   Fecha: _______________   Página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PAGE</w:instrText>
    </w:r>
    <w:r>
      <w:rPr>
        <w:color w:val="757575"/>
        <w:sz w:val="18"/>
        <w:szCs w:val="18"/>
      </w:rPr>
      <w:fldChar w:fldCharType="separate"/>
    </w:r>
    <w:r w:rsidR="00A56FB3">
      <w:rPr>
        <w:noProof/>
        <w:color w:val="757575"/>
        <w:sz w:val="18"/>
        <w:szCs w:val="18"/>
      </w:rPr>
      <w:t>1</w:t>
    </w:r>
    <w:r>
      <w:rPr>
        <w:color w:val="757575"/>
        <w:sz w:val="18"/>
        <w:szCs w:val="18"/>
      </w:rPr>
      <w:fldChar w:fldCharType="end"/>
    </w:r>
    <w:r>
      <w:rPr>
        <w:color w:val="757575"/>
        <w:sz w:val="18"/>
        <w:szCs w:val="18"/>
      </w:rPr>
      <w:t xml:space="preserve"> de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NUMPAGES</w:instrText>
    </w:r>
    <w:r>
      <w:rPr>
        <w:color w:val="757575"/>
        <w:sz w:val="18"/>
        <w:szCs w:val="18"/>
      </w:rPr>
      <w:fldChar w:fldCharType="separate"/>
    </w:r>
    <w:r w:rsidR="00A56FB3">
      <w:rPr>
        <w:noProof/>
        <w:color w:val="757575"/>
        <w:sz w:val="18"/>
        <w:szCs w:val="18"/>
      </w:rPr>
      <w:t>2</w:t>
    </w:r>
    <w:r>
      <w:rPr>
        <w:color w:val="75757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2F047" w14:textId="77777777" w:rsidR="0063439E" w:rsidRDefault="0063439E">
      <w:r>
        <w:separator/>
      </w:r>
    </w:p>
  </w:footnote>
  <w:footnote w:type="continuationSeparator" w:id="0">
    <w:p w14:paraId="20DBF398" w14:textId="77777777" w:rsidR="0063439E" w:rsidRDefault="00634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38"/>
      <w:gridCol w:w="2800"/>
    </w:tblGrid>
    <w:tr w:rsidR="007F44CB" w14:paraId="091A29C8" w14:textId="77777777">
      <w:tblPrEx>
        <w:tblCellMar>
          <w:top w:w="0" w:type="dxa"/>
          <w:bottom w:w="0" w:type="dxa"/>
        </w:tblCellMar>
      </w:tblPrEx>
      <w:tc>
        <w:tcPr>
          <w:tcW w:w="68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7F0000"/>
          <w:tcMar>
            <w:top w:w="100" w:type="dxa"/>
            <w:left w:w="200" w:type="dxa"/>
            <w:bottom w:w="100" w:type="dxa"/>
            <w:right w:w="100" w:type="dxa"/>
          </w:tcMar>
        </w:tcPr>
        <w:p w14:paraId="7974CD5F" w14:textId="77777777" w:rsidR="007F44CB" w:rsidRDefault="00000000">
          <w:r>
            <w:rPr>
              <w:b/>
              <w:bCs/>
              <w:color w:val="FFFFFF"/>
              <w:sz w:val="20"/>
              <w:szCs w:val="20"/>
            </w:rPr>
            <w:t>Acceso a Datos — Tema 0 — Introducción</w:t>
          </w:r>
        </w:p>
      </w:tc>
      <w:tc>
        <w:tcPr>
          <w:tcW w:w="2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64A19"/>
          <w:tcMar>
            <w:top w:w="100" w:type="dxa"/>
            <w:left w:w="100" w:type="dxa"/>
            <w:bottom w:w="100" w:type="dxa"/>
            <w:right w:w="200" w:type="dxa"/>
          </w:tcMar>
        </w:tcPr>
        <w:p w14:paraId="10F7AFA6" w14:textId="77777777" w:rsidR="007F44CB" w:rsidRDefault="00000000">
          <w:pPr>
            <w:jc w:val="right"/>
          </w:pPr>
          <w:r>
            <w:rPr>
              <w:b/>
              <w:bCs/>
              <w:color w:val="FFFFFF"/>
              <w:sz w:val="20"/>
              <w:szCs w:val="20"/>
            </w:rPr>
            <w:t>Actividad 0.6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20E"/>
    <w:multiLevelType w:val="hybridMultilevel"/>
    <w:tmpl w:val="B032082A"/>
    <w:lvl w:ilvl="0" w:tplc="AE7411DC">
      <w:start w:val="1"/>
      <w:numFmt w:val="decimal"/>
      <w:lvlText w:val="%1."/>
      <w:lvlJc w:val="left"/>
      <w:pPr>
        <w:ind w:left="720" w:hanging="360"/>
      </w:pPr>
    </w:lvl>
    <w:lvl w:ilvl="1" w:tplc="8C0E6FE0">
      <w:numFmt w:val="decimal"/>
      <w:lvlText w:val=""/>
      <w:lvlJc w:val="left"/>
    </w:lvl>
    <w:lvl w:ilvl="2" w:tplc="51CA387A">
      <w:numFmt w:val="decimal"/>
      <w:lvlText w:val=""/>
      <w:lvlJc w:val="left"/>
    </w:lvl>
    <w:lvl w:ilvl="3" w:tplc="FE0A78D2">
      <w:numFmt w:val="decimal"/>
      <w:lvlText w:val=""/>
      <w:lvlJc w:val="left"/>
    </w:lvl>
    <w:lvl w:ilvl="4" w:tplc="81F8AF46">
      <w:numFmt w:val="decimal"/>
      <w:lvlText w:val=""/>
      <w:lvlJc w:val="left"/>
    </w:lvl>
    <w:lvl w:ilvl="5" w:tplc="C1C08A90">
      <w:numFmt w:val="decimal"/>
      <w:lvlText w:val=""/>
      <w:lvlJc w:val="left"/>
    </w:lvl>
    <w:lvl w:ilvl="6" w:tplc="5854FA30">
      <w:numFmt w:val="decimal"/>
      <w:lvlText w:val=""/>
      <w:lvlJc w:val="left"/>
    </w:lvl>
    <w:lvl w:ilvl="7" w:tplc="BE9630F4">
      <w:numFmt w:val="decimal"/>
      <w:lvlText w:val=""/>
      <w:lvlJc w:val="left"/>
    </w:lvl>
    <w:lvl w:ilvl="8" w:tplc="56382E10">
      <w:numFmt w:val="decimal"/>
      <w:lvlText w:val=""/>
      <w:lvlJc w:val="left"/>
    </w:lvl>
  </w:abstractNum>
  <w:abstractNum w:abstractNumId="1" w15:restartNumberingAfterBreak="0">
    <w:nsid w:val="1872012A"/>
    <w:multiLevelType w:val="hybridMultilevel"/>
    <w:tmpl w:val="5712B604"/>
    <w:lvl w:ilvl="0" w:tplc="6314792E">
      <w:start w:val="1"/>
      <w:numFmt w:val="bullet"/>
      <w:lvlText w:val="●"/>
      <w:lvlJc w:val="left"/>
      <w:pPr>
        <w:ind w:left="720" w:hanging="360"/>
      </w:pPr>
    </w:lvl>
    <w:lvl w:ilvl="1" w:tplc="3ECA2D38">
      <w:start w:val="1"/>
      <w:numFmt w:val="bullet"/>
      <w:lvlText w:val="○"/>
      <w:lvlJc w:val="left"/>
      <w:pPr>
        <w:ind w:left="1440" w:hanging="360"/>
      </w:pPr>
    </w:lvl>
    <w:lvl w:ilvl="2" w:tplc="34342128">
      <w:start w:val="1"/>
      <w:numFmt w:val="bullet"/>
      <w:lvlText w:val="■"/>
      <w:lvlJc w:val="left"/>
      <w:pPr>
        <w:ind w:left="2160" w:hanging="360"/>
      </w:pPr>
    </w:lvl>
    <w:lvl w:ilvl="3" w:tplc="738C30BE">
      <w:start w:val="1"/>
      <w:numFmt w:val="bullet"/>
      <w:lvlText w:val="●"/>
      <w:lvlJc w:val="left"/>
      <w:pPr>
        <w:ind w:left="2880" w:hanging="360"/>
      </w:pPr>
    </w:lvl>
    <w:lvl w:ilvl="4" w:tplc="3162F922">
      <w:start w:val="1"/>
      <w:numFmt w:val="bullet"/>
      <w:lvlText w:val="○"/>
      <w:lvlJc w:val="left"/>
      <w:pPr>
        <w:ind w:left="3600" w:hanging="360"/>
      </w:pPr>
    </w:lvl>
    <w:lvl w:ilvl="5" w:tplc="23887CD2">
      <w:start w:val="1"/>
      <w:numFmt w:val="bullet"/>
      <w:lvlText w:val="■"/>
      <w:lvlJc w:val="left"/>
      <w:pPr>
        <w:ind w:left="4320" w:hanging="360"/>
      </w:pPr>
    </w:lvl>
    <w:lvl w:ilvl="6" w:tplc="FFE6DE7E">
      <w:start w:val="1"/>
      <w:numFmt w:val="bullet"/>
      <w:lvlText w:val="●"/>
      <w:lvlJc w:val="left"/>
      <w:pPr>
        <w:ind w:left="5040" w:hanging="360"/>
      </w:pPr>
    </w:lvl>
    <w:lvl w:ilvl="7" w:tplc="26BA34F2">
      <w:start w:val="1"/>
      <w:numFmt w:val="bullet"/>
      <w:lvlText w:val="●"/>
      <w:lvlJc w:val="left"/>
      <w:pPr>
        <w:ind w:left="5760" w:hanging="360"/>
      </w:pPr>
    </w:lvl>
    <w:lvl w:ilvl="8" w:tplc="A706FC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666CA8"/>
    <w:multiLevelType w:val="hybridMultilevel"/>
    <w:tmpl w:val="6DB6586A"/>
    <w:lvl w:ilvl="0" w:tplc="36221182">
      <w:start w:val="1"/>
      <w:numFmt w:val="bullet"/>
      <w:lvlText w:val="•"/>
      <w:lvlJc w:val="left"/>
      <w:pPr>
        <w:ind w:left="720" w:hanging="360"/>
      </w:pPr>
    </w:lvl>
    <w:lvl w:ilvl="1" w:tplc="00C25758">
      <w:numFmt w:val="decimal"/>
      <w:lvlText w:val=""/>
      <w:lvlJc w:val="left"/>
    </w:lvl>
    <w:lvl w:ilvl="2" w:tplc="5CB048AC">
      <w:numFmt w:val="decimal"/>
      <w:lvlText w:val=""/>
      <w:lvlJc w:val="left"/>
    </w:lvl>
    <w:lvl w:ilvl="3" w:tplc="47BAFB6A">
      <w:numFmt w:val="decimal"/>
      <w:lvlText w:val=""/>
      <w:lvlJc w:val="left"/>
    </w:lvl>
    <w:lvl w:ilvl="4" w:tplc="AFE20220">
      <w:numFmt w:val="decimal"/>
      <w:lvlText w:val=""/>
      <w:lvlJc w:val="left"/>
    </w:lvl>
    <w:lvl w:ilvl="5" w:tplc="D550FFD8">
      <w:numFmt w:val="decimal"/>
      <w:lvlText w:val=""/>
      <w:lvlJc w:val="left"/>
    </w:lvl>
    <w:lvl w:ilvl="6" w:tplc="B882051E">
      <w:numFmt w:val="decimal"/>
      <w:lvlText w:val=""/>
      <w:lvlJc w:val="left"/>
    </w:lvl>
    <w:lvl w:ilvl="7" w:tplc="BFAA6C9A">
      <w:numFmt w:val="decimal"/>
      <w:lvlText w:val=""/>
      <w:lvlJc w:val="left"/>
    </w:lvl>
    <w:lvl w:ilvl="8" w:tplc="CAE68DE6">
      <w:numFmt w:val="decimal"/>
      <w:lvlText w:val=""/>
      <w:lvlJc w:val="left"/>
    </w:lvl>
  </w:abstractNum>
  <w:num w:numId="1" w16cid:durableId="8423576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4CB"/>
    <w:rsid w:val="00365AC5"/>
    <w:rsid w:val="00481D3C"/>
    <w:rsid w:val="0063439E"/>
    <w:rsid w:val="007F44CB"/>
    <w:rsid w:val="00A56FB3"/>
    <w:rsid w:val="00B2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957F5"/>
  <w15:docId w15:val="{ED0A0C1E-528F-4403-AD4D-86B0C064A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695</Words>
  <Characters>3823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VENTURA EDO, AITOR</cp:lastModifiedBy>
  <cp:revision>2</cp:revision>
  <dcterms:created xsi:type="dcterms:W3CDTF">2026-07-08T17:14:00Z</dcterms:created>
  <dcterms:modified xsi:type="dcterms:W3CDTF">2026-07-08T17:42:00Z</dcterms:modified>
</cp:coreProperties>
</file>