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hd w:fill="1A237E" w:val="clear"/>
        <w:spacing w:after="0" w:before="200"/>
        <w:ind w:left="200" w:right="200"/>
      </w:pPr>
      <w:r>
        <w:rPr>
          <w:rFonts w:ascii="Arial" w:cs="Arial" w:eastAsia="Arial" w:hAnsi="Arial"/>
          <w:b/>
          <w:bCs/>
          <w:color w:val="FFFFFF"/>
          <w:sz w:val="52"/>
          <w:szCs w:val="52"/>
        </w:rPr>
        <w:t xml:space="preserve">🧪  Actividad 6.2</w:t>
      </w:r>
    </w:p>
    <w:p>
      <w:pPr>
        <w:shd w:fill="3949AB" w:val="clear"/>
        <w:spacing w:after="0" w:before="0"/>
        <w:ind w:left="200" w:right="200"/>
      </w:pPr>
      <w:r>
        <w:rPr>
          <w:rFonts w:ascii="Arial" w:cs="Arial" w:eastAsia="Arial" w:hAnsi="Arial"/>
          <w:i/>
          <w:iCs/>
          <w:color w:val="FFFFFF"/>
          <w:sz w:val="28"/>
          <w:szCs w:val="28"/>
        </w:rPr>
        <w:t xml:space="preserve">Una función por cada imagen</w:t>
      </w:r>
    </w:p>
    <w:p>
      <w:pPr>
        <w:shd w:fill="FFA000" w:val="clear"/>
        <w:spacing w:after="200" w:before="0"/>
        <w:ind w:left="200" w:right="200"/>
      </w:pPr>
      <w:r>
        <w:rPr>
          <w:rFonts w:ascii="Arial" w:cs="Arial" w:eastAsia="Arial" w:hAnsi="Arial"/>
          <w:color w:val="FFFFFF"/>
          <w:sz w:val="22"/>
          <w:szCs w:val="22"/>
        </w:rPr>
        <w:t xml:space="preserve">Introducción a la Nube Pública — Tema 6 — Automatización y modelos de ejecución</w:t>
      </w:r>
    </w:p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938"/>
      </w:tblGrid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A00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📋 Datos del alumno</w:t>
            </w:r>
          </w:p>
        </w:tc>
        <w:tc>
          <w:tcPr>
            <w:tcW w:type="dxa" w:w="79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8E1" w:val="clear"/>
            <w:tcMar>
              <w:top w:type="dxa" w:w="80"/>
              <w:left w:type="dxa" w:w="20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color w:val="263238"/>
                <w:sz w:val="20"/>
                <w:szCs w:val="20"/>
              </w:rPr>
              <w:t xml:space="preserve">Nombre y apellidos: _______________________________________________________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263238"/>
                <w:sz w:val="20"/>
                <w:szCs w:val="20"/>
              </w:rPr>
              <w:t xml:space="preserve">Fecha: ____________________________________________________________________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263238"/>
                <w:sz w:val="20"/>
                <w:szCs w:val="20"/>
              </w:rPr>
              <w:t xml:space="preserve">Identificador de recursos usado (ej. carrera-dorsales-&lt;tu-identificador&gt;): _______________________</w:t>
            </w:r>
          </w:p>
        </w:tc>
      </w:tr>
    </w:tbl>
    <w:p>
      <w:pPr>
        <w:spacing w:after="200"/>
      </w:pPr>
    </w:p>
    <w:p>
      <w:r>
        <w:br w:type="page"/>
      </w:r>
    </w:p>
    <w:p>
      <w:pPr>
        <w:shd w:fill="3949AB" w:val="clear"/>
        <w:spacing w:after="0" w:before="320"/>
        <w:ind w:left="200" w:right="200"/>
      </w:pPr>
      <w:r>
        <w:rPr>
          <w:rFonts w:ascii="Arial" w:cs="Arial" w:eastAsia="Arial" w:hAnsi="Arial"/>
          <w:b/>
          <w:bCs/>
          <w:color w:val="FFFFFF"/>
          <w:sz w:val="26"/>
          <w:szCs w:val="26"/>
        </w:rPr>
        <w:t xml:space="preserve">Parte A — Función disparada por evento</w:t>
      </w:r>
    </w:p>
    <w:p>
      <w:pPr>
        <w:spacing w:after="120"/>
      </w:pPr>
    </w:p>
    <w:p>
      <w:pPr>
        <w:pBdr>
          <w:bottom w:val="single" w:color="FFA000" w:sz="4" w:space="1"/>
        </w:pBdr>
        <w:spacing w:after="120" w:before="240"/>
      </w:pPr>
      <w:r>
        <w:rPr>
          <w:rFonts w:ascii="Arial" w:cs="Arial" w:eastAsia="Arial" w:hAnsi="Arial"/>
          <w:b/>
          <w:bCs/>
          <w:color w:val="3949AB"/>
          <w:sz w:val="24"/>
          <w:szCs w:val="24"/>
        </w:rPr>
        <w:t xml:space="preserve">Paso 1 — Crea el bucket de fotos de dorsal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949A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📸 Bucket de fotos de dorsal creado, vacío</w:t>
            </w:r>
          </w:p>
        </w:tc>
      </w:tr>
      <w:tr>
        <w:trPr>
          <w:trHeight w:val="240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color w:val="757575"/>
                <w:sz w:val="20"/>
                <w:szCs w:val="20"/>
              </w:rPr>
              <w:t xml:space="preserve">[Pega aquí la captura de pantalla]</w:t>
            </w:r>
          </w:p>
        </w:tc>
      </w:tr>
    </w:tbl>
    <w:p>
      <w:pPr>
        <w:spacing w:after="200"/>
      </w:pPr>
    </w:p>
    <w:p>
      <w:pPr>
        <w:pBdr>
          <w:bottom w:val="single" w:color="FFA000" w:sz="4" w:space="1"/>
        </w:pBdr>
        <w:spacing w:after="120" w:before="240"/>
      </w:pPr>
      <w:r>
        <w:rPr>
          <w:rFonts w:ascii="Arial" w:cs="Arial" w:eastAsia="Arial" w:hAnsi="Arial"/>
          <w:b/>
          <w:bCs/>
          <w:color w:val="3949AB"/>
          <w:sz w:val="24"/>
          <w:szCs w:val="24"/>
        </w:rPr>
        <w:t xml:space="preserve">Paso 2 — Crea la función desde la consola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949A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📸 Función Lambda creada, con su configuración inicial visible</w:t>
            </w:r>
          </w:p>
        </w:tc>
      </w:tr>
      <w:tr>
        <w:trPr>
          <w:trHeight w:val="240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color w:val="757575"/>
                <w:sz w:val="20"/>
                <w:szCs w:val="20"/>
              </w:rPr>
              <w:t xml:space="preserve">[Pega aquí la captura de pantalla]</w:t>
            </w:r>
          </w:p>
        </w:tc>
      </w:tr>
    </w:tbl>
    <w:p>
      <w:pPr>
        <w:spacing w:after="200"/>
      </w:pPr>
    </w:p>
    <w:p>
      <w:pPr>
        <w:pBdr>
          <w:bottom w:val="single" w:color="FFA000" w:sz="4" w:space="1"/>
        </w:pBdr>
        <w:spacing w:after="120" w:before="240"/>
      </w:pPr>
      <w:r>
        <w:rPr>
          <w:rFonts w:ascii="Arial" w:cs="Arial" w:eastAsia="Arial" w:hAnsi="Arial"/>
          <w:b/>
          <w:bCs/>
          <w:color w:val="3949AB"/>
          <w:sz w:val="24"/>
          <w:szCs w:val="24"/>
        </w:rPr>
        <w:t xml:space="preserve">Paso 3 — Sube el código y configura el disparador de S3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949A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📸 Disparador de S3 configurado sobre la función</w:t>
            </w:r>
          </w:p>
        </w:tc>
      </w:tr>
      <w:tr>
        <w:trPr>
          <w:trHeight w:val="240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color w:val="757575"/>
                <w:sz w:val="20"/>
                <w:szCs w:val="20"/>
              </w:rPr>
              <w:t xml:space="preserve">[Pega aquí la captura de pantalla]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949A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📸 Miniatura generada automáticamente tras subir la foto original</w:t>
            </w:r>
          </w:p>
        </w:tc>
      </w:tr>
      <w:tr>
        <w:trPr>
          <w:trHeight w:val="240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color w:val="757575"/>
                <w:sz w:val="20"/>
                <w:szCs w:val="20"/>
              </w:rPr>
              <w:t xml:space="preserve">[Pega aquí la captura de pantalla]</w:t>
            </w:r>
          </w:p>
        </w:tc>
      </w:tr>
    </w:tbl>
    <w:p>
      <w:pPr>
        <w:spacing w:after="160"/>
      </w:pPr>
    </w:p>
    <w:p>
      <w:pPr>
        <w:pBdr>
          <w:bottom w:val="single" w:color="FFA000" w:sz="4" w:space="1"/>
        </w:pBdr>
        <w:spacing w:after="120" w:before="240"/>
      </w:pPr>
      <w:r>
        <w:rPr>
          <w:rFonts w:ascii="Arial" w:cs="Arial" w:eastAsia="Arial" w:hAnsi="Arial"/>
          <w:b/>
          <w:bCs/>
          <w:color w:val="3949AB"/>
          <w:sz w:val="24"/>
          <w:szCs w:val="24"/>
        </w:rPr>
        <w:t xml:space="preserve">Reflexiona</w:t>
      </w:r>
    </w:p>
    <w:p>
      <w:pPr>
        <w:spacing w:after="10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Si se subieran cien fotos de dorsal a la vez (por ejemplo, al final de la carrera), ¿qué pasaría con tu función? Compáralo con lo que le pasaría a una única instancia si tuviera que procesar cien peticiones simultáneas de generación de miniaturas.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</w:tbl>
    <w:p>
      <w:pPr>
        <w:spacing w:after="200"/>
      </w:pPr>
    </w:p>
    <w:p>
      <w:r>
        <w:br w:type="page"/>
      </w:r>
    </w:p>
    <w:p>
      <w:pPr>
        <w:shd w:fill="3949AB" w:val="clear"/>
        <w:spacing w:after="0" w:before="320"/>
        <w:ind w:left="200" w:right="200"/>
      </w:pPr>
      <w:r>
        <w:rPr>
          <w:rFonts w:ascii="Arial" w:cs="Arial" w:eastAsia="Arial" w:hAnsi="Arial"/>
          <w:b/>
          <w:bCs/>
          <w:color w:val="FFFFFF"/>
          <w:sz w:val="26"/>
          <w:szCs w:val="26"/>
        </w:rPr>
        <w:t xml:space="preserve">Parte B — Reto: mini API y comparación real</w:t>
      </w:r>
    </w:p>
    <w:p>
      <w:pPr>
        <w:spacing w:after="120"/>
      </w:pPr>
    </w:p>
    <w:p>
      <w:pPr>
        <w:pBdr>
          <w:bottom w:val="single" w:color="FFA000" w:sz="4" w:space="1"/>
        </w:pBdr>
        <w:spacing w:after="120" w:before="240"/>
      </w:pPr>
      <w:r>
        <w:rPr>
          <w:rFonts w:ascii="Arial" w:cs="Arial" w:eastAsia="Arial" w:hAnsi="Arial"/>
          <w:b/>
          <w:bCs/>
          <w:color w:val="3949AB"/>
          <w:sz w:val="24"/>
          <w:szCs w:val="24"/>
        </w:rPr>
        <w:t xml:space="preserve">Monta la mini API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949A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📸 La pasarela de API montada delante de la función, resolviendo la consulta de metadatos de un dorsal</w:t>
            </w:r>
          </w:p>
        </w:tc>
      </w:tr>
      <w:tr>
        <w:trPr>
          <w:trHeight w:val="240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color w:val="757575"/>
                <w:sz w:val="20"/>
                <w:szCs w:val="20"/>
              </w:rPr>
              <w:t xml:space="preserve">[Pega aquí la captura de pantalla]</w:t>
            </w:r>
          </w:p>
        </w:tc>
      </w:tr>
    </w:tbl>
    <w:p>
      <w:pPr>
        <w:spacing w:after="160"/>
      </w:pPr>
    </w:p>
    <w:p>
      <w:pPr>
        <w:pBdr>
          <w:bottom w:val="single" w:color="FFA000" w:sz="4" w:space="1"/>
        </w:pBdr>
        <w:spacing w:after="120" w:before="240"/>
      </w:pPr>
      <w:r>
        <w:rPr>
          <w:rFonts w:ascii="Arial" w:cs="Arial" w:eastAsia="Arial" w:hAnsi="Arial"/>
          <w:b/>
          <w:bCs/>
          <w:color w:val="3949AB"/>
          <w:sz w:val="24"/>
          <w:szCs w:val="24"/>
        </w:rPr>
        <w:t xml:space="preserve">Mide la latencia real</w:t>
      </w:r>
    </w:p>
    <w:p>
      <w:pPr>
        <w:spacing w:after="10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Medidas de latencia, distinguiendo claramente arranque en frío de invocación ya caliente, para la función y para la instancia.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</w:tbl>
    <w:p>
      <w:pPr>
        <w:spacing w:after="200"/>
      </w:pPr>
    </w:p>
    <w:p>
      <w:r>
        <w:br w:type="page"/>
      </w:r>
    </w:p>
    <w:p>
      <w:pPr>
        <w:pBdr>
          <w:bottom w:val="single" w:color="FFA000" w:sz="4" w:space="1"/>
        </w:pBdr>
        <w:spacing w:after="120" w:before="240"/>
      </w:pPr>
      <w:r>
        <w:rPr>
          <w:rFonts w:ascii="Arial" w:cs="Arial" w:eastAsia="Arial" w:hAnsi="Arial"/>
          <w:b/>
          <w:bCs/>
          <w:color w:val="3949AB"/>
          <w:sz w:val="24"/>
          <w:szCs w:val="24"/>
        </w:rPr>
        <w:t xml:space="preserve">Estima el coste para dos volúmenes de tráfico</w:t>
      </w:r>
    </w:p>
    <w:p>
      <w:pPr>
        <w:spacing w:after="10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Comparación de coste (función frente a instancia) para tráfico bajo y para tráfico alto, con cifras reales de la calculadora.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</w:tbl>
    <w:p>
      <w:pPr>
        <w:spacing w:after="160"/>
      </w:pPr>
    </w:p>
    <w:p>
      <w:pPr>
        <w:pBdr>
          <w:bottom w:val="single" w:color="FFA000" w:sz="4" w:space="1"/>
        </w:pBdr>
        <w:spacing w:after="120" w:before="240"/>
      </w:pPr>
      <w:r>
        <w:rPr>
          <w:rFonts w:ascii="Arial" w:cs="Arial" w:eastAsia="Arial" w:hAnsi="Arial"/>
          <w:b/>
          <w:bCs/>
          <w:color w:val="3949AB"/>
          <w:sz w:val="24"/>
          <w:szCs w:val="24"/>
        </w:rPr>
        <w:t xml:space="preserve">Decide cuándo elegir cada una</w:t>
      </w:r>
    </w:p>
    <w:p>
      <w:pPr>
        <w:spacing w:after="10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Decisión razonada, con los números delante, de en qué casos elegirías la función y en cuáles la instancia.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0E0E0" w:sz="4" w:space="1"/>
      </w:pBdr>
      <w:spacing w:before="120"/>
    </w:pPr>
    <w:r>
      <w:rPr>
        <w:rFonts w:ascii="Arial" w:cs="Arial" w:eastAsia="Arial" w:hAnsi="Arial"/>
        <w:color w:val="757575"/>
        <w:sz w:val="18"/>
        <w:szCs w:val="18"/>
      </w:rPr>
      <w:t xml:space="preserve">Nombre: _______________________________________   Fecha: _______________   Página </w:t>
    </w:r>
    <w:r>
      <w:rPr>
        <w:rFonts w:ascii="Arial" w:cs="Arial" w:eastAsia="Arial" w:hAnsi="Arial"/>
        <w:color w:val="757575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757575"/>
        <w:sz w:val="18"/>
        <w:szCs w:val="18"/>
      </w:rPr>
      <w:t xml:space="preserve"> de </w:t>
    </w:r>
    <w:r>
      <w:rPr>
        <w:rFonts w:ascii="Arial" w:cs="Arial" w:eastAsia="Arial" w:hAnsi="Arial"/>
        <w:color w:val="757575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6838"/>
      <w:gridCol w:w="2800"/>
    </w:tblGrid>
    <w:tr>
      <w:tc>
        <w:tcPr>
          <w:tcW w:type="dxa" w:w="68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shd w:fill="1A237E" w:val="clear"/>
          <w:tcMar>
            <w:top w:type="dxa" w:w="100"/>
            <w:left w:type="dxa" w:w="200"/>
            <w:bottom w:type="dxa" w:w="100"/>
            <w:right w:type="dxa" w:w="100"/>
          </w:tcMar>
        </w:tcPr>
        <w:p>
          <w:r>
            <w:rPr>
              <w:rFonts w:ascii="Arial" w:cs="Arial" w:eastAsia="Arial" w:hAnsi="Arial"/>
              <w:b/>
              <w:bCs/>
              <w:color w:val="FFFFFF"/>
              <w:sz w:val="20"/>
              <w:szCs w:val="20"/>
            </w:rPr>
            <w:t xml:space="preserve">Introducción a la Nube Pública — Tema 6 — Automatización y modelos de ejecución</w:t>
          </w:r>
        </w:p>
      </w:tc>
      <w:tc>
        <w:tcPr>
          <w:tcW w:type="dxa" w:w="28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shd w:fill="FFA000" w:val="clear"/>
          <w:tcMar>
            <w:top w:type="dxa" w:w="100"/>
            <w:left w:type="dxa" w:w="100"/>
            <w:bottom w:type="dxa" w:w="100"/>
            <w:right w:type="dxa" w:w="200"/>
          </w:tcMar>
        </w:tcPr>
        <w:p>
          <w:pPr>
            <w:jc w:val="right"/>
          </w:pPr>
          <w:r>
            <w:rPr>
              <w:rFonts w:ascii="Arial" w:cs="Arial" w:eastAsia="Arial" w:hAnsi="Arial"/>
              <w:b/>
              <w:bCs/>
              <w:color w:val="FFFFFF"/>
              <w:sz w:val="20"/>
              <w:szCs w:val="20"/>
            </w:rPr>
            <w:t xml:space="preserve">Actividad 6.2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12121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2026-08-16T17:59:55.910Z</dcterms:created>
  <dcterms:modified xsi:type="dcterms:W3CDTF">2026-08-16T17:59:55.911Z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