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1.1</w:t>
      </w:r>
    </w:p>
    <w:p>
      <w:pPr>
        <w:shd w:fill="3949AB" w:val="clear"/>
        <w:spacing w:after="0" w:before="0"/>
        <w:ind w:left="200" w:right="200"/>
      </w:pPr>
      <w:r>
        <w:rPr>
          <w:rFonts w:ascii="Arial" w:cs="Arial" w:eastAsia="Arial" w:hAnsi="Arial"/>
          <w:i/>
          <w:iCs/>
          <w:color w:val="FFFFFF"/>
          <w:sz w:val="28"/>
          <w:szCs w:val="28"/>
        </w:rPr>
        <w:t xml:space="preserve">Tu primer despliegue en la nube</w:t>
      </w:r>
    </w:p>
    <w:p>
      <w:pPr>
        <w:shd w:fill="FFA000" w:val="clear"/>
        <w:spacing w:after="200" w:before="0"/>
        <w:ind w:left="200" w:right="200"/>
      </w:pPr>
      <w:r>
        <w:rPr>
          <w:rFonts w:ascii="Arial" w:cs="Arial" w:eastAsia="Arial" w:hAnsi="Arial"/>
          <w:color w:val="FFFFFF"/>
          <w:sz w:val="22"/>
          <w:szCs w:val="22"/>
        </w:rPr>
        <w:t xml:space="preserve">Introducción a la Nube Pública — Tema 1 — Introducción a la nube pública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el-manillar-front-&lt;tu-identificador&gt;): _______________________</w:t>
            </w:r>
          </w:p>
          <w:p>
            <w:pPr>
              <w:spacing w:after="60"/>
            </w:pPr>
            <w:r>
              <w:rPr>
                <w:rFonts w:ascii="Arial" w:cs="Arial" w:eastAsia="Arial" w:hAnsi="Arial"/>
                <w:color w:val="263238"/>
                <w:sz w:val="20"/>
                <w:szCs w:val="20"/>
              </w:rPr>
              <w:t xml:space="preserve">Repositorio Git de tu proyecto (URL): ___________________________________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Publicar el front de El Manillar</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Comprueba tu identidad y compara consola y CLI</w:t>
      </w:r>
    </w:p>
    <w:p>
      <w:pPr>
        <w:spacing w:after="100"/>
      </w:pPr>
      <w:r>
        <w:rPr>
          <w:rFonts w:ascii="Arial" w:cs="Arial" w:eastAsia="Arial" w:hAnsi="Arial"/>
          <w:color w:val="212121"/>
          <w:sz w:val="22"/>
          <w:szCs w:val="22"/>
        </w:rPr>
        <w:t xml:space="preserve">Anota el Account y el Arn que te devuelve aws sts get-caller-identity: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Menú de identidad en la consola, con el número de cuenta visible (actividad_1_1_paso1.png)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sts get-caller-identity en tu terminal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Crea y configura el bucket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Pantalla de creación del bucket, con el bloqueo de acceso público desmarcado (actividad_1_1_paso2_a.png)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Configuración de alojamiento de sitio web estático activada (actividad_1_1_paso2_b.png)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Política de bucket con lectura pública configurada (actividad_1_1_paso2_c.png)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p>
      <w:pPr>
        <w:spacing w:after="100"/>
      </w:pPr>
      <w:r>
        <w:rPr>
          <w:rFonts w:ascii="Arial" w:cs="Arial" w:eastAsia="Arial" w:hAnsi="Arial"/>
          <w:color w:val="212121"/>
          <w:sz w:val="22"/>
          <w:szCs w:val="22"/>
        </w:rPr>
        <w:t xml:space="preserve">Documenta tu elección: qué nombre e identificador de bucket has elegido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3 — Sube el contenido por CLI y verifica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front de El Manillar cargando desde la URL pública del bucket (actividad_1_1_paso3.png)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del comando aws s3 cp mostrando los ficheros subidos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4 — Localiza dónde se controla el gasto de tu laboratorio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Presupuesto con alerta configurado, o panel de crédito del Learner Lab (actividad_1_1_paso4.png)</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p>
      <w:pPr>
        <w:spacing w:after="100"/>
      </w:pPr>
      <w:r>
        <w:rPr>
          <w:rFonts w:ascii="Arial" w:cs="Arial" w:eastAsia="Arial" w:hAnsi="Arial"/>
          <w:color w:val="212121"/>
          <w:sz w:val="22"/>
          <w:szCs w:val="22"/>
        </w:rPr>
        <w:t xml:space="preserve">Anota dónde vas a consultar el gasto real de tu laboratorio al terminar cada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Acabas de publicar un bucket accesible por cualquiera en internet. Si mañana a las tres de la madrugada ese bucket deja de responder, ¿de quién es la responsabilidad — de AWS o tuya? ¿Y si lo que falla es que alguien más ha podido borrar tus ficheros porque la política de acceso era más permisiva de lo necesario? Responde señalando, para cada caso, qué parte exacta de lo que has hecho hoy correspondería a cada lado del reparto.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automatiza sin receta</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Reproduce el despliegue entero por CLI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Script completo de despliegue y su commit en el repositorio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Predicción: nombre de bucket duplicado</w:t>
      </w:r>
    </w:p>
    <w:p>
      <w:pPr>
        <w:spacing w:after="100"/>
      </w:pPr>
      <w:r>
        <w:rPr>
          <w:rFonts w:ascii="Arial" w:cs="Arial" w:eastAsia="Arial" w:hAnsi="Arial"/>
          <w:color w:val="212121"/>
          <w:sz w:val="22"/>
          <w:szCs w:val="22"/>
        </w:rPr>
        <w:t xml:space="preserve">Antes de probarlo: si un compañero de otro equipo intentase crear un bucket con exactamente el mismo nombre que el tuyo, ¿qué crees que pasaría? Escribe tu predicción y, después, lo que ha ocurrido de verdad al comprobarlo tú mismo.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Reparto de responsabilidades: los seis incidentes</w:t>
      </w:r>
    </w:p>
    <w:p>
      <w:pPr>
        <w:spacing w:after="100"/>
      </w:pPr>
      <w:r>
        <w:rPr>
          <w:rFonts w:ascii="Arial" w:cs="Arial" w:eastAsia="Arial" w:hAnsi="Arial"/>
          <w:color w:val="212121"/>
          <w:sz w:val="22"/>
          <w:szCs w:val="22"/>
        </w:rPr>
        <w:t xml:space="preserve">Para cada incidente del apunte, indica de quién es la responsabilidad (AWS o tuya) y justifícalo en una frase.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120"/>
        <w:gridCol w:w="4819"/>
      </w:tblGrid>
      <w:tr>
        <w:tc>
          <w:tcPr>
            <w:tcW w:type="dxa" w:w="269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Incidente</w:t>
            </w:r>
          </w:p>
        </w:tc>
        <w:tc>
          <w:tcPr>
            <w:tcW w:type="dxa" w:w="2120"/>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Responsable (AWS / Tú)</w:t>
            </w:r>
          </w:p>
        </w:tc>
        <w:tc>
          <w:tcPr>
            <w:tcW w:type="dxa" w:w="481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1 — Introducción a la nube pública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1.1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2026-08-14T21:31:05.178Z</dcterms:created>
  <dcterms:modified xsi:type="dcterms:W3CDTF">2026-08-14T21:31:05.179Z</dcterms:modified>
</cp:coreProperties>
</file>

<file path=docProps/custom.xml><?xml version="1.0" encoding="utf-8"?>
<Properties xmlns="http://schemas.openxmlformats.org/officeDocument/2006/custom-properties" xmlns:vt="http://schemas.openxmlformats.org/officeDocument/2006/docPropsVTypes"/>
</file>