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2.1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Validación y GlobalExceptionHandler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2 — Técnicas de programación segura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Construir un GlobalExceptionHandler completo en tu GameVault, capaz de convertir cinco tipos distintos de error en respuestas HTTP coherentes, y comprobar cómo cambia cada respuesta antes y después de gestionarla.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las cinco capturas del Paso 2 (antes de gestionar nada), las cinco capturas del Paso 4 (con el handler completo) junto con sus respuestas y preguntas,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Provoca los cinco errores, antes de gestionar nada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1. Un DTO que no pasa la validación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Swagger UI al POST /videojuegos inválido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2. Un recurso que no existe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Swagger UI al GET /videojuegos/{id} con un id inexistente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3. Un parámetro de consulta que Spring Data no entiende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Swagger UI al GET /videojuegos?sort=noExiste,asc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4. Una restricción que solo existe en la base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Swagger UI al DELETE /estudios/{id} sobre un Estudio con Videojuegos (cascade comentado)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5. Un error que no es ninguno de los anteriores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Swagger UI tras lanzar una RuntimeException a propósito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Repite los cinco errores y compara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1. El DTO que no pasa la validación — 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nueva del POST /videojuegos inválido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¿Qué información nueva aparece ahora (pista: fields)?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2. El recurso que no existe — 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nueva del GET /videojuegos/{id} inexistente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¿Qué ha cambiado en el formato, aunque el código siga siendo 404?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3. El parámetro que Spring Data no entiende — 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nueva del GET /videojuegos?sort=noExiste,asc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¿Por qué un 500 era la respuesta equivocada?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4. La restricción de la base de datos — 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nueva del DELETE /estudios/{id} (cascade aun comentado)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¿Por qué 409 Conflict encaja mejor aquí que 400 Bad Request?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5. El error que no era ninguno de los anteriores — 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nueva tras lanzar la misma RuntimeException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¿Por qué este handler no debería usar ex.getMessage()?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2 — Técnicas de programación segura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2026-07-21T15:00:17.478Z</dcterms:created>
  <dcterms:modified xsi:type="dcterms:W3CDTF">2026-07-21T15:00:17.479Z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