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020BA" w14:textId="0B187E8D" w:rsidR="004519AF" w:rsidRPr="00C74146" w:rsidRDefault="003D1960" w:rsidP="00C74146">
      <w:pPr>
        <w:jc w:val="left"/>
        <w:rPr>
          <w:rFonts w:ascii="Arial" w:hAnsi="Arial" w:cs="Arial"/>
          <w:color w:val="D9D9D9" w:themeColor="background1" w:themeShade="D9"/>
          <w:rPrChange w:id="0" w:author="Cizdziel, Paul (Paul.Cizdziel@jp.yokogawa.com)" w:date="2021-11-18T10:15:00Z">
            <w:rPr>
              <w:rFonts w:ascii="Arial" w:hAnsi="Arial" w:cs="Arial"/>
            </w:rPr>
          </w:rPrChange>
        </w:rPr>
      </w:pPr>
      <w:bookmarkStart w:id="1" w:name="_GoBack"/>
      <w:bookmarkEnd w:id="1"/>
      <w:r w:rsidRPr="00C74146">
        <w:rPr>
          <w:rFonts w:ascii="Arial" w:hAnsi="Arial" w:cs="Arial"/>
          <w:color w:val="D9D9D9" w:themeColor="background1" w:themeShade="D9"/>
          <w:rPrChange w:id="2" w:author="Cizdziel, Paul (Paul.Cizdziel@jp.yokogawa.com)" w:date="2021-11-18T10:15:00Z">
            <w:rPr>
              <w:rFonts w:ascii="Arial" w:hAnsi="Arial" w:cs="Arial"/>
            </w:rPr>
          </w:rPrChange>
        </w:rPr>
        <w:t xml:space="preserve">Title Line 1:   </w:t>
      </w:r>
      <w:r w:rsidR="009802F2" w:rsidRPr="00C74146">
        <w:rPr>
          <w:rFonts w:ascii="Arial" w:hAnsi="Arial" w:cs="Arial"/>
          <w:color w:val="D9D9D9" w:themeColor="background1" w:themeShade="D9"/>
          <w:rPrChange w:id="3" w:author="Cizdziel, Paul (Paul.Cizdziel@jp.yokogawa.com)" w:date="2021-11-18T10:15:00Z">
            <w:rPr>
              <w:rFonts w:ascii="Arial" w:hAnsi="Arial" w:cs="Arial"/>
            </w:rPr>
          </w:rPrChange>
        </w:rPr>
        <w:t>Digital Twin</w:t>
      </w:r>
      <w:r w:rsidRPr="00C74146">
        <w:rPr>
          <w:rFonts w:ascii="Arial" w:hAnsi="Arial" w:cs="Arial"/>
          <w:color w:val="D9D9D9" w:themeColor="background1" w:themeShade="D9"/>
          <w:rPrChange w:id="4" w:author="Cizdziel, Paul (Paul.Cizdziel@jp.yokogawa.com)" w:date="2021-11-18T10:15:00Z">
            <w:rPr>
              <w:rFonts w:ascii="Arial" w:hAnsi="Arial" w:cs="Arial"/>
            </w:rPr>
          </w:rPrChange>
        </w:rPr>
        <w:t xml:space="preserve"> Platform Provider and Process Control Powerhouse combine efforts for Predictive Biopharmaceutical Manufacturing advancements. </w:t>
      </w:r>
    </w:p>
    <w:p w14:paraId="748F9527" w14:textId="4359EA9C" w:rsidR="003D1960" w:rsidRPr="00C74146" w:rsidRDefault="003D1960" w:rsidP="00C74146">
      <w:pPr>
        <w:jc w:val="left"/>
        <w:rPr>
          <w:rFonts w:ascii="Arial" w:hAnsi="Arial" w:cs="Arial"/>
        </w:rPr>
      </w:pPr>
    </w:p>
    <w:p w14:paraId="6B8A3CCF" w14:textId="30F1945D" w:rsidR="003D1960" w:rsidRPr="00C74146" w:rsidRDefault="003D1960" w:rsidP="00C74146">
      <w:pPr>
        <w:jc w:val="left"/>
        <w:rPr>
          <w:rFonts w:ascii="Arial" w:hAnsi="Arial" w:cs="Arial"/>
          <w:b/>
          <w:bCs/>
          <w:rPrChange w:id="5" w:author="Cizdziel, Paul (Paul.Cizdziel@jp.yokogawa.com)" w:date="2021-11-18T10:15:00Z">
            <w:rPr>
              <w:rFonts w:ascii="Arial" w:hAnsi="Arial" w:cs="Arial"/>
            </w:rPr>
          </w:rPrChange>
        </w:rPr>
      </w:pPr>
      <w:r w:rsidRPr="00C74146">
        <w:rPr>
          <w:rFonts w:ascii="Arial" w:hAnsi="Arial" w:cs="Arial"/>
        </w:rPr>
        <w:t>Title Line 2:</w:t>
      </w:r>
      <w:r w:rsidRPr="00C74146">
        <w:rPr>
          <w:rFonts w:ascii="Arial" w:hAnsi="Arial" w:cs="Arial"/>
          <w:b/>
          <w:bCs/>
          <w:rPrChange w:id="6" w:author="Cizdziel, Paul (Paul.Cizdziel@jp.yokogawa.com)" w:date="2021-11-18T10:15:00Z">
            <w:rPr>
              <w:rFonts w:ascii="Arial" w:hAnsi="Arial" w:cs="Arial"/>
            </w:rPr>
          </w:rPrChange>
        </w:rPr>
        <w:t xml:space="preserve"> Predictive Digital Twin technology and Advanced Bioprocess Control to be integrated through Yokogawa and Insilico Biotech</w:t>
      </w:r>
      <w:r w:rsidR="00933EE6" w:rsidRPr="00C74146">
        <w:rPr>
          <w:rFonts w:ascii="Arial" w:hAnsi="Arial" w:cs="Arial"/>
          <w:b/>
          <w:bCs/>
          <w:rPrChange w:id="7" w:author="Cizdziel, Paul (Paul.Cizdziel@jp.yokogawa.com)" w:date="2021-11-18T10:15:00Z">
            <w:rPr>
              <w:rFonts w:ascii="Arial" w:hAnsi="Arial" w:cs="Arial"/>
            </w:rPr>
          </w:rPrChange>
        </w:rPr>
        <w:t>nology</w:t>
      </w:r>
      <w:r w:rsidRPr="00C74146">
        <w:rPr>
          <w:rFonts w:ascii="Arial" w:hAnsi="Arial" w:cs="Arial"/>
          <w:b/>
          <w:bCs/>
          <w:rPrChange w:id="8" w:author="Cizdziel, Paul (Paul.Cizdziel@jp.yokogawa.com)" w:date="2021-11-18T10:15:00Z">
            <w:rPr>
              <w:rFonts w:ascii="Arial" w:hAnsi="Arial" w:cs="Arial"/>
            </w:rPr>
          </w:rPrChange>
        </w:rPr>
        <w:t xml:space="preserve"> merger.</w:t>
      </w:r>
    </w:p>
    <w:p w14:paraId="43371B66" w14:textId="3422F68A" w:rsidR="003D1960" w:rsidRPr="00C74146" w:rsidRDefault="003D1960" w:rsidP="00C74146">
      <w:pPr>
        <w:jc w:val="left"/>
        <w:rPr>
          <w:rFonts w:ascii="Arial" w:hAnsi="Arial" w:cs="Arial"/>
        </w:rPr>
      </w:pPr>
    </w:p>
    <w:p w14:paraId="3C58E7D8" w14:textId="080CF8EB" w:rsidR="003D1960" w:rsidRPr="00C74146" w:rsidRDefault="004362C3" w:rsidP="00C74146">
      <w:pPr>
        <w:jc w:val="left"/>
        <w:rPr>
          <w:rFonts w:ascii="Arial" w:hAnsi="Arial" w:cs="Arial"/>
        </w:rPr>
      </w:pPr>
      <w:r w:rsidRPr="00C74146">
        <w:rPr>
          <w:rFonts w:ascii="Arial" w:hAnsi="Arial" w:cs="Arial"/>
        </w:rPr>
        <w:t xml:space="preserve">The unique integration of </w:t>
      </w:r>
      <w:r w:rsidR="004D148B" w:rsidRPr="00C74146">
        <w:rPr>
          <w:rFonts w:ascii="Arial" w:hAnsi="Arial" w:cs="Arial"/>
        </w:rPr>
        <w:t xml:space="preserve">bioprocess </w:t>
      </w:r>
      <w:r w:rsidRPr="00C74146">
        <w:rPr>
          <w:rFonts w:ascii="Arial" w:hAnsi="Arial" w:cs="Arial"/>
        </w:rPr>
        <w:t xml:space="preserve">mechanistic modeling with artificial intelligence enables unmatched predictive capabilities by creating digital twin models </w:t>
      </w:r>
      <w:r w:rsidRPr="00C74146">
        <w:rPr>
          <w:rFonts w:ascii="Arial" w:hAnsi="Arial" w:cs="Arial"/>
          <w:i/>
          <w:iCs/>
        </w:rPr>
        <w:t>in silico</w:t>
      </w:r>
      <w:r w:rsidRPr="00C74146">
        <w:rPr>
          <w:rFonts w:ascii="Arial" w:hAnsi="Arial" w:cs="Arial"/>
        </w:rPr>
        <w:t>.  This capability of</w:t>
      </w:r>
      <w:bookmarkStart w:id="9" w:name="_Hlk87892820"/>
      <w:r w:rsidRPr="00C74146">
        <w:rPr>
          <w:rFonts w:ascii="Arial" w:hAnsi="Arial" w:cs="Arial"/>
        </w:rPr>
        <w:t xml:space="preserve"> </w:t>
      </w:r>
      <w:hyperlink r:id="rId6" w:history="1">
        <w:r w:rsidRPr="00C74146">
          <w:rPr>
            <w:rStyle w:val="a7"/>
            <w:rFonts w:ascii="Arial" w:hAnsi="Arial" w:cs="Arial"/>
          </w:rPr>
          <w:t>Insilico Biotechnology AG</w:t>
        </w:r>
      </w:hyperlink>
      <w:bookmarkEnd w:id="9"/>
      <w:r w:rsidRPr="00C74146">
        <w:rPr>
          <w:rFonts w:ascii="Arial" w:hAnsi="Arial" w:cs="Arial"/>
        </w:rPr>
        <w:t xml:space="preserve"> was recognized </w:t>
      </w:r>
      <w:r w:rsidR="008D769D" w:rsidRPr="00C74146">
        <w:rPr>
          <w:rFonts w:ascii="Arial" w:hAnsi="Arial" w:cs="Arial"/>
        </w:rPr>
        <w:t xml:space="preserve">by </w:t>
      </w:r>
      <w:hyperlink r:id="rId7" w:history="1">
        <w:r w:rsidR="008D769D" w:rsidRPr="00C74146">
          <w:rPr>
            <w:rStyle w:val="a7"/>
            <w:rFonts w:ascii="Arial" w:hAnsi="Arial" w:cs="Arial"/>
          </w:rPr>
          <w:t>Yokogawa</w:t>
        </w:r>
      </w:hyperlink>
      <w:r w:rsidR="008D769D" w:rsidRPr="00C74146">
        <w:rPr>
          <w:rFonts w:ascii="Arial" w:hAnsi="Arial" w:cs="Arial"/>
        </w:rPr>
        <w:t xml:space="preserve"> </w:t>
      </w:r>
      <w:r w:rsidRPr="00C74146">
        <w:rPr>
          <w:rFonts w:ascii="Arial" w:hAnsi="Arial" w:cs="Arial"/>
        </w:rPr>
        <w:t xml:space="preserve">as a leading technology </w:t>
      </w:r>
      <w:r w:rsidR="008D769D" w:rsidRPr="00C74146">
        <w:rPr>
          <w:rFonts w:ascii="Arial" w:hAnsi="Arial" w:cs="Arial"/>
        </w:rPr>
        <w:t xml:space="preserve">to synergize with their developing product portfolio for biomanufacturing process control and automation.  Yokogawa’s acquisition of Insilico Biotechnology AG is yet another strategic move to strengthen its intellectual property base for innovative biopharmaceutical research </w:t>
      </w:r>
      <w:r w:rsidR="000947DF" w:rsidRPr="00C74146">
        <w:rPr>
          <w:rFonts w:ascii="Arial" w:hAnsi="Arial" w:cs="Arial"/>
        </w:rPr>
        <w:t xml:space="preserve">equipment </w:t>
      </w:r>
      <w:r w:rsidR="008D769D" w:rsidRPr="00C74146">
        <w:rPr>
          <w:rFonts w:ascii="Arial" w:hAnsi="Arial" w:cs="Arial"/>
        </w:rPr>
        <w:t xml:space="preserve">and </w:t>
      </w:r>
      <w:r w:rsidR="004D148B" w:rsidRPr="00C74146">
        <w:rPr>
          <w:rFonts w:ascii="Arial" w:hAnsi="Arial" w:cs="Arial"/>
        </w:rPr>
        <w:t xml:space="preserve">biologic </w:t>
      </w:r>
      <w:r w:rsidR="008D769D" w:rsidRPr="00C74146">
        <w:rPr>
          <w:rFonts w:ascii="Arial" w:hAnsi="Arial" w:cs="Arial"/>
        </w:rPr>
        <w:t>manufacturing technologies.</w:t>
      </w:r>
    </w:p>
    <w:p w14:paraId="49432862" w14:textId="30710574" w:rsidR="008D769D" w:rsidRPr="00C74146" w:rsidRDefault="008D769D" w:rsidP="00C74146">
      <w:pPr>
        <w:jc w:val="left"/>
        <w:rPr>
          <w:rFonts w:ascii="Arial" w:hAnsi="Arial" w:cs="Arial"/>
        </w:rPr>
      </w:pPr>
    </w:p>
    <w:p w14:paraId="7AEB0269" w14:textId="7EDD7B02" w:rsidR="008D769D" w:rsidRPr="00C74146" w:rsidRDefault="008D769D" w:rsidP="00C74146">
      <w:pPr>
        <w:jc w:val="left"/>
        <w:rPr>
          <w:rFonts w:ascii="Arial" w:hAnsi="Arial" w:cs="Arial"/>
        </w:rPr>
      </w:pPr>
      <w:r w:rsidRPr="00C74146">
        <w:rPr>
          <w:rFonts w:ascii="Arial" w:hAnsi="Arial" w:cs="Arial"/>
        </w:rPr>
        <w:t>Having launched the</w:t>
      </w:r>
      <w:r w:rsidR="006629CF" w:rsidRPr="00C74146">
        <w:rPr>
          <w:rFonts w:ascii="Arial" w:hAnsi="Arial" w:cs="Arial"/>
        </w:rPr>
        <w:t xml:space="preserve"> lab-scale</w:t>
      </w:r>
      <w:r w:rsidRPr="00C74146">
        <w:rPr>
          <w:rFonts w:ascii="Arial" w:hAnsi="Arial" w:cs="Arial"/>
        </w:rPr>
        <w:t xml:space="preserve"> </w:t>
      </w:r>
      <w:hyperlink r:id="rId8" w:history="1">
        <w:r w:rsidRPr="00C74146">
          <w:rPr>
            <w:rStyle w:val="a7"/>
            <w:rFonts w:ascii="Arial" w:hAnsi="Arial" w:cs="Arial"/>
          </w:rPr>
          <w:t>BR1000 Advanced Control Bioreactor System</w:t>
        </w:r>
      </w:hyperlink>
      <w:r w:rsidRPr="00C74146">
        <w:rPr>
          <w:rFonts w:ascii="Arial" w:hAnsi="Arial" w:cs="Arial"/>
        </w:rPr>
        <w:t xml:space="preserve"> earlier this year, </w:t>
      </w:r>
      <w:r w:rsidR="006629CF" w:rsidRPr="00C74146">
        <w:rPr>
          <w:rFonts w:ascii="Arial" w:hAnsi="Arial" w:cs="Arial"/>
        </w:rPr>
        <w:t xml:space="preserve">there are now multiple units placed in the USA and Japan.  Its advanced model predictive control, automated </w:t>
      </w:r>
      <w:r w:rsidR="003E7993" w:rsidRPr="00C74146">
        <w:rPr>
          <w:rFonts w:ascii="Arial" w:hAnsi="Arial" w:cs="Arial"/>
        </w:rPr>
        <w:t>glucose-</w:t>
      </w:r>
      <w:r w:rsidR="006629CF" w:rsidRPr="00C74146">
        <w:rPr>
          <w:rFonts w:ascii="Arial" w:hAnsi="Arial" w:cs="Arial"/>
        </w:rPr>
        <w:t xml:space="preserve"> feeding and cell model customization features</w:t>
      </w:r>
      <w:r w:rsidR="003E7993" w:rsidRPr="00C74146">
        <w:rPr>
          <w:rFonts w:ascii="Arial" w:hAnsi="Arial" w:cs="Arial"/>
        </w:rPr>
        <w:t xml:space="preserve"> are </w:t>
      </w:r>
      <w:r w:rsidR="006629CF" w:rsidRPr="00C74146">
        <w:rPr>
          <w:rFonts w:ascii="Arial" w:hAnsi="Arial" w:cs="Arial"/>
        </w:rPr>
        <w:t>unique</w:t>
      </w:r>
      <w:r w:rsidR="003E7993" w:rsidRPr="00C74146">
        <w:rPr>
          <w:rFonts w:ascii="Arial" w:hAnsi="Arial" w:cs="Arial"/>
        </w:rPr>
        <w:t xml:space="preserve"> </w:t>
      </w:r>
      <w:r w:rsidR="00EF5DFF" w:rsidRPr="00C74146">
        <w:rPr>
          <w:rFonts w:ascii="Arial" w:hAnsi="Arial" w:cs="Arial"/>
        </w:rPr>
        <w:t>among bioreactor systems</w:t>
      </w:r>
      <w:r w:rsidR="006629CF" w:rsidRPr="00C74146">
        <w:rPr>
          <w:rFonts w:ascii="Arial" w:hAnsi="Arial" w:cs="Arial"/>
        </w:rPr>
        <w:t xml:space="preserve">.  </w:t>
      </w:r>
      <w:r w:rsidR="003E7993" w:rsidRPr="00C74146">
        <w:rPr>
          <w:rFonts w:ascii="Arial" w:hAnsi="Arial" w:cs="Arial"/>
        </w:rPr>
        <w:t>The</w:t>
      </w:r>
      <w:r w:rsidR="006629CF" w:rsidRPr="00C74146">
        <w:rPr>
          <w:rFonts w:ascii="Arial" w:hAnsi="Arial" w:cs="Arial"/>
        </w:rPr>
        <w:t xml:space="preserve"> integrated</w:t>
      </w:r>
      <w:r w:rsidR="003E7993" w:rsidRPr="00C74146">
        <w:rPr>
          <w:rFonts w:ascii="Arial" w:hAnsi="Arial" w:cs="Arial"/>
        </w:rPr>
        <w:t>, PAT driven,</w:t>
      </w:r>
      <w:r w:rsidR="006629CF" w:rsidRPr="00C74146">
        <w:rPr>
          <w:rFonts w:ascii="Arial" w:hAnsi="Arial" w:cs="Arial"/>
        </w:rPr>
        <w:t xml:space="preserve"> real-time sensing</w:t>
      </w:r>
      <w:r w:rsidR="003E7993" w:rsidRPr="00C74146">
        <w:rPr>
          <w:rFonts w:ascii="Arial" w:hAnsi="Arial" w:cs="Arial"/>
        </w:rPr>
        <w:t xml:space="preserve"> capabilities of the BR1000 make it ideal</w:t>
      </w:r>
      <w:r w:rsidR="006629CF" w:rsidRPr="00C74146">
        <w:rPr>
          <w:rFonts w:ascii="Arial" w:hAnsi="Arial" w:cs="Arial"/>
        </w:rPr>
        <w:t xml:space="preserve"> for</w:t>
      </w:r>
      <w:r w:rsidR="003E7993" w:rsidRPr="00C74146">
        <w:rPr>
          <w:rFonts w:ascii="Arial" w:hAnsi="Arial" w:cs="Arial"/>
        </w:rPr>
        <w:t xml:space="preserve"> </w:t>
      </w:r>
      <w:r w:rsidR="006629CF" w:rsidRPr="00C74146">
        <w:rPr>
          <w:rFonts w:ascii="Arial" w:hAnsi="Arial" w:cs="Arial"/>
        </w:rPr>
        <w:t>biologic</w:t>
      </w:r>
      <w:r w:rsidR="00933EE6">
        <w:rPr>
          <w:rFonts w:ascii="Arial" w:hAnsi="Arial" w:cs="Arial"/>
        </w:rPr>
        <w:t>s</w:t>
      </w:r>
      <w:r w:rsidR="006629CF" w:rsidRPr="00C74146">
        <w:rPr>
          <w:rFonts w:ascii="Arial" w:hAnsi="Arial" w:cs="Arial"/>
        </w:rPr>
        <w:t xml:space="preserve"> development.</w:t>
      </w:r>
      <w:r w:rsidR="007E25B4" w:rsidRPr="00C74146">
        <w:rPr>
          <w:rFonts w:ascii="Arial" w:hAnsi="Arial" w:cs="Arial"/>
        </w:rPr>
        <w:t xml:space="preserve"> … and fully-automated small scale pre-clinical sample production.</w:t>
      </w:r>
    </w:p>
    <w:p w14:paraId="3D561C5E" w14:textId="2B8B1D43" w:rsidR="003E7993" w:rsidRPr="00C74146" w:rsidRDefault="003E7993" w:rsidP="00C74146">
      <w:pPr>
        <w:jc w:val="left"/>
        <w:rPr>
          <w:rFonts w:ascii="Arial" w:hAnsi="Arial" w:cs="Arial"/>
        </w:rPr>
      </w:pPr>
    </w:p>
    <w:p w14:paraId="12EE6863" w14:textId="2B540CA6" w:rsidR="003E7993" w:rsidRPr="00C74146" w:rsidRDefault="003E7993" w:rsidP="00C74146">
      <w:pPr>
        <w:jc w:val="left"/>
        <w:rPr>
          <w:rFonts w:ascii="Arial" w:hAnsi="Arial" w:cs="Arial"/>
        </w:rPr>
      </w:pPr>
      <w:r w:rsidRPr="00C74146">
        <w:rPr>
          <w:rFonts w:ascii="Arial" w:hAnsi="Arial" w:cs="Arial"/>
        </w:rPr>
        <w:t>Together, the</w:t>
      </w:r>
      <w:r w:rsidR="00EF5DFF" w:rsidRPr="00C74146">
        <w:rPr>
          <w:rFonts w:ascii="Arial" w:hAnsi="Arial" w:cs="Arial"/>
        </w:rPr>
        <w:t xml:space="preserve"> </w:t>
      </w:r>
      <w:r w:rsidR="00933EE6">
        <w:rPr>
          <w:rFonts w:ascii="Arial" w:hAnsi="Arial" w:cs="Arial"/>
        </w:rPr>
        <w:t xml:space="preserve">bioprocess modeling </w:t>
      </w:r>
      <w:r w:rsidR="00EF5DFF" w:rsidRPr="00C74146">
        <w:rPr>
          <w:rFonts w:ascii="Arial" w:hAnsi="Arial" w:cs="Arial"/>
        </w:rPr>
        <w:t xml:space="preserve">know-how </w:t>
      </w:r>
      <w:r w:rsidRPr="00C74146">
        <w:rPr>
          <w:rFonts w:ascii="Arial" w:hAnsi="Arial" w:cs="Arial"/>
        </w:rPr>
        <w:t xml:space="preserve">of Insilico Biotechnology AG and </w:t>
      </w:r>
      <w:r w:rsidR="0084128C" w:rsidRPr="00C74146">
        <w:rPr>
          <w:rFonts w:ascii="Arial" w:hAnsi="Arial" w:cs="Arial"/>
        </w:rPr>
        <w:t xml:space="preserve">decades of </w:t>
      </w:r>
      <w:r w:rsidR="00EF5DFF" w:rsidRPr="00C74146">
        <w:rPr>
          <w:rFonts w:ascii="Arial" w:hAnsi="Arial" w:cs="Arial"/>
        </w:rPr>
        <w:t xml:space="preserve">process control </w:t>
      </w:r>
      <w:r w:rsidR="000947DF" w:rsidRPr="00C74146">
        <w:rPr>
          <w:rFonts w:ascii="Arial" w:hAnsi="Arial" w:cs="Arial"/>
        </w:rPr>
        <w:t xml:space="preserve">experience of </w:t>
      </w:r>
      <w:r w:rsidRPr="00C74146">
        <w:rPr>
          <w:rFonts w:ascii="Arial" w:hAnsi="Arial" w:cs="Arial"/>
        </w:rPr>
        <w:t>Yokogawa</w:t>
      </w:r>
      <w:r w:rsidR="000947DF" w:rsidRPr="00C74146">
        <w:rPr>
          <w:rFonts w:ascii="Arial" w:hAnsi="Arial" w:cs="Arial"/>
        </w:rPr>
        <w:t xml:space="preserve"> are expected</w:t>
      </w:r>
      <w:r w:rsidR="003C56A2" w:rsidRPr="00C74146">
        <w:rPr>
          <w:rFonts w:ascii="Arial" w:hAnsi="Arial" w:cs="Arial"/>
        </w:rPr>
        <w:t xml:space="preserve"> to </w:t>
      </w:r>
      <w:r w:rsidR="009802F2" w:rsidRPr="00C74146">
        <w:rPr>
          <w:rFonts w:ascii="Arial" w:hAnsi="Arial" w:cs="Arial"/>
        </w:rPr>
        <w:t>synergize</w:t>
      </w:r>
      <w:r w:rsidR="007E25B4" w:rsidRPr="00C74146">
        <w:rPr>
          <w:rFonts w:ascii="Arial" w:hAnsi="Arial" w:cs="Arial"/>
        </w:rPr>
        <w:t>, resulting in superior</w:t>
      </w:r>
      <w:r w:rsidR="000947DF" w:rsidRPr="00C74146">
        <w:rPr>
          <w:rFonts w:ascii="Arial" w:hAnsi="Arial" w:cs="Arial"/>
        </w:rPr>
        <w:t xml:space="preserve"> IT-driven </w:t>
      </w:r>
      <w:r w:rsidR="00DE0344" w:rsidRPr="00C74146">
        <w:rPr>
          <w:rFonts w:ascii="Arial" w:hAnsi="Arial" w:cs="Arial"/>
        </w:rPr>
        <w:t xml:space="preserve">innovative </w:t>
      </w:r>
      <w:r w:rsidR="009802F2" w:rsidRPr="00C74146">
        <w:rPr>
          <w:rFonts w:ascii="Arial" w:hAnsi="Arial" w:cs="Arial"/>
        </w:rPr>
        <w:t xml:space="preserve">manufacturing </w:t>
      </w:r>
      <w:r w:rsidR="000947DF" w:rsidRPr="00C74146">
        <w:rPr>
          <w:rFonts w:ascii="Arial" w:hAnsi="Arial" w:cs="Arial"/>
        </w:rPr>
        <w:t>solutions for the biopharmaceutical industry</w:t>
      </w:r>
      <w:r w:rsidR="007E25B4" w:rsidRPr="00C74146">
        <w:rPr>
          <w:rFonts w:ascii="Arial" w:hAnsi="Arial" w:cs="Arial"/>
        </w:rPr>
        <w:t xml:space="preserve">.  </w:t>
      </w:r>
      <w:r w:rsidR="00524560" w:rsidRPr="00C74146">
        <w:rPr>
          <w:rFonts w:ascii="Arial" w:hAnsi="Arial" w:cs="Arial"/>
        </w:rPr>
        <w:t xml:space="preserve">Direct </w:t>
      </w:r>
      <w:r w:rsidR="007E25B4" w:rsidRPr="00C74146">
        <w:rPr>
          <w:rFonts w:ascii="Arial" w:hAnsi="Arial" w:cs="Arial"/>
        </w:rPr>
        <w:t xml:space="preserve">benefits to drive the BioPharma4.0 </w:t>
      </w:r>
      <w:r w:rsidR="00013FE9" w:rsidRPr="00C74146">
        <w:rPr>
          <w:rFonts w:ascii="Arial" w:hAnsi="Arial" w:cs="Arial"/>
        </w:rPr>
        <w:t xml:space="preserve">manufacturing </w:t>
      </w:r>
      <w:r w:rsidR="007E25B4" w:rsidRPr="00C74146">
        <w:rPr>
          <w:rFonts w:ascii="Arial" w:hAnsi="Arial" w:cs="Arial"/>
        </w:rPr>
        <w:t>trans</w:t>
      </w:r>
      <w:r w:rsidR="00013FE9" w:rsidRPr="00C74146">
        <w:rPr>
          <w:rFonts w:ascii="Arial" w:hAnsi="Arial" w:cs="Arial"/>
        </w:rPr>
        <w:t>formation of</w:t>
      </w:r>
      <w:r w:rsidR="007E25B4" w:rsidRPr="00C74146">
        <w:rPr>
          <w:rFonts w:ascii="Arial" w:hAnsi="Arial" w:cs="Arial"/>
        </w:rPr>
        <w:t xml:space="preserve"> your company are much closer than you think.  To learn how Yokogawa and Insilico Biotechnology </w:t>
      </w:r>
      <w:r w:rsidR="00013FE9" w:rsidRPr="00C74146">
        <w:rPr>
          <w:rFonts w:ascii="Arial" w:hAnsi="Arial" w:cs="Arial"/>
        </w:rPr>
        <w:t xml:space="preserve">can </w:t>
      </w:r>
      <w:r w:rsidR="00624A0C" w:rsidRPr="00C74146">
        <w:rPr>
          <w:rFonts w:ascii="Arial" w:hAnsi="Arial" w:cs="Arial"/>
        </w:rPr>
        <w:t>assist</w:t>
      </w:r>
      <w:r w:rsidR="00013FE9" w:rsidRPr="00C74146">
        <w:rPr>
          <w:rFonts w:ascii="Arial" w:hAnsi="Arial" w:cs="Arial"/>
        </w:rPr>
        <w:t xml:space="preserve"> you today, contact us for more details (</w:t>
      </w:r>
      <w:hyperlink r:id="rId9" w:history="1">
        <w:r w:rsidR="0084140C" w:rsidRPr="00C74146">
          <w:rPr>
            <w:rStyle w:val="a7"/>
            <w:rFonts w:ascii="Arial" w:hAnsi="Arial" w:cs="Arial"/>
          </w:rPr>
          <w:t>info@insilico-biotechnology.com</w:t>
        </w:r>
      </w:hyperlink>
      <w:r w:rsidR="00013FE9" w:rsidRPr="00C74146">
        <w:rPr>
          <w:rFonts w:ascii="Arial" w:hAnsi="Arial" w:cs="Arial"/>
        </w:rPr>
        <w:t xml:space="preserve">) or visit </w:t>
      </w:r>
      <w:r w:rsidR="00524560" w:rsidRPr="00C74146">
        <w:rPr>
          <w:rFonts w:ascii="Arial" w:hAnsi="Arial" w:cs="Arial"/>
        </w:rPr>
        <w:t>the Insilico</w:t>
      </w:r>
      <w:r w:rsidR="00624A0C" w:rsidRPr="00C74146">
        <w:rPr>
          <w:rFonts w:ascii="Arial" w:hAnsi="Arial" w:cs="Arial"/>
        </w:rPr>
        <w:t xml:space="preserve"> website </w:t>
      </w:r>
      <w:r w:rsidR="0084140C" w:rsidRPr="00C74146">
        <w:rPr>
          <w:rFonts w:ascii="Arial" w:hAnsi="Arial" w:cs="Arial"/>
          <w:i/>
          <w:iCs/>
        </w:rPr>
        <w:t>News &amp; Events</w:t>
      </w:r>
      <w:r w:rsidR="0084140C" w:rsidRPr="00C74146">
        <w:rPr>
          <w:rFonts w:ascii="Arial" w:hAnsi="Arial" w:cs="Arial"/>
        </w:rPr>
        <w:t xml:space="preserve"> pages </w:t>
      </w:r>
      <w:r w:rsidR="00624A0C" w:rsidRPr="00C74146">
        <w:rPr>
          <w:rFonts w:ascii="Arial" w:hAnsi="Arial" w:cs="Arial"/>
        </w:rPr>
        <w:t>(</w:t>
      </w:r>
      <w:hyperlink r:id="rId10" w:history="1">
        <w:r w:rsidR="00624A0C" w:rsidRPr="00C74146">
          <w:rPr>
            <w:rStyle w:val="a7"/>
            <w:rFonts w:ascii="Arial" w:hAnsi="Arial" w:cs="Arial"/>
          </w:rPr>
          <w:t>www.insilico-biotechnology.com</w:t>
        </w:r>
      </w:hyperlink>
      <w:r w:rsidR="00624A0C" w:rsidRPr="00C74146">
        <w:rPr>
          <w:rFonts w:ascii="Arial" w:hAnsi="Arial" w:cs="Arial"/>
        </w:rPr>
        <w:t>)</w:t>
      </w:r>
      <w:r w:rsidR="00013FE9" w:rsidRPr="00C74146">
        <w:rPr>
          <w:rFonts w:ascii="Arial" w:hAnsi="Arial" w:cs="Arial"/>
        </w:rPr>
        <w:t xml:space="preserve"> to </w:t>
      </w:r>
      <w:r w:rsidR="00624A0C" w:rsidRPr="00C74146">
        <w:rPr>
          <w:rFonts w:ascii="Arial" w:hAnsi="Arial" w:cs="Arial"/>
        </w:rPr>
        <w:t xml:space="preserve">see how we have </w:t>
      </w:r>
      <w:r w:rsidR="00E10C94" w:rsidRPr="00C74146">
        <w:rPr>
          <w:rFonts w:ascii="Arial" w:hAnsi="Arial" w:cs="Arial"/>
        </w:rPr>
        <w:t xml:space="preserve">successfully </w:t>
      </w:r>
      <w:r w:rsidR="00624A0C" w:rsidRPr="00C74146">
        <w:rPr>
          <w:rFonts w:ascii="Arial" w:hAnsi="Arial" w:cs="Arial"/>
        </w:rPr>
        <w:t xml:space="preserve">served </w:t>
      </w:r>
      <w:r w:rsidR="00E10C94" w:rsidRPr="00C74146">
        <w:rPr>
          <w:rFonts w:ascii="Arial" w:hAnsi="Arial" w:cs="Arial"/>
        </w:rPr>
        <w:t>many</w:t>
      </w:r>
      <w:r w:rsidR="00624A0C" w:rsidRPr="00C74146">
        <w:rPr>
          <w:rFonts w:ascii="Arial" w:hAnsi="Arial" w:cs="Arial"/>
        </w:rPr>
        <w:t xml:space="preserve"> leading global biopharma organizations</w:t>
      </w:r>
      <w:r w:rsidR="00524560" w:rsidRPr="00C74146">
        <w:rPr>
          <w:rFonts w:ascii="Arial" w:hAnsi="Arial" w:cs="Arial"/>
        </w:rPr>
        <w:t xml:space="preserve"> already</w:t>
      </w:r>
      <w:r w:rsidR="00624A0C" w:rsidRPr="00C74146">
        <w:rPr>
          <w:rFonts w:ascii="Arial" w:hAnsi="Arial" w:cs="Arial"/>
        </w:rPr>
        <w:t>.</w:t>
      </w:r>
    </w:p>
    <w:sectPr w:rsidR="003E7993" w:rsidRPr="00C74146">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B9421" w14:textId="77777777" w:rsidR="00815541" w:rsidRDefault="00815541" w:rsidP="007E25B4">
      <w:r>
        <w:separator/>
      </w:r>
    </w:p>
  </w:endnote>
  <w:endnote w:type="continuationSeparator" w:id="0">
    <w:p w14:paraId="1157000D" w14:textId="77777777" w:rsidR="00815541" w:rsidRDefault="00815541" w:rsidP="007E2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0EED1" w14:textId="77777777" w:rsidR="00815541" w:rsidRDefault="00815541" w:rsidP="007E25B4">
      <w:r>
        <w:separator/>
      </w:r>
    </w:p>
  </w:footnote>
  <w:footnote w:type="continuationSeparator" w:id="0">
    <w:p w14:paraId="300BF992" w14:textId="77777777" w:rsidR="00815541" w:rsidRDefault="00815541" w:rsidP="007E25B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zdziel, Paul (Paul.Cizdziel@jp.yokogawa.com)">
    <w15:presenceInfo w15:providerId="AD" w15:userId="S-1-5-21-1078081533-1275210071-682003330-298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trackRevisions/>
  <w:defaultTabStop w:val="840"/>
  <w:hyphenationZone w:val="42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60"/>
    <w:rsid w:val="0000216F"/>
    <w:rsid w:val="00005A6B"/>
    <w:rsid w:val="00010107"/>
    <w:rsid w:val="00010B15"/>
    <w:rsid w:val="0001282B"/>
    <w:rsid w:val="00013FE9"/>
    <w:rsid w:val="00015D8B"/>
    <w:rsid w:val="00016D7A"/>
    <w:rsid w:val="00020346"/>
    <w:rsid w:val="00020660"/>
    <w:rsid w:val="000217DD"/>
    <w:rsid w:val="00027E75"/>
    <w:rsid w:val="000345D8"/>
    <w:rsid w:val="00036491"/>
    <w:rsid w:val="0003749F"/>
    <w:rsid w:val="00041F0E"/>
    <w:rsid w:val="00046F36"/>
    <w:rsid w:val="00047BEA"/>
    <w:rsid w:val="00051F30"/>
    <w:rsid w:val="00056B53"/>
    <w:rsid w:val="000577E8"/>
    <w:rsid w:val="00060E94"/>
    <w:rsid w:val="00061102"/>
    <w:rsid w:val="00063412"/>
    <w:rsid w:val="00066A3F"/>
    <w:rsid w:val="00072919"/>
    <w:rsid w:val="00073F9F"/>
    <w:rsid w:val="00075107"/>
    <w:rsid w:val="0008149C"/>
    <w:rsid w:val="000873ED"/>
    <w:rsid w:val="0009143C"/>
    <w:rsid w:val="00093639"/>
    <w:rsid w:val="00093D1C"/>
    <w:rsid w:val="000947DF"/>
    <w:rsid w:val="00094B53"/>
    <w:rsid w:val="0009600A"/>
    <w:rsid w:val="000A1C64"/>
    <w:rsid w:val="000A3F41"/>
    <w:rsid w:val="000A46C1"/>
    <w:rsid w:val="000A679B"/>
    <w:rsid w:val="000A6DA1"/>
    <w:rsid w:val="000B6D96"/>
    <w:rsid w:val="000D49FE"/>
    <w:rsid w:val="000D5D3F"/>
    <w:rsid w:val="000E33F3"/>
    <w:rsid w:val="000E7EFD"/>
    <w:rsid w:val="000F0068"/>
    <w:rsid w:val="000F1533"/>
    <w:rsid w:val="000F2064"/>
    <w:rsid w:val="00104671"/>
    <w:rsid w:val="00106EFB"/>
    <w:rsid w:val="0012390F"/>
    <w:rsid w:val="001311CA"/>
    <w:rsid w:val="001331BB"/>
    <w:rsid w:val="001331CF"/>
    <w:rsid w:val="001341AA"/>
    <w:rsid w:val="001341F6"/>
    <w:rsid w:val="001356E7"/>
    <w:rsid w:val="00144FC1"/>
    <w:rsid w:val="00150AA1"/>
    <w:rsid w:val="00150AF0"/>
    <w:rsid w:val="001561CF"/>
    <w:rsid w:val="0015713B"/>
    <w:rsid w:val="001617A2"/>
    <w:rsid w:val="001619A3"/>
    <w:rsid w:val="00165A4E"/>
    <w:rsid w:val="00174D9F"/>
    <w:rsid w:val="00183DAE"/>
    <w:rsid w:val="001945AD"/>
    <w:rsid w:val="001A0656"/>
    <w:rsid w:val="001A506E"/>
    <w:rsid w:val="001B23F8"/>
    <w:rsid w:val="001B28CC"/>
    <w:rsid w:val="001B5046"/>
    <w:rsid w:val="001B556C"/>
    <w:rsid w:val="001C00DC"/>
    <w:rsid w:val="001C61B9"/>
    <w:rsid w:val="001D098B"/>
    <w:rsid w:val="001D3610"/>
    <w:rsid w:val="001D70D1"/>
    <w:rsid w:val="001D7EC0"/>
    <w:rsid w:val="001E01C1"/>
    <w:rsid w:val="001E46DB"/>
    <w:rsid w:val="001E5653"/>
    <w:rsid w:val="001F5552"/>
    <w:rsid w:val="00200E58"/>
    <w:rsid w:val="00204689"/>
    <w:rsid w:val="00210700"/>
    <w:rsid w:val="002114BF"/>
    <w:rsid w:val="00214DE5"/>
    <w:rsid w:val="00224C7C"/>
    <w:rsid w:val="002264DC"/>
    <w:rsid w:val="0023011B"/>
    <w:rsid w:val="002374BA"/>
    <w:rsid w:val="002379D3"/>
    <w:rsid w:val="0024214B"/>
    <w:rsid w:val="0024393A"/>
    <w:rsid w:val="00250B8E"/>
    <w:rsid w:val="00251F31"/>
    <w:rsid w:val="002623C9"/>
    <w:rsid w:val="00263795"/>
    <w:rsid w:val="0026421D"/>
    <w:rsid w:val="00265D9E"/>
    <w:rsid w:val="00270616"/>
    <w:rsid w:val="00271FC1"/>
    <w:rsid w:val="00275CF2"/>
    <w:rsid w:val="00276F9A"/>
    <w:rsid w:val="00280733"/>
    <w:rsid w:val="0028341C"/>
    <w:rsid w:val="002919C1"/>
    <w:rsid w:val="0029724C"/>
    <w:rsid w:val="002A6297"/>
    <w:rsid w:val="002A63CF"/>
    <w:rsid w:val="002A6856"/>
    <w:rsid w:val="002A7706"/>
    <w:rsid w:val="002B6577"/>
    <w:rsid w:val="002C390C"/>
    <w:rsid w:val="002E2D26"/>
    <w:rsid w:val="002E45CE"/>
    <w:rsid w:val="002E71D9"/>
    <w:rsid w:val="003032F3"/>
    <w:rsid w:val="00305754"/>
    <w:rsid w:val="003064A2"/>
    <w:rsid w:val="00313ADC"/>
    <w:rsid w:val="0031597F"/>
    <w:rsid w:val="00315F0B"/>
    <w:rsid w:val="003336C1"/>
    <w:rsid w:val="003361A7"/>
    <w:rsid w:val="00344961"/>
    <w:rsid w:val="00350AD1"/>
    <w:rsid w:val="00351DC6"/>
    <w:rsid w:val="003601E7"/>
    <w:rsid w:val="00371542"/>
    <w:rsid w:val="00371891"/>
    <w:rsid w:val="003731F7"/>
    <w:rsid w:val="0037346B"/>
    <w:rsid w:val="00373D9F"/>
    <w:rsid w:val="00383BAD"/>
    <w:rsid w:val="00385020"/>
    <w:rsid w:val="003901FF"/>
    <w:rsid w:val="003A268D"/>
    <w:rsid w:val="003A6102"/>
    <w:rsid w:val="003B70AE"/>
    <w:rsid w:val="003C003F"/>
    <w:rsid w:val="003C4638"/>
    <w:rsid w:val="003C56A2"/>
    <w:rsid w:val="003D1960"/>
    <w:rsid w:val="003D4CA9"/>
    <w:rsid w:val="003D53DE"/>
    <w:rsid w:val="003D5E75"/>
    <w:rsid w:val="003E082B"/>
    <w:rsid w:val="003E4853"/>
    <w:rsid w:val="003E7993"/>
    <w:rsid w:val="00401E4F"/>
    <w:rsid w:val="0040390D"/>
    <w:rsid w:val="00403BE2"/>
    <w:rsid w:val="004058DF"/>
    <w:rsid w:val="00407F3E"/>
    <w:rsid w:val="00411EE4"/>
    <w:rsid w:val="00412F81"/>
    <w:rsid w:val="00420300"/>
    <w:rsid w:val="004347BA"/>
    <w:rsid w:val="004362C3"/>
    <w:rsid w:val="00442707"/>
    <w:rsid w:val="00442B3C"/>
    <w:rsid w:val="00444188"/>
    <w:rsid w:val="00447E5B"/>
    <w:rsid w:val="004519AF"/>
    <w:rsid w:val="0045361E"/>
    <w:rsid w:val="00453F92"/>
    <w:rsid w:val="0045790D"/>
    <w:rsid w:val="004630B0"/>
    <w:rsid w:val="004701C7"/>
    <w:rsid w:val="00471642"/>
    <w:rsid w:val="00471B4E"/>
    <w:rsid w:val="00474E85"/>
    <w:rsid w:val="00481FAB"/>
    <w:rsid w:val="00484833"/>
    <w:rsid w:val="00484D46"/>
    <w:rsid w:val="00487A80"/>
    <w:rsid w:val="004A6CDB"/>
    <w:rsid w:val="004A7545"/>
    <w:rsid w:val="004B03ED"/>
    <w:rsid w:val="004B067A"/>
    <w:rsid w:val="004B2480"/>
    <w:rsid w:val="004B46D8"/>
    <w:rsid w:val="004C4343"/>
    <w:rsid w:val="004D148B"/>
    <w:rsid w:val="004D3F53"/>
    <w:rsid w:val="004E1E6C"/>
    <w:rsid w:val="00500DEF"/>
    <w:rsid w:val="00503388"/>
    <w:rsid w:val="005043DA"/>
    <w:rsid w:val="00520920"/>
    <w:rsid w:val="005209B6"/>
    <w:rsid w:val="00520A16"/>
    <w:rsid w:val="005238D5"/>
    <w:rsid w:val="00524560"/>
    <w:rsid w:val="00526D13"/>
    <w:rsid w:val="00532BB4"/>
    <w:rsid w:val="00536017"/>
    <w:rsid w:val="005420EC"/>
    <w:rsid w:val="0055310A"/>
    <w:rsid w:val="00565119"/>
    <w:rsid w:val="00566C37"/>
    <w:rsid w:val="0057046B"/>
    <w:rsid w:val="00570A7A"/>
    <w:rsid w:val="0057421B"/>
    <w:rsid w:val="005744F0"/>
    <w:rsid w:val="005760BA"/>
    <w:rsid w:val="00583B78"/>
    <w:rsid w:val="005868D3"/>
    <w:rsid w:val="00592FEA"/>
    <w:rsid w:val="00597811"/>
    <w:rsid w:val="005B4241"/>
    <w:rsid w:val="005B7854"/>
    <w:rsid w:val="005C0450"/>
    <w:rsid w:val="005C0749"/>
    <w:rsid w:val="005C2529"/>
    <w:rsid w:val="005C4EF1"/>
    <w:rsid w:val="005D51E6"/>
    <w:rsid w:val="005E6083"/>
    <w:rsid w:val="005E6A3F"/>
    <w:rsid w:val="005F3725"/>
    <w:rsid w:val="00605535"/>
    <w:rsid w:val="006100E1"/>
    <w:rsid w:val="0061511C"/>
    <w:rsid w:val="00616DAC"/>
    <w:rsid w:val="00616EFE"/>
    <w:rsid w:val="00624A0C"/>
    <w:rsid w:val="00625215"/>
    <w:rsid w:val="0063455A"/>
    <w:rsid w:val="00636F9B"/>
    <w:rsid w:val="00647ED0"/>
    <w:rsid w:val="00651906"/>
    <w:rsid w:val="00652D8B"/>
    <w:rsid w:val="006568E4"/>
    <w:rsid w:val="00657B62"/>
    <w:rsid w:val="006629CF"/>
    <w:rsid w:val="006634D4"/>
    <w:rsid w:val="0066607C"/>
    <w:rsid w:val="006672B7"/>
    <w:rsid w:val="00671FE2"/>
    <w:rsid w:val="00671FEC"/>
    <w:rsid w:val="00672E04"/>
    <w:rsid w:val="006818CA"/>
    <w:rsid w:val="00695388"/>
    <w:rsid w:val="00696835"/>
    <w:rsid w:val="006A0CB7"/>
    <w:rsid w:val="006A1AFF"/>
    <w:rsid w:val="006A28AD"/>
    <w:rsid w:val="006A2B7B"/>
    <w:rsid w:val="006A445B"/>
    <w:rsid w:val="006B3162"/>
    <w:rsid w:val="006B3CF2"/>
    <w:rsid w:val="006B3D57"/>
    <w:rsid w:val="006B4BF6"/>
    <w:rsid w:val="006C75EE"/>
    <w:rsid w:val="006D2448"/>
    <w:rsid w:val="006D2716"/>
    <w:rsid w:val="006D4AA3"/>
    <w:rsid w:val="006E5A6C"/>
    <w:rsid w:val="006F1081"/>
    <w:rsid w:val="006F22F7"/>
    <w:rsid w:val="006F4515"/>
    <w:rsid w:val="006F70AD"/>
    <w:rsid w:val="006F7389"/>
    <w:rsid w:val="007027E0"/>
    <w:rsid w:val="00713516"/>
    <w:rsid w:val="007208BC"/>
    <w:rsid w:val="00723130"/>
    <w:rsid w:val="00724A79"/>
    <w:rsid w:val="00730634"/>
    <w:rsid w:val="00734D17"/>
    <w:rsid w:val="00741B84"/>
    <w:rsid w:val="00742997"/>
    <w:rsid w:val="0074773A"/>
    <w:rsid w:val="007510AA"/>
    <w:rsid w:val="00752D1F"/>
    <w:rsid w:val="00756645"/>
    <w:rsid w:val="007728DF"/>
    <w:rsid w:val="0078236A"/>
    <w:rsid w:val="00786DA9"/>
    <w:rsid w:val="00792182"/>
    <w:rsid w:val="0079768B"/>
    <w:rsid w:val="007A135B"/>
    <w:rsid w:val="007A7C8F"/>
    <w:rsid w:val="007C2F7B"/>
    <w:rsid w:val="007D0943"/>
    <w:rsid w:val="007D0BE0"/>
    <w:rsid w:val="007D6F8A"/>
    <w:rsid w:val="007E25B4"/>
    <w:rsid w:val="007E2EFB"/>
    <w:rsid w:val="007E33C2"/>
    <w:rsid w:val="007F3B31"/>
    <w:rsid w:val="007F76AB"/>
    <w:rsid w:val="00800658"/>
    <w:rsid w:val="00804A5C"/>
    <w:rsid w:val="00815541"/>
    <w:rsid w:val="00826754"/>
    <w:rsid w:val="0084128C"/>
    <w:rsid w:val="0084140C"/>
    <w:rsid w:val="00842271"/>
    <w:rsid w:val="00844018"/>
    <w:rsid w:val="00846ADD"/>
    <w:rsid w:val="00854F8A"/>
    <w:rsid w:val="0086301E"/>
    <w:rsid w:val="00867E2F"/>
    <w:rsid w:val="00871D8C"/>
    <w:rsid w:val="00873DDA"/>
    <w:rsid w:val="0088214A"/>
    <w:rsid w:val="00890DB3"/>
    <w:rsid w:val="00891B9C"/>
    <w:rsid w:val="0089210E"/>
    <w:rsid w:val="008B1858"/>
    <w:rsid w:val="008B355B"/>
    <w:rsid w:val="008B5079"/>
    <w:rsid w:val="008C2F1C"/>
    <w:rsid w:val="008C3C28"/>
    <w:rsid w:val="008D769D"/>
    <w:rsid w:val="008E323E"/>
    <w:rsid w:val="008E4C57"/>
    <w:rsid w:val="008E606A"/>
    <w:rsid w:val="008E7E9D"/>
    <w:rsid w:val="008F008E"/>
    <w:rsid w:val="008F1807"/>
    <w:rsid w:val="008F43C9"/>
    <w:rsid w:val="0090602F"/>
    <w:rsid w:val="00914B2B"/>
    <w:rsid w:val="00916D4C"/>
    <w:rsid w:val="00917A47"/>
    <w:rsid w:val="009201FD"/>
    <w:rsid w:val="0092044E"/>
    <w:rsid w:val="009242B6"/>
    <w:rsid w:val="00924961"/>
    <w:rsid w:val="00926C37"/>
    <w:rsid w:val="00933EE6"/>
    <w:rsid w:val="009365A5"/>
    <w:rsid w:val="00937D01"/>
    <w:rsid w:val="00940128"/>
    <w:rsid w:val="00945E2E"/>
    <w:rsid w:val="00970814"/>
    <w:rsid w:val="00974F6D"/>
    <w:rsid w:val="009761F7"/>
    <w:rsid w:val="009802F2"/>
    <w:rsid w:val="00983994"/>
    <w:rsid w:val="00986983"/>
    <w:rsid w:val="00997945"/>
    <w:rsid w:val="00997D59"/>
    <w:rsid w:val="009B2840"/>
    <w:rsid w:val="009B55F6"/>
    <w:rsid w:val="009B6162"/>
    <w:rsid w:val="009D10D5"/>
    <w:rsid w:val="009D13E2"/>
    <w:rsid w:val="009D31C3"/>
    <w:rsid w:val="009D6043"/>
    <w:rsid w:val="009F00BD"/>
    <w:rsid w:val="009F6F4A"/>
    <w:rsid w:val="00A12B4F"/>
    <w:rsid w:val="00A15ED4"/>
    <w:rsid w:val="00A16665"/>
    <w:rsid w:val="00A16D9F"/>
    <w:rsid w:val="00A2023E"/>
    <w:rsid w:val="00A21C4A"/>
    <w:rsid w:val="00A2607A"/>
    <w:rsid w:val="00A42911"/>
    <w:rsid w:val="00A43B4B"/>
    <w:rsid w:val="00A4411A"/>
    <w:rsid w:val="00A5160C"/>
    <w:rsid w:val="00A52F4A"/>
    <w:rsid w:val="00A61014"/>
    <w:rsid w:val="00A702C1"/>
    <w:rsid w:val="00A71EAF"/>
    <w:rsid w:val="00A80B48"/>
    <w:rsid w:val="00A824EE"/>
    <w:rsid w:val="00A831A9"/>
    <w:rsid w:val="00A8408A"/>
    <w:rsid w:val="00A909E6"/>
    <w:rsid w:val="00A91EF7"/>
    <w:rsid w:val="00A95A08"/>
    <w:rsid w:val="00A95AD7"/>
    <w:rsid w:val="00A97AEF"/>
    <w:rsid w:val="00AA3D53"/>
    <w:rsid w:val="00AA3F15"/>
    <w:rsid w:val="00AB00BB"/>
    <w:rsid w:val="00AB12E7"/>
    <w:rsid w:val="00AB4983"/>
    <w:rsid w:val="00AB71E8"/>
    <w:rsid w:val="00AC4388"/>
    <w:rsid w:val="00AD01EE"/>
    <w:rsid w:val="00AD57BF"/>
    <w:rsid w:val="00AD6D84"/>
    <w:rsid w:val="00AE67D9"/>
    <w:rsid w:val="00AF140F"/>
    <w:rsid w:val="00AF6AFA"/>
    <w:rsid w:val="00AF7577"/>
    <w:rsid w:val="00B027BD"/>
    <w:rsid w:val="00B04F71"/>
    <w:rsid w:val="00B072C3"/>
    <w:rsid w:val="00B15D87"/>
    <w:rsid w:val="00B342B6"/>
    <w:rsid w:val="00B35E9F"/>
    <w:rsid w:val="00B437AB"/>
    <w:rsid w:val="00B557E7"/>
    <w:rsid w:val="00B60CE5"/>
    <w:rsid w:val="00B663EA"/>
    <w:rsid w:val="00B70350"/>
    <w:rsid w:val="00B8092A"/>
    <w:rsid w:val="00B80CAD"/>
    <w:rsid w:val="00B95204"/>
    <w:rsid w:val="00B97D1F"/>
    <w:rsid w:val="00BA1AD7"/>
    <w:rsid w:val="00BB0C2C"/>
    <w:rsid w:val="00BB4FFF"/>
    <w:rsid w:val="00BB5810"/>
    <w:rsid w:val="00BB6422"/>
    <w:rsid w:val="00BC5E8F"/>
    <w:rsid w:val="00BC795B"/>
    <w:rsid w:val="00BD56FD"/>
    <w:rsid w:val="00BD7C5E"/>
    <w:rsid w:val="00BE7C79"/>
    <w:rsid w:val="00BF2668"/>
    <w:rsid w:val="00C00236"/>
    <w:rsid w:val="00C06450"/>
    <w:rsid w:val="00C071DA"/>
    <w:rsid w:val="00C07F0C"/>
    <w:rsid w:val="00C16E4B"/>
    <w:rsid w:val="00C21339"/>
    <w:rsid w:val="00C23727"/>
    <w:rsid w:val="00C329C4"/>
    <w:rsid w:val="00C352CE"/>
    <w:rsid w:val="00C36C22"/>
    <w:rsid w:val="00C40C8A"/>
    <w:rsid w:val="00C44407"/>
    <w:rsid w:val="00C55150"/>
    <w:rsid w:val="00C5636B"/>
    <w:rsid w:val="00C66929"/>
    <w:rsid w:val="00C71830"/>
    <w:rsid w:val="00C74146"/>
    <w:rsid w:val="00C8059D"/>
    <w:rsid w:val="00C90A11"/>
    <w:rsid w:val="00C94441"/>
    <w:rsid w:val="00C96ECC"/>
    <w:rsid w:val="00C97C32"/>
    <w:rsid w:val="00CA0BAE"/>
    <w:rsid w:val="00CA2E77"/>
    <w:rsid w:val="00CA6894"/>
    <w:rsid w:val="00CB0299"/>
    <w:rsid w:val="00CB2100"/>
    <w:rsid w:val="00CB3C44"/>
    <w:rsid w:val="00CB4669"/>
    <w:rsid w:val="00CB489A"/>
    <w:rsid w:val="00CB658F"/>
    <w:rsid w:val="00CB6969"/>
    <w:rsid w:val="00CC29ED"/>
    <w:rsid w:val="00CC4075"/>
    <w:rsid w:val="00CC4583"/>
    <w:rsid w:val="00CD22CB"/>
    <w:rsid w:val="00CD39F3"/>
    <w:rsid w:val="00CE28FA"/>
    <w:rsid w:val="00CE4E8C"/>
    <w:rsid w:val="00CF586B"/>
    <w:rsid w:val="00D007DC"/>
    <w:rsid w:val="00D04E3C"/>
    <w:rsid w:val="00D07A3F"/>
    <w:rsid w:val="00D151EC"/>
    <w:rsid w:val="00D16FC6"/>
    <w:rsid w:val="00D227CC"/>
    <w:rsid w:val="00D33DC4"/>
    <w:rsid w:val="00D34D2C"/>
    <w:rsid w:val="00D45664"/>
    <w:rsid w:val="00D5078C"/>
    <w:rsid w:val="00D51470"/>
    <w:rsid w:val="00D62E85"/>
    <w:rsid w:val="00D66500"/>
    <w:rsid w:val="00D712C8"/>
    <w:rsid w:val="00D730AD"/>
    <w:rsid w:val="00D7349F"/>
    <w:rsid w:val="00D81CFF"/>
    <w:rsid w:val="00D9241D"/>
    <w:rsid w:val="00D92528"/>
    <w:rsid w:val="00DA1151"/>
    <w:rsid w:val="00DB10D7"/>
    <w:rsid w:val="00DC044B"/>
    <w:rsid w:val="00DC2928"/>
    <w:rsid w:val="00DC7871"/>
    <w:rsid w:val="00DD0F92"/>
    <w:rsid w:val="00DE0344"/>
    <w:rsid w:val="00DE31FD"/>
    <w:rsid w:val="00DE41CA"/>
    <w:rsid w:val="00DE4BA2"/>
    <w:rsid w:val="00DE702A"/>
    <w:rsid w:val="00DF0CDD"/>
    <w:rsid w:val="00DF4550"/>
    <w:rsid w:val="00E06022"/>
    <w:rsid w:val="00E0765B"/>
    <w:rsid w:val="00E10C94"/>
    <w:rsid w:val="00E14182"/>
    <w:rsid w:val="00E1591D"/>
    <w:rsid w:val="00E203C9"/>
    <w:rsid w:val="00E27CC3"/>
    <w:rsid w:val="00E27CFA"/>
    <w:rsid w:val="00E357CC"/>
    <w:rsid w:val="00E468A5"/>
    <w:rsid w:val="00E4745E"/>
    <w:rsid w:val="00E475DD"/>
    <w:rsid w:val="00E5060B"/>
    <w:rsid w:val="00E509E3"/>
    <w:rsid w:val="00E62820"/>
    <w:rsid w:val="00E64659"/>
    <w:rsid w:val="00E67899"/>
    <w:rsid w:val="00E7386A"/>
    <w:rsid w:val="00E7451A"/>
    <w:rsid w:val="00E80FA2"/>
    <w:rsid w:val="00E82DE3"/>
    <w:rsid w:val="00E91D73"/>
    <w:rsid w:val="00E9336C"/>
    <w:rsid w:val="00E94217"/>
    <w:rsid w:val="00EA3737"/>
    <w:rsid w:val="00EA6688"/>
    <w:rsid w:val="00EA7215"/>
    <w:rsid w:val="00EB245D"/>
    <w:rsid w:val="00EC4EAF"/>
    <w:rsid w:val="00EC5F4B"/>
    <w:rsid w:val="00EC7A5D"/>
    <w:rsid w:val="00ED3CA8"/>
    <w:rsid w:val="00ED4948"/>
    <w:rsid w:val="00ED4A57"/>
    <w:rsid w:val="00ED7DB9"/>
    <w:rsid w:val="00EE12D3"/>
    <w:rsid w:val="00EE1EE3"/>
    <w:rsid w:val="00EF0321"/>
    <w:rsid w:val="00EF213A"/>
    <w:rsid w:val="00EF4FB3"/>
    <w:rsid w:val="00EF5DFF"/>
    <w:rsid w:val="00EF78DD"/>
    <w:rsid w:val="00F0722F"/>
    <w:rsid w:val="00F12006"/>
    <w:rsid w:val="00F23FCE"/>
    <w:rsid w:val="00F248C0"/>
    <w:rsid w:val="00F33AED"/>
    <w:rsid w:val="00F3589A"/>
    <w:rsid w:val="00F423C0"/>
    <w:rsid w:val="00F43822"/>
    <w:rsid w:val="00F440E8"/>
    <w:rsid w:val="00F441BD"/>
    <w:rsid w:val="00F51307"/>
    <w:rsid w:val="00F61CB4"/>
    <w:rsid w:val="00F61D8E"/>
    <w:rsid w:val="00F63205"/>
    <w:rsid w:val="00F64429"/>
    <w:rsid w:val="00F71DB4"/>
    <w:rsid w:val="00F73CF7"/>
    <w:rsid w:val="00F7457C"/>
    <w:rsid w:val="00F80E3B"/>
    <w:rsid w:val="00F82592"/>
    <w:rsid w:val="00F979CA"/>
    <w:rsid w:val="00F97E26"/>
    <w:rsid w:val="00FA1D8B"/>
    <w:rsid w:val="00FA3C2E"/>
    <w:rsid w:val="00FA5312"/>
    <w:rsid w:val="00FA65E0"/>
    <w:rsid w:val="00FB34FF"/>
    <w:rsid w:val="00FC0967"/>
    <w:rsid w:val="00FC0B7D"/>
    <w:rsid w:val="00FC5CC4"/>
    <w:rsid w:val="00FC63E9"/>
    <w:rsid w:val="00FC672F"/>
    <w:rsid w:val="00FD1C8C"/>
    <w:rsid w:val="00FE3819"/>
    <w:rsid w:val="00FE42E7"/>
    <w:rsid w:val="00FE61A9"/>
    <w:rsid w:val="00FF5673"/>
    <w:rsid w:val="00FF7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BB95B9"/>
  <w15:chartTrackingRefBased/>
  <w15:docId w15:val="{1F08D6E8-4A7D-4BF2-9DE7-AD4A22FF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25B4"/>
    <w:pPr>
      <w:tabs>
        <w:tab w:val="center" w:pos="4252"/>
        <w:tab w:val="right" w:pos="8504"/>
      </w:tabs>
      <w:snapToGrid w:val="0"/>
    </w:pPr>
  </w:style>
  <w:style w:type="character" w:customStyle="1" w:styleId="a4">
    <w:name w:val="ヘッダー (文字)"/>
    <w:basedOn w:val="a0"/>
    <w:link w:val="a3"/>
    <w:uiPriority w:val="99"/>
    <w:rsid w:val="007E25B4"/>
  </w:style>
  <w:style w:type="paragraph" w:styleId="a5">
    <w:name w:val="footer"/>
    <w:basedOn w:val="a"/>
    <w:link w:val="a6"/>
    <w:uiPriority w:val="99"/>
    <w:unhideWhenUsed/>
    <w:rsid w:val="007E25B4"/>
    <w:pPr>
      <w:tabs>
        <w:tab w:val="center" w:pos="4252"/>
        <w:tab w:val="right" w:pos="8504"/>
      </w:tabs>
      <w:snapToGrid w:val="0"/>
    </w:pPr>
  </w:style>
  <w:style w:type="character" w:customStyle="1" w:styleId="a6">
    <w:name w:val="フッター (文字)"/>
    <w:basedOn w:val="a0"/>
    <w:link w:val="a5"/>
    <w:uiPriority w:val="99"/>
    <w:rsid w:val="007E25B4"/>
  </w:style>
  <w:style w:type="character" w:styleId="a7">
    <w:name w:val="Hyperlink"/>
    <w:basedOn w:val="a0"/>
    <w:uiPriority w:val="99"/>
    <w:unhideWhenUsed/>
    <w:rsid w:val="00013FE9"/>
    <w:rPr>
      <w:color w:val="0563C1" w:themeColor="hyperlink"/>
      <w:u w:val="single"/>
    </w:rPr>
  </w:style>
  <w:style w:type="character" w:styleId="a8">
    <w:name w:val="Unresolved Mention"/>
    <w:basedOn w:val="a0"/>
    <w:uiPriority w:val="99"/>
    <w:semiHidden/>
    <w:unhideWhenUsed/>
    <w:rsid w:val="00013FE9"/>
    <w:rPr>
      <w:color w:val="605E5C"/>
      <w:shd w:val="clear" w:color="auto" w:fill="E1DFDD"/>
    </w:rPr>
  </w:style>
  <w:style w:type="character" w:styleId="a9">
    <w:name w:val="FollowedHyperlink"/>
    <w:basedOn w:val="a0"/>
    <w:uiPriority w:val="99"/>
    <w:semiHidden/>
    <w:unhideWhenUsed/>
    <w:rsid w:val="00183DAE"/>
    <w:rPr>
      <w:color w:val="954F72" w:themeColor="followedHyperlink"/>
      <w:u w:val="single"/>
    </w:rPr>
  </w:style>
  <w:style w:type="paragraph" w:styleId="aa">
    <w:name w:val="Balloon Text"/>
    <w:basedOn w:val="a"/>
    <w:link w:val="ab"/>
    <w:uiPriority w:val="99"/>
    <w:semiHidden/>
    <w:unhideWhenUsed/>
    <w:rsid w:val="00933EE6"/>
    <w:rPr>
      <w:rFonts w:ascii="Segoe UI" w:hAnsi="Segoe UI" w:cs="Segoe UI"/>
      <w:sz w:val="18"/>
      <w:szCs w:val="18"/>
    </w:rPr>
  </w:style>
  <w:style w:type="character" w:customStyle="1" w:styleId="ab">
    <w:name w:val="吹き出し (文字)"/>
    <w:basedOn w:val="a0"/>
    <w:link w:val="aa"/>
    <w:uiPriority w:val="99"/>
    <w:semiHidden/>
    <w:rsid w:val="00933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kogawa.com/solutions/products-platforms/life-science/bioreactor/br100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kogawa.com"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ilico-biotechnology.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insilico-biotechnology.com" TargetMode="External"/><Relationship Id="rId4" Type="http://schemas.openxmlformats.org/officeDocument/2006/relationships/footnotes" Target="footnotes.xml"/><Relationship Id="rId9" Type="http://schemas.openxmlformats.org/officeDocument/2006/relationships/hyperlink" Target="mailto:info@insilico-biotechnolo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Cizdziel, Paul (Paul.Cizdziel@jp.yokogawa.com)</dc:creator>
  <cp:keywords/>
  <dc:description/>
  <cp:lastModifiedBy>Ueda, Ai (Ai.Ueda@yokogawa.com)</cp:lastModifiedBy>
  <cp:revision>2</cp:revision>
  <dcterms:created xsi:type="dcterms:W3CDTF">2021-11-24T08:25:00Z</dcterms:created>
  <dcterms:modified xsi:type="dcterms:W3CDTF">2021-11-24T08:25:00Z</dcterms:modified>
</cp:coreProperties>
</file>