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Claude Cowork — 정리·요약 워크플로우 실습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데이터 분석·마케팅 임팩트 관점에서 접근하는 Cowork 요약 워크플로우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0"/>
        <w:gridCol w:w="7740"/>
      </w:tblGrid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작성일</w:t>
            </w:r>
          </w:p>
        </w:tc>
        <w:tc>
          <w:tcPr>
            <w:tcW w:type="dxa" w:w="7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2026-04-22 (수)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인턴</w:t>
            </w:r>
          </w:p>
        </w:tc>
        <w:tc>
          <w:tcPr>
            <w:tcW w:type="dxa" w:w="7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권미정 (데이터·AI 분석)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일정</w:t>
            </w:r>
          </w:p>
        </w:tc>
        <w:tc>
          <w:tcPr>
            <w:tcW w:type="dxa" w:w="7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Claude Cowork — 정리·요약 워크플로우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상태</w:t>
            </w:r>
          </w:p>
        </w:tc>
        <w:tc>
          <w:tcPr>
            <w:tcW w:type="dxa" w:w="7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실습 완료 (검증 루프 포함)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 오늘 목표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Claude Cowork를 활용해 리서치 문서를 구조화된 마케팅 인사이트 보고서로 변환하는 워크플로우를 완성합니다. 데이터 분석가 관점에서 각 단계의 품질 지표를 정의하고, Looker Studio에 바로 연결할 수 있는 형태로 산출물을 설계합니다.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 사용 파일 및 프롬프트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1: 문서 읽기 &amp; 표 구조화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입력 파일: industry_ai_cases_w2.md (어제 작성한 사례 정리)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프롬프트: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이 문서에서 공공·행정 AI 사례만 추려서,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산업 / 주요 기능 / 정량적 효과(KPI 수치) 열로 표를 만들어줘.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수치가 없는 경우 'N/A'로, 추정값은 '~(추정)'으로 표기해줘.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최종 출력은 Looker Studio 데이터 소스로 바로 사용할 수 있게 컬럼명을 영문 소문자+언더스코어로 해줘.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결과: industry, main_feature, quantitative_impact 컬럼 구성의 표 생성. 총 12개 사례 중 정량 수치 있는 사례 7건 추출.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2: 인사이트 추출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프롬프트: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위 표를 분석하여, 국내 공공기관이 AI 도입 시 공통으로 부딪히는 장벽 3가지와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각 장벽의 비즈니스 임팩트(비용·효율 관점)를 정량화해줘.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없는 수치는 N/A로, 추정 근거가 있으면 출처 함께 표기해줘.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결과: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장벽 1: 개인정보 처리 제약 → 비즈니스 임팩트: 도입 기간 평균 1.8배 연장 (공공데이터포털 통계 기반 추정) → 해결: 비식별화 후 온프레미스 배포, 처리 비용 30% 증가 허용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장벽 2: 예산·인력 부족 → 임팩트: 초기 도입 비용 3억~10억 원 수준 → 해결: 소형 모델 + API 비용 최적화, ROI 6개월 내 달성 목표 설정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장벽 3: 내부 수용성 저항 → 임팩트: 도입 후 실사용률 40% 미만 케이스 다수 → 해결: 소규모 파일럿 성공 사례 + 담당자 인센티브 설계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 워크플로우 다이어그램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[원문 문서 업로드 (in/)]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↓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[Cowork: KPI 기준 표 구조화 프롬프트]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↓ 품질 검증: 수치 있는 사례 비율 ≥ 50%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[표 검토 + 빠진 수치 N/A 처리]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↓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[Cowork: 장벽·비즈니스 임팩트 정량화 프롬프트]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↓ 검증: 각 장벽에 수치 또는 근거 있는지 확인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[보고서 초안 저장 → out/public_sector_report_v0.1.md]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↓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[로그 기록 → logs/run_log.csv (날짜, 프롬프트 해시, 모델명)]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 소요 시간 및 이슈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대략 소요: 약 35분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막힌 점 및 해결: 공공 AI 도입 정량 수치가 비공개인 경우가 많아 N/A 비율이 높음 → 추정 근거를 명시하는 방식으로 해결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 다음 할 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결과를 Looker Studio 데이터 소스 형식(CSV)으로 저장하여 대시보드 연결 준비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목요일 프롬프트 엔지니어링 실습에서 'KPI 수치 추출 프롬프트'를 few-shot 방식으로 개선</w:t>
      </w:r>
    </w:p>
    <w:p>
      <w:pPr>
        <w:spacing w:after="80"/>
      </w:pPr>
      <w:r>
        <w:t xml:space="preserve"/>
      </w:r>
    </w:p>
    <w:p>
      <w:pPr>
        <w:pBdr>
          <w:top w:val="single" w:color="CCCCCC" w:sz="3" w:space="1"/>
        </w:pBdr>
        <w:spacing w:after="100" w:before="2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W2D3 산출물 | 권미정 | Cowork 워크플로우 패턴은 4주차 자동화 실습에서 재활용합니다.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W2D3 | 2026-04-22 | 인턴 프로그램 — AI 업무 경험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3" w:space="1"/>
      </w:pBdr>
      <w:tabs>
        <w:tab w:val="right" w:pos="9026"/>
      </w:tabs>
    </w:pPr>
    <w:r>
      <w:rPr>
        <w:rFonts w:ascii="Arial" w:cs="Arial" w:eastAsia="Arial" w:hAnsi="Arial"/>
        <w:color w:val="595959"/>
        <w:sz w:val="18"/>
        <w:szCs w:val="18"/>
      </w:rPr>
      <w:t xml:space="preserve">Claude Cowork — 정리·요약 워크플로우 실습</w:t>
    </w:r>
    <w:r>
      <w:rPr>
        <w:rFonts w:ascii="Arial" w:cs="Arial" w:eastAsia="Arial" w:hAnsi="Arial"/>
        <w:color w:val="595959"/>
        <w:sz w:val="18"/>
        <w:szCs w:val="18"/>
      </w:rPr>
      <w:t xml:space="preserve">	권미정 | W2D3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24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2026-04-22T07:43:50.109Z</dcterms:created>
  <dcterms:modified xsi:type="dcterms:W3CDTF">2026-04-22T07:43:50.109Z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