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2"/>
        </w:pBdr>
        <w:shd w:fill="EBF3FB" w:val="clear"/>
        <w:spacing w:after="120" w:before="0"/>
      </w:pPr>
      <w:r>
        <w:rPr>
          <w:b/>
          <w:bCs/>
          <w:sz w:val="22"/>
          <w:szCs w:val="22"/>
        </w:rPr>
        <w:t xml:space="preserve">Chain-of-Thought 프롬프트 실습 예시 (W2D4)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2026-04-23 (목)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박수빈 (백엔드·AI 개발)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 / 프롬프트 엔지니어링 기초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CoT(Chain-of-Thought)란?</w:t>
      </w:r>
    </w:p>
    <w:p>
      <w:pPr>
        <w:spacing w:after="100"/>
      </w:pPr>
      <w:r>
        <w:rPr>
          <w:sz w:val="22"/>
          <w:szCs w:val="22"/>
        </w:rPr>
        <w:t xml:space="preserve">모델이 단계별 추론 과정을 먼저 출력하도록 유도해 정확도를 높이는 기법입니다. "단계별로 생각해줘" 또는 "먼저 추론 과정을 보여줘"를 프롬프트에 포함하는 것이 핵심입니다.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실습 1: 단순 CoT — API 아키텍처 의사결정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입력 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DAU 1,000명 이상의 실서비스에 AI 챗봇을 백엔드로 통합할 때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고려해야 할 아키텍처 요소를 단계별로 생각하고, 마지막에 결론을 써줘.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모델 출력 (요약)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1단계] 요청 부하: DAU 기반 Peak QPS 계산 → Rate Limiter 설계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2단계] 응답 속도: LLM API 응답 지연 → 비동기 처리 or 스트리밍 고려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3단계] 운영 비용: 토큰 단가 × 평균 요청 수 → 캐싱 전략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4단계] 장애 대응: 외부 API 타임아웃 → Fallback 응답 설계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Rate Limiter + 비동기 큐 + 응답 캐싱 3-tier 전략이 최적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평가</w:t>
      </w:r>
    </w:p>
    <w:p>
      <w:pPr>
        <w:spacing w:after="100"/>
      </w:pPr>
      <w:r>
        <w:rPr>
          <w:sz w:val="22"/>
          <w:szCs w:val="22"/>
        </w:rPr>
        <w:t xml:space="preserve">✅ DayLine 운영 중 실제 겪은 API 병목 문제와 직결</w:t>
      </w:r>
    </w:p>
    <w:p>
      <w:pPr>
        <w:spacing w:after="100"/>
      </w:pPr>
      <w:r>
        <w:rPr>
          <w:sz w:val="22"/>
          <w:szCs w:val="22"/>
        </w:rPr>
        <w:t xml:space="preserve">✅ FinBuddy RAG 챗봇 설계 시 이 구조를 사전에 검토했다면 더 빠른 최적화 가능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실습 2: Few-shot CoT — 시스템 설계 판단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입력 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예시를 보고 같은 방식으로 답해줘.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예시: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질문: JWT vs Session 중 무엇을 쓸까?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추론: 서버 상태 관리 필요 → 수평 확장 계획 → 토큰 무효화 요구사항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수평 확장 서비스에는 JWT, 즉시 무효화 필요 시 Redis + Session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질문: OAuth2 멀티 프로바이더 통합 시 토큰 관리 전략은?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모델 출력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추론: 프로바이더마다 토큰 형식 상이 → 내부 표준 토큰 발급 필요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프록시 토큰 레이어 도입 — 공통로그인모듈 패턴과 동일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DayLine / 공통로그인모듈 연결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공통로그인모듈에서 OAuth2·JWT 계층 설계 시 이 CoT 패턴을 사전 검토에 활용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봉공이봇(GPT 기반 민원 챗봇) 응답 품질 개선 시 CoT 프롬프트로 추론 단계 강제가 효과적입니다.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핵심 학습 포인트 (박수빈 관점)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Spring Boot Controller에서 LLM 호출 시 CoT 프롬프트를 PromptTemplate으로 구성하면 유지보수가 용이합니다.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복잡한 아키텍처 결정(e.g. Monolith vs MSA)을 LLM에게 자문할 때 CoT가 특히 효과적입니다.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FinBuddy Router LLM 멀티에이전트에서 각 에이전트 선택 로직을 CoT로 명확히 할 수 있습니다.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※ W2D4 산출물 예시 — prompt_cards_w2.md의 Card 04와 함께 읽으면 좋습니다.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2026-04-23T07:42:38.921Z</dcterms:created>
  <dcterms:modified xsi:type="dcterms:W3CDTF">2026-04-23T07:42:38.921Z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