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2주차 KPT 회고 | 권미정 | 2026-04-24 (W2D5)</w:t>
      </w:r>
    </w:p>
    <w:p>
      <w:pPr>
        <w:pStyle w:val="Heading1"/>
      </w:pPr>
      <w:r>
        <w:t xml:space="preserve">Keep (계속 유지할 것)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GA4 이벤트 관점 리서치 습관: 각 AI 트렌드를 '사용자 행동 → 데이터 → 인사이트 → 의사결정' 흐름으로 분석하는 방식이 보고서 구조화에 효과적임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프롬프트 카드 즉시 기록: 잘 된 프롬프트를 바로 `prompt_cards.md`에 기록 + 적용 데이터 유형 태그 추가 — 서가이음 추천 로직 개선에도 재활용 가능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Cowork 워크플로우 단계별 문서화: 트리거→요약→저장 흐름을 Looker Studio 파이프라인과 연결하여 이해한 것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출처 날짜 포함 습관: Sparkpage 결과에 출처 URL과 날짜를 병기하는 것 — 데이터 분석에서 '언제의 데이터인가'가 핵심임을 이번 주에 재확인</w:t>
      </w:r>
    </w:p>
    <w:p>
      <w:r>
        <w:t xml:space="preserve"/>
      </w:r>
    </w:p>
    <w:p>
      <w:pPr>
        <w:pStyle w:val="Heading1"/>
      </w:pPr>
      <w:r>
        <w:t xml:space="preserve">Problem (개선이 필요한 것)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정량 수치 공백 비율이 높음: 산업별 성숙도 표 중 공공부문 수치가 대부분 TBD — 다음 주까지 data.go.kr 연차 보고서에서 최소 3개 수치 확보 목표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보고서 결론 미작성: 5개 트렌드를 종합하는 '데이터 분석가 관점 결론' 한 문단이 없음 — A/B 테스트 결과 요약 경험처럼 핵심 메시지를 먼저 정의하는 습관 필요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Sparkpage 원문 대조율 낮음: 10개 카드 중 2개만 원문 URL 직접 확인 — 최소 50% 이상으로 높일 것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일지 작성 시간 부족: 리서치에 집중하다 일지 기술란이 짧아지는 날이 있었음</w:t>
      </w:r>
    </w:p>
    <w:p>
      <w:r>
        <w:t xml:space="preserve"/>
      </w:r>
    </w:p>
    <w:p>
      <w:pPr>
        <w:pStyle w:val="Heading1"/>
      </w:pPr>
      <w:r>
        <w:t xml:space="preserve">Try (다음 주 시도할 것)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data.go.kr 원문 수치 확보 루틴: 매일 리서치 시작 전 공공데이터포털에서 1개 이상 정량 수치 수집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보고서 결론 먼저 작성: 섹션 조립 전에 '한 줄 결론'을 메모 — Past Forward 캠페인 브리프 작성 방식 적용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일지 시간 블록 17:30–18:00 고정 + GA4 키워드 수집 리스트 병행 작성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Python venv + Pandas 환경 미리 설정 — 3주차 데이터 전처리 실습 첫날 바로 시작 가능하도록</w:t>
      </w:r>
    </w:p>
    <w:p>
      <w:r>
        <w:t xml:space="preserve"/>
      </w:r>
    </w:p>
    <w:p>
      <w:pPr>
        <w:pStyle w:val="Heading1"/>
      </w:pPr>
      <w:r>
        <w:t xml:space="preserve">2주차 한 줄 회고</w:t>
      </w:r>
    </w:p>
    <w:p>
      <w:r>
        <w:rPr>
          <w:rFonts w:ascii="Arial" w:cs="Arial" w:eastAsia="Arial" w:hAnsi="Arial"/>
          <w:color w:val="1F3864"/>
          <w:sz w:val="22"/>
          <w:szCs w:val="22"/>
        </w:rPr>
        <w:t xml:space="preserve">"데이터의 품질이 모델의 품질보다 중요하다 — 이번 주 Sparkpage 출처 검증 피드백에서 서가이음 LLM 파이프라인 설계 교훈이 다시 확인됐다."</w:t>
      </w:r>
    </w:p>
    <w:p>
      <w:r>
        <w:t xml:space="preserve"/>
      </w:r>
    </w:p>
    <w:p>
      <w:r>
        <w:rPr>
          <w:color w:val="888888"/>
        </w:rPr>
        <w:t xml:space="preserve">*W2D5 산출물 예시*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W2D5 | 2026-04-24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4B5" w:sz="6" w:space="1"/>
      </w:pBdr>
    </w:pPr>
    <w:r>
      <w:rPr>
        <w:rFonts w:ascii="Arial" w:cs="Arial" w:eastAsia="Arial" w:hAnsi="Arial"/>
        <w:color w:val="2E74B5"/>
        <w:sz w:val="18"/>
        <w:szCs w:val="18"/>
      </w:rPr>
      <w:t xml:space="preserve">2주차 KPT 회고 | 권미정 | 2026-04-24 (W2D5)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2026-04-24T07:43:53.099Z</dcterms:created>
  <dcterms:modified xsi:type="dcterms:W3CDTF">2026-04-24T07:43:53.099Z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