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AI 트렌드 심화 — 임원 보고용 핵심 요약 (W2D1)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2026-04-20 (월)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윤서연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AI 트렌드 심화 리서치 &amp; 툴 실습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555555"/>
          <w:sz w:val="22"/>
          <w:szCs w:val="22"/>
        </w:rPr>
        <w:t xml:space="preserve">멘토·팀장에게 "오늘 배운 것을 3분 안에 설명"할 때 쓸 수 있는 형식입니다.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Executive Summary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오늘의 핵심 메시지 (1줄): 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2026년 공공·행정 AI는 RAG 기반 문서 검색 + 에이전트 자동화로 빠르게 이동하고 있으며, 보안 요건 때문에 온프레미스 또는 VPC 배포 수요가 늘고 있다.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핵심 포인트 5개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RAG 확산: 공공기관 FAQ·법령 검색에 벡터 DB + LLM 조합이 표준 패턴으로 자리잡는 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에이전트 자동화: 단순 챗봇에서 '파일 읽기 → 분석 → 보고서 초안 생성'까지 이어지는 다단계 에이전트로 발전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멀티모달: 스캔 서식·이미지 포함 보고서를 LLM이 직접 처리 가능 → 행정 문서 디지털화 가속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비용 최적화: 소형 모델(Haiku·Flash 계열) + 프롬프트 캐싱으로 API 비용 80% 이상 절감 가능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보안·온프레미스: 민감 정보 취급 기관은 VPC 배포 또는 온프레미스 솔루션 검토 필수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리스크·한계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환각(Hallucination): 법규·수치는 반드시 원문 대조 필요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데이터 정책: 외부 API 전송 전 개인정보·기밀 비식별 처리 필수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변화 속도: 모델·기능이 분기마다 바뀌므로 출처에 날짜 필수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액션 아이템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[ ] 내일 젠스파크로 국내 공공 AI 사례 Sparkpage 2개 이상 생성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[ ] RAG 패턴 다이어그램 1장 그려서 deep_dive_w2d1.md에 추가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[ ] 멘토에게 "온프레미스 배포 검토 사례 있는지" 질문 준비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W2D1 임원 요약 예시 — deep_dive_w2d1.docx 요약본으로 활용합니다.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2026-04-15T02:00:38.056Z</dcterms:created>
  <dcterms:modified xsi:type="dcterms:W3CDTF">2026-04-15T02:00:38.056Z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