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Looker Studio 시각화 노트 — W5D3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날짜: 2026-05-13 (수)  |  W5D3 — Looker Studio 또는 시각화 연습  |  작성자: 권미정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대시보드 목적 및 KPI 설계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독자: 마케터·데이터팀장 (비개발자) — 캠페인 효과를 수치로 바로 파악해야 하는 의사결정자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목적: 공공기관 AI 도입 추이를 마케팅 퍼널 관점에서 분석해 "어떤 분야에서 기회가 있는가"를 한눈에 파악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KPI (3개 — 비즈니스 의사결정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기준값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 문서 수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100건 이상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124건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확장 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85%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(개선 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프롬프트 튜닝 예정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카테고리 커버리지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5개 분야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5개 분야 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의료·교육 확장 가능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70C0"/>
          <w:sz w:val="22"/>
          <w:szCs w:val="22"/>
        </w:rPr>
        <w:t xml:space="preserve">GA4 연결 기회: 이 KPI 구조는 GA4의 전환율·세션수·이탈율 3개 지표와 동일한 압축 원칙이다. Looker Studio ↔ GA4 속성을 연결하면 공공 데이터 트렌드와 마케팅 퍼널 데이터를 병합 분석하는 통합 리포트로 발전시킬 수 있다.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차트 구성 및 인사이트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차트 1: 카테고리별 문서 수 (막대 차트) — 마케팅 채널별 효과 비교와 동일한 분석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X축: AI 응용 분야 5개 카테고리 (GA4의 채널 그룹과 동일한 차원 설정)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Y축: 문서 수 (GA4의 세션수·이벤트수와 동일한 측정항목 위치)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인사이트: 민원·행정 자동화(33%) 집중 → 교육·의료 분야 블루오션. A/B 테스트 캠페인 타깃 분야 선정에 활용 가능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차트 2: 월별 AI 언급 추이 (시계열) — GA4 일별 활성 사용자 트렌드와 동일한 분석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2025년 하반기부터 급격한 증가세 → GA4 트렌드에서 마케팅 시즌 효과를 읽는 것과 동일한 패턴 인식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2026년 1분기 최고치 → 업계 관심도 피크 타이밍, 캠페인 집행 적기 판단 근거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주석 카드: 2025-07 급증 원인 (정부 AI 정책 발표) 기재 → 마케팅 보고서에서 캠페인 실행일 주석과 동일한 방식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차트 3: 기관 유형별 분포 (도넛 차트) — Past Forward A/B 테스트 세그먼트 분석과 동일한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중앙부처 45% / 지자체 32% / 공공기관 23%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세그먼트별 전환율 비교와 동일한 인사이트 도출 방법 적용 가능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Looker Studio 연결 방법 (Google Sheets 기반)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Google Sheets에 output/report.json 데이터 붙여넣기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(Python: pd.DataFrame(data).to_csv() → Sheets 붙여넣기)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Looker Studio → 데이터 소스 추가 → Google Sheets 선택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날짜 필드: pub_date (형식: YYYYMMDD → 날짜 유형으로 변환)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측정항목: count(doc_id)  |  차원: category, source_type, pub_month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GA4 확장: 속성 연결 후 날짜 범위 블렌딩으로 퍼널과 병합 가능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대시보드 스토리텔링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한 문장 인사이트: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"국내 공공기관의 AI 도입은 2025년 하반기 정책 발표를 기점으로 급증했으며, 민원 자동화가 전체의 1/3을 차지한다. 의료·교육 분야는 아직 성장 여지가 크므로 이 분야를 타깃으로 한 AI 솔루션 마케팅이 유효하다."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→ 데이터 → 인사이트 → 액션 (마케팅 보고서 구조와 동일):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공공기관 AI 도입 현황이 체계적으로 정리되지 않아 마케팅 타깃 설정이 어렵다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공공 보도자료 + 뉴스 124건 분석 (분류 정확도 80%, 5개 카테고리)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인사이트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민원 자동화 집중(33%), 의료·교육 분야 성장 여지 — A/B 테스트 타깃 선정 근거 제공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액션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의료·교육 분야 사례 추가 수집 + GA4 캠페인 효과 추적 대시보드와 연동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데이터 한계 및 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대표성 부족: 124건은 통계적 유의성 낮음 → 목표 500건 이상 수집 (서가이음 추천 파이프라인과 동일한 Cold Start 문제)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무료 플랜: 실시간 업데이트 불가 → BigQuery 연결 시 해소 (마케팅 캠페인 실시간 대시보드로 업그레이드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언급 빈도 ≠ 실제 도입 수준 → 정성 조사(인터뷰, 설문)와 병행 필요 (GA4 정량 데이터 + 사용자 인터뷰의 결합과 동일한 원칙)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시각화 팁 및 GA4 연결 아이디어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색맹 접근성: 파랑(#1F77B4)-주황(#FF7F0E) 조합. Looker Studio와 Looker Studio for GA4 모두 동일 팔레트 적용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축 단위 명시: "건수", "%" → 마케팅 보고서에서 "전환율(%)", "세션수(회)" 표기와 동일한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주석 카드 활용: 이상치 날짜에 마케팅 이벤트(캠페인 집행일, 정책 발표일) 기재 → 인과 분석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내일(W5D4) 연결: 글로벌 AI 서비스 KPI를 벤치마크할 때 오늘 설계한 카테고리 구조를 비교 축으로 사용 가능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참고 / 다음 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소스: output/report.json → Google Sheets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대시보드 링크: (Looker Studio URL 기재 예정)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다음 단계: W5D4 글로벌 벤치마크와 비교 — GPT·뤼튼·HyperCLOVA X KPI 구조 분석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W5D3 | 2026-05-13 | 권미정 | 인턴 프로그램 — AI 업무 경험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20"/>
        <w:szCs w:val="20"/>
      </w:rPr>
      <w:t xml:space="preserve">Looker Studio 시각화 노트 | 권미정 | W5D3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2026-05-13T07:45:39.379Z</dcterms:created>
  <dcterms:modified xsi:type="dcterms:W3CDTF">2026-05-13T07:45:39.379Z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