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b/>
          <w:sz w:val="24"/>
          <w:szCs w:val="24"/>
        </w:rPr>
        <w:t>u1+u2+…+um(uj∈Uj)</w:t>
      </w:r>
      <w:r>
        <w:rPr>
          <w:b/>
          <w:sz w:val="24"/>
          <w:szCs w:val="24"/>
        </w:rPr>
        <w:t>，则</w:t>
      </w:r>
      <w:r>
        <w:rPr>
          <w:b/>
          <w:sz w:val="24"/>
          <w:szCs w:val="24"/>
        </w:rPr>
        <w:t>V</w:t>
      </w:r>
      <w:r>
        <w:rPr>
          <w:b/>
          <w:sz w:val="24"/>
          <w:szCs w:val="24"/>
        </w:rPr>
        <w:t>是子空间</w:t>
      </w:r>
      <w:r>
        <w:rPr>
          <w:b/>
          <w:sz w:val="24"/>
          <w:szCs w:val="24"/>
        </w:rPr>
        <w:t>U1,U2,…,Um</w:t>
      </w:r>
      <w:r>
        <w:rPr>
          <w:b/>
          <w:sz w:val="24"/>
          <w:szCs w:val="24"/>
        </w:rPr>
        <w:t>的直和，记为</w:t>
      </w:r>
      <w:r>
        <w:rPr>
          <w:b/>
          <w:sz w:val="24"/>
          <w:szCs w:val="24"/>
        </w:rPr>
        <w:t>V = U1⊕U2⊕…⊕Um</w:t>
      </w:r>
    </w:p>
    <w:p>
      <w:pPr>
        <w:pStyle w:val="ListParagraph"/>
        <w:numPr>
          <w:ilvl w:val="0"/>
          <w:numId w:val="1"/>
        </w:numPr>
        <w:rPr>
          <w:b/>
          <w:b/>
          <w:sz w:val="24"/>
          <w:szCs w:val="24"/>
        </w:rPr>
      </w:pP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U1,U2,…,Um</w:t>
      </w:r>
      <w:r>
        <w:rPr>
          <w:b/>
          <w:sz w:val="24"/>
          <w:szCs w:val="24"/>
        </w:rPr>
        <w:t>是</w:t>
      </w:r>
      <w:r>
        <w:rPr>
          <w:b/>
          <w:sz w:val="24"/>
          <w:szCs w:val="24"/>
        </w:rPr>
        <w:t>V</w:t>
      </w:r>
      <w:r>
        <w:rPr>
          <w:b/>
          <w:sz w:val="24"/>
          <w:szCs w:val="24"/>
        </w:rPr>
        <w:t>的子空间，</w:t>
      </w:r>
      <w:r>
        <w:rPr>
          <w:b/>
          <w:sz w:val="24"/>
          <w:szCs w:val="24"/>
        </w:rPr>
        <w:t>V = U1⊕U2⊕…⊕Um</w:t>
      </w:r>
      <w:r>
        <w:rPr>
          <w:b/>
          <w:sz w:val="24"/>
          <w:szCs w:val="24"/>
        </w:rPr>
        <w:t>当且仅当</w:t>
      </w:r>
    </w:p>
    <w:p>
      <w:pPr>
        <w:pStyle w:val="ListParagraph"/>
        <w:numPr>
          <w:ilvl w:val="0"/>
          <w:numId w:val="4"/>
        </w:numPr>
        <w:rPr>
          <w:b/>
          <w:b/>
          <w:sz w:val="24"/>
          <w:szCs w:val="24"/>
        </w:rPr>
      </w:pPr>
      <w:r>
        <w:rPr>
          <w:b/>
          <w:sz w:val="24"/>
          <w:szCs w:val="24"/>
        </w:rPr>
        <w:t>V = U1+U2+…+Um</w:t>
      </w:r>
    </w:p>
    <w:p>
      <w:pPr>
        <w:pStyle w:val="ListParagraph"/>
        <w:numPr>
          <w:ilvl w:val="0"/>
          <w:numId w:val="4"/>
        </w:numPr>
        <w:rPr>
          <w:b/>
          <w:b/>
          <w:sz w:val="24"/>
          <w:szCs w:val="24"/>
        </w:rPr>
      </w:pPr>
      <w:r>
        <w:rPr>
          <w:b/>
          <w:sz w:val="24"/>
          <w:szCs w:val="24"/>
        </w:rPr>
        <w:t>若</w:t>
      </w:r>
      <w:r>
        <w:rPr>
          <w:b/>
          <w:sz w:val="24"/>
          <w:szCs w:val="24"/>
        </w:rPr>
        <w:t>u1 + u2 + …+um = 0</w:t>
      </w:r>
      <w:r>
        <w:rPr>
          <w:b/>
          <w:sz w:val="24"/>
          <w:szCs w:val="24"/>
        </w:rPr>
        <w:t>，</w:t>
      </w:r>
      <w:r>
        <w:rPr>
          <w:b/>
          <w:sz w:val="24"/>
          <w:szCs w:val="24"/>
        </w:rPr>
        <w:t>uj∈Uj</w:t>
      </w:r>
      <w:r>
        <w:rPr>
          <w:b/>
          <w:sz w:val="24"/>
          <w:szCs w:val="24"/>
        </w:rPr>
        <w:t>，则</w:t>
      </w:r>
      <w:r>
        <w:rPr>
          <w:b/>
          <w:sz w:val="24"/>
          <w:szCs w:val="24"/>
        </w:rPr>
        <w:t>u1 = u2 = …=um = 0</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 xml:space="preserve">(v1,…,vn), </w:t>
      </w:r>
      <w:r>
        <w:rPr>
          <w:b/>
          <w:sz w:val="24"/>
          <w:szCs w:val="24"/>
        </w:rPr>
        <w:t>若</w:t>
      </w:r>
      <w:r>
        <w:rPr>
          <w:b/>
          <w:sz w:val="24"/>
          <w:szCs w:val="24"/>
        </w:rPr>
        <w:t>a1v1+…+anvn = 0</w:t>
      </w:r>
      <w:r>
        <w:rPr>
          <w:b/>
          <w:sz w:val="24"/>
          <w:szCs w:val="24"/>
        </w:rPr>
        <w:t>（其中</w:t>
      </w:r>
      <w:r>
        <w:rPr>
          <w:b/>
          <w:sz w:val="24"/>
          <w:szCs w:val="24"/>
        </w:rPr>
        <w:t>vj∈V,ai∈F</w:t>
      </w:r>
      <w:r>
        <w:rPr>
          <w:b/>
          <w:sz w:val="24"/>
          <w:szCs w:val="24"/>
        </w:rPr>
        <w:t>）当且仅当</w:t>
      </w:r>
      <w:r>
        <w:rPr>
          <w:b/>
          <w:sz w:val="24"/>
          <w:szCs w:val="24"/>
        </w:rPr>
        <w:t xml:space="preserve">a1 = … = an = 0, </w:t>
      </w:r>
      <w:r>
        <w:rPr>
          <w:b/>
          <w:sz w:val="24"/>
          <w:szCs w:val="24"/>
        </w:rPr>
        <w:t>则称</w:t>
      </w:r>
      <w:r>
        <w:rPr>
          <w:b/>
          <w:sz w:val="24"/>
          <w:szCs w:val="24"/>
        </w:rPr>
        <w:t>(v1,…,vn)</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v1,v2,…,vm</w:t>
      </w:r>
      <w:r>
        <w:rPr>
          <w:b/>
          <w:sz w:val="24"/>
          <w:szCs w:val="24"/>
        </w:rPr>
        <w:t>）线性无关当且仅当</w:t>
      </w:r>
      <w:r>
        <w:rPr>
          <w:b/>
          <w:sz w:val="24"/>
          <w:szCs w:val="24"/>
        </w:rPr>
        <w:t>span(v1,v2,…,vm)</w:t>
      </w:r>
      <w:r>
        <w:rPr>
          <w:b/>
          <w:sz w:val="24"/>
          <w:szCs w:val="24"/>
        </w:rPr>
        <w:t>中的每个向量都唯一的表示为（</w:t>
      </w:r>
      <w:r>
        <w:rPr>
          <w:b/>
          <w:sz w:val="24"/>
          <w:szCs w:val="24"/>
        </w:rPr>
        <w:t>v1,v2,…,vm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vj∈span(v1,v2,…,vm)</w:t>
      </w:r>
      <w:r>
        <w:rPr>
          <w:b/>
          <w:sz w:val="24"/>
          <w:szCs w:val="24"/>
        </w:rPr>
        <w:t>可以可以表示成</w:t>
      </w:r>
      <w:r>
        <w:rPr>
          <w:b/>
          <w:sz w:val="24"/>
          <w:szCs w:val="24"/>
        </w:rPr>
        <w:t>vj = a1v1+a2v2+…+amvm</w:t>
      </w:r>
      <w:r>
        <w:rPr>
          <w:b/>
          <w:sz w:val="24"/>
          <w:szCs w:val="24"/>
        </w:rPr>
        <w:t>和</w:t>
      </w:r>
      <w:r>
        <w:rPr>
          <w:b/>
          <w:sz w:val="24"/>
          <w:szCs w:val="24"/>
        </w:rPr>
        <w:t>vj = b1v1 + … + bmvm</w:t>
      </w:r>
      <w:r>
        <w:rPr>
          <w:b/>
          <w:sz w:val="24"/>
          <w:szCs w:val="24"/>
        </w:rPr>
        <w:t>，两者相减得</w:t>
      </w:r>
      <w:r>
        <w:rPr>
          <w:b/>
          <w:sz w:val="24"/>
          <w:szCs w:val="24"/>
        </w:rPr>
        <w:t xml:space="preserve">0 = (a1-b1)v1 + … + (am-bm)vm, </w:t>
      </w:r>
      <w:r>
        <w:rPr>
          <w:b/>
          <w:sz w:val="24"/>
          <w:szCs w:val="24"/>
        </w:rPr>
        <w:t>又因为</w:t>
      </w:r>
      <w:r>
        <w:rPr>
          <w:b/>
          <w:sz w:val="24"/>
          <w:szCs w:val="24"/>
        </w:rPr>
        <w:t>(v1,v2,…,vm)</w:t>
      </w:r>
      <w:r>
        <w:rPr>
          <w:b/>
          <w:sz w:val="24"/>
          <w:szCs w:val="24"/>
        </w:rPr>
        <w:t>线性无关，所以</w:t>
      </w:r>
      <w:r>
        <w:rPr>
          <w:b/>
          <w:sz w:val="24"/>
          <w:szCs w:val="24"/>
        </w:rPr>
        <w:t xml:space="preserve">a1-b1 = … = am – bm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v1,v2,…,vm</w:t>
      </w:r>
      <w:r>
        <w:rPr>
          <w:b/>
          <w:sz w:val="24"/>
          <w:szCs w:val="24"/>
        </w:rPr>
        <w:t>）线性相关，即存在不全为</w:t>
      </w:r>
      <w:r>
        <w:rPr>
          <w:b/>
          <w:sz w:val="24"/>
          <w:szCs w:val="24"/>
        </w:rPr>
        <w:t>0</w:t>
      </w:r>
      <w:r>
        <w:rPr>
          <w:b/>
          <w:sz w:val="24"/>
          <w:szCs w:val="24"/>
        </w:rPr>
        <w:t>的</w:t>
      </w:r>
      <w:r>
        <w:rPr>
          <w:b/>
          <w:sz w:val="24"/>
          <w:szCs w:val="24"/>
        </w:rPr>
        <w:t>aj</w:t>
      </w:r>
      <w:r>
        <w:rPr>
          <w:b/>
          <w:sz w:val="24"/>
          <w:szCs w:val="24"/>
        </w:rPr>
        <w:t>使得</w:t>
      </w:r>
      <w:r>
        <w:rPr>
          <w:b/>
          <w:sz w:val="24"/>
          <w:szCs w:val="24"/>
        </w:rPr>
        <w:t xml:space="preserve">0 = a1v1+a2v2+…+amvm, </w:t>
      </w:r>
      <w:r>
        <w:rPr>
          <w:b/>
          <w:sz w:val="24"/>
          <w:szCs w:val="24"/>
        </w:rPr>
        <w:t>但因为</w:t>
      </w:r>
      <w:r>
        <w:rPr>
          <w:b/>
          <w:sz w:val="24"/>
          <w:szCs w:val="24"/>
        </w:rPr>
        <w:t>0</w:t>
      </w:r>
      <w:r>
        <w:rPr>
          <w:b/>
          <w:sz w:val="24"/>
          <w:szCs w:val="24"/>
        </w:rPr>
        <w:t>又可以表示成</w:t>
      </w:r>
      <w:r>
        <w:rPr>
          <w:b/>
          <w:sz w:val="24"/>
          <w:szCs w:val="24"/>
        </w:rPr>
        <w:t>b1v1 + … + bmvm</w:t>
      </w:r>
      <w:r>
        <w:rPr>
          <w:b/>
          <w:sz w:val="24"/>
          <w:szCs w:val="24"/>
        </w:rPr>
        <w:t>当</w:t>
      </w:r>
      <w:r>
        <w:rPr>
          <w:b/>
          <w:sz w:val="24"/>
          <w:szCs w:val="24"/>
        </w:rPr>
        <w:t>b1=b2=…=bm=0</w:t>
      </w:r>
      <w:r>
        <w:rPr>
          <w:b/>
          <w:sz w:val="24"/>
          <w:szCs w:val="24"/>
        </w:rPr>
        <w:t>且</w:t>
      </w:r>
      <w:r>
        <w:rPr>
          <w:b/>
          <w:sz w:val="24"/>
          <w:szCs w:val="24"/>
        </w:rPr>
        <w:t>0∈span(v1,v2,…,vm)(0</w:t>
      </w:r>
      <w:r>
        <w:rPr>
          <w:b/>
          <w:sz w:val="24"/>
          <w:szCs w:val="24"/>
        </w:rPr>
        <w:t>是向量空间的单位元</w:t>
      </w:r>
      <w:r>
        <w:rPr>
          <w:b/>
          <w:sz w:val="24"/>
          <w:szCs w:val="24"/>
        </w:rPr>
        <w:t>)</w:t>
      </w:r>
      <w:r>
        <w:rPr>
          <w:b/>
          <w:sz w:val="24"/>
          <w:szCs w:val="24"/>
        </w:rPr>
        <w:t>，与假设“每个向量都唯一的表示为（</w:t>
      </w:r>
      <w:r>
        <w:rPr>
          <w:b/>
          <w:sz w:val="24"/>
          <w:szCs w:val="24"/>
        </w:rPr>
        <w:t>v1,v2,…,vm</w:t>
      </w:r>
      <w:r>
        <w:rPr>
          <w:b/>
          <w:sz w:val="24"/>
          <w:szCs w:val="24"/>
        </w:rPr>
        <w:t>）的线性组合”矛盾， 所以必要性得证。</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(v1,v2,…vm)</w:t>
      </w:r>
      <w:r>
        <w:rPr>
          <w:b/>
          <w:sz w:val="24"/>
          <w:szCs w:val="24"/>
        </w:rPr>
        <w:t>是</w:t>
      </w:r>
      <w:r>
        <w:rPr>
          <w:b/>
          <w:sz w:val="24"/>
          <w:szCs w:val="24"/>
        </w:rPr>
        <w:t>V</w:t>
      </w:r>
      <w:r>
        <w:rPr>
          <w:b/>
          <w:sz w:val="24"/>
          <w:szCs w:val="24"/>
        </w:rPr>
        <w:t>中一线性相关向量组，并且</w:t>
      </w:r>
      <w:r>
        <w:rPr>
          <w:b/>
          <w:sz w:val="24"/>
          <w:szCs w:val="24"/>
        </w:rPr>
        <w:t xml:space="preserve">v1 != 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vj∈span(v1,v2,…v(j-1))</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u =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T(u+v)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 T((a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=(a</w:t>
      </w:r>
      <w:r>
        <w:rPr>
          <w:b/>
          <w:sz w:val="24"/>
          <w:szCs w:val="24"/>
          <w:vertAlign w:val="subscript"/>
        </w:rPr>
        <w:t>1</w:t>
      </w:r>
      <w:r>
        <w:rPr>
          <w:b/>
          <w:sz w:val="24"/>
          <w:szCs w:val="24"/>
        </w:rPr>
        <w:t>+b</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+b</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+b</w:t>
      </w:r>
      <w:r>
        <w:rPr>
          <w:b/>
          <w:sz w:val="24"/>
          <w:szCs w:val="24"/>
          <w:vertAlign w:val="subscript"/>
        </w:rPr>
        <w:t>n</w:t>
      </w:r>
      <w:r>
        <w:rPr>
          <w:b/>
          <w:sz w:val="24"/>
          <w:szCs w:val="24"/>
        </w:rPr>
        <w:t>)w</w:t>
      </w:r>
      <w:r>
        <w:rPr>
          <w:b/>
          <w:sz w:val="24"/>
          <w:szCs w:val="24"/>
          <w:vertAlign w:val="subscript"/>
        </w:rPr>
        <w:t>n</w:t>
      </w:r>
      <w:r>
        <w:rPr>
          <w:b/>
          <w:sz w:val="24"/>
          <w:szCs w:val="24"/>
        </w:rPr>
        <w:t xml:space="preserve"> = a</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w</w:t>
      </w:r>
      <w:r>
        <w:rPr>
          <w:b/>
          <w:sz w:val="24"/>
          <w:szCs w:val="24"/>
          <w:vertAlign w:val="subscript"/>
        </w:rPr>
        <w:t>n</w:t>
      </w:r>
      <w:r>
        <w:rPr>
          <w:b/>
          <w:sz w:val="24"/>
          <w:szCs w:val="24"/>
        </w:rPr>
        <w:t xml:space="preserve"> +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n</w:t>
      </w:r>
      <w:r>
        <w:rPr>
          <w:b/>
          <w:sz w:val="24"/>
          <w:szCs w:val="24"/>
        </w:rPr>
        <w:t>v</w:t>
      </w:r>
      <w:r>
        <w:rPr>
          <w:b/>
          <w:sz w:val="24"/>
          <w:szCs w:val="24"/>
          <w:vertAlign w:val="subscript"/>
        </w:rPr>
        <w:t>n</w:t>
      </w:r>
      <w:r>
        <w:rPr>
          <w:b/>
          <w:sz w:val="24"/>
          <w:szCs w:val="24"/>
        </w:rPr>
        <w:t xml:space="preserve"> = T(u) + T(v)</w:t>
      </w:r>
      <w:r>
        <w:rPr>
          <w:b/>
          <w:sz w:val="24"/>
          <w:szCs w:val="24"/>
        </w:rPr>
        <w:t>， 所以加性成立；</w:t>
      </w:r>
      <w:r>
        <w:rPr>
          <w:b/>
          <w:sz w:val="24"/>
          <w:szCs w:val="24"/>
        </w:rPr>
        <w:t>T(bv) = T(ba</w:t>
      </w:r>
      <w:r>
        <w:rPr>
          <w:b/>
          <w:sz w:val="24"/>
          <w:szCs w:val="24"/>
          <w:vertAlign w:val="subscript"/>
        </w:rPr>
        <w:t>1</w:t>
      </w:r>
      <w:r>
        <w:rPr>
          <w:b/>
          <w:sz w:val="24"/>
          <w:szCs w:val="24"/>
        </w:rPr>
        <w:t>v</w:t>
      </w:r>
      <w:r>
        <w:rPr>
          <w:b/>
          <w:sz w:val="24"/>
          <w:szCs w:val="24"/>
          <w:vertAlign w:val="subscript"/>
        </w:rPr>
        <w:t>1</w:t>
      </w:r>
      <w:r>
        <w:rPr>
          <w:b/>
          <w:sz w:val="24"/>
          <w:szCs w:val="24"/>
        </w:rPr>
        <w:t>+ba</w:t>
      </w:r>
      <w:r>
        <w:rPr>
          <w:b/>
          <w:sz w:val="24"/>
          <w:szCs w:val="24"/>
          <w:vertAlign w:val="subscript"/>
        </w:rPr>
        <w:t>2</w:t>
      </w:r>
      <w:r>
        <w:rPr>
          <w:b/>
          <w:sz w:val="24"/>
          <w:szCs w:val="24"/>
        </w:rPr>
        <w:t>v</w:t>
      </w:r>
      <w:r>
        <w:rPr>
          <w:b/>
          <w:sz w:val="24"/>
          <w:szCs w:val="24"/>
          <w:vertAlign w:val="subscript"/>
        </w:rPr>
        <w:t>2</w:t>
      </w:r>
      <w:r>
        <w:rPr>
          <w:b/>
          <w:sz w:val="24"/>
          <w:szCs w:val="24"/>
        </w:rPr>
        <w:t>+…+ba</w:t>
      </w:r>
      <w:r>
        <w:rPr>
          <w:b/>
          <w:sz w:val="24"/>
          <w:szCs w:val="24"/>
          <w:vertAlign w:val="subscript"/>
        </w:rPr>
        <w:t>n</w:t>
      </w:r>
      <w:r>
        <w:rPr>
          <w:b/>
          <w:sz w:val="24"/>
          <w:szCs w:val="24"/>
        </w:rPr>
        <w:t>v</w:t>
      </w:r>
      <w:r>
        <w:rPr>
          <w:b/>
          <w:sz w:val="24"/>
          <w:szCs w:val="24"/>
          <w:vertAlign w:val="subscript"/>
        </w:rPr>
        <w:t>n</w:t>
      </w:r>
      <w:r>
        <w:rPr>
          <w:b/>
          <w:sz w:val="24"/>
          <w:szCs w:val="24"/>
        </w:rPr>
        <w:t>) = ba</w:t>
      </w:r>
      <w:r>
        <w:rPr>
          <w:b/>
          <w:sz w:val="24"/>
          <w:szCs w:val="24"/>
          <w:vertAlign w:val="subscript"/>
        </w:rPr>
        <w:t>1</w:t>
      </w:r>
      <w:r>
        <w:rPr>
          <w:b/>
          <w:sz w:val="24"/>
          <w:szCs w:val="24"/>
        </w:rPr>
        <w:t>w</w:t>
      </w:r>
      <w:r>
        <w:rPr>
          <w:b/>
          <w:sz w:val="24"/>
          <w:szCs w:val="24"/>
          <w:vertAlign w:val="subscript"/>
        </w:rPr>
        <w:t>1</w:t>
      </w:r>
      <w:r>
        <w:rPr>
          <w:b/>
          <w:sz w:val="24"/>
          <w:szCs w:val="24"/>
        </w:rPr>
        <w:t>+ba</w:t>
      </w:r>
      <w:r>
        <w:rPr>
          <w:b/>
          <w:sz w:val="24"/>
          <w:szCs w:val="24"/>
          <w:vertAlign w:val="subscript"/>
        </w:rPr>
        <w:t>2</w:t>
      </w:r>
      <w:r>
        <w:rPr>
          <w:b/>
          <w:sz w:val="24"/>
          <w:szCs w:val="24"/>
        </w:rPr>
        <w:t>w</w:t>
      </w:r>
      <w:r>
        <w:rPr>
          <w:b/>
          <w:sz w:val="24"/>
          <w:szCs w:val="24"/>
          <w:vertAlign w:val="subscript"/>
        </w:rPr>
        <w:t>2</w:t>
      </w:r>
      <w:r>
        <w:rPr>
          <w:b/>
          <w:sz w:val="24"/>
          <w:szCs w:val="24"/>
        </w:rPr>
        <w:t>+…+ba</w:t>
      </w:r>
      <w:r>
        <w:rPr>
          <w:b/>
          <w:sz w:val="24"/>
          <w:szCs w:val="24"/>
          <w:vertAlign w:val="subscript"/>
        </w:rPr>
        <w:t>n</w:t>
      </w:r>
      <w:r>
        <w:rPr>
          <w:b/>
          <w:sz w:val="24"/>
          <w:szCs w:val="24"/>
        </w:rPr>
        <w:t>w</w:t>
      </w:r>
      <w:r>
        <w:rPr>
          <w:b/>
          <w:sz w:val="24"/>
          <w:szCs w:val="24"/>
          <w:vertAlign w:val="subscript"/>
        </w:rPr>
        <w:t>n</w:t>
      </w:r>
      <w:r>
        <w:rPr>
          <w:b/>
          <w:sz w:val="24"/>
          <w:szCs w:val="24"/>
        </w:rPr>
        <w:t xml:space="preserve">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，所以</w:t>
      </w:r>
      <w:r>
        <w:rPr>
          <w:b/>
          <w:sz w:val="24"/>
          <w:szCs w:val="24"/>
        </w:rPr>
        <w:t>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Tv</w:t>
      </w:r>
      <w:r>
        <w:rPr>
          <w:b/>
          <w:sz w:val="24"/>
          <w:szCs w:val="24"/>
          <w:vertAlign w:val="subscript"/>
        </w:rPr>
        <w:t>1</w:t>
      </w:r>
      <w:r>
        <w:rPr>
          <w:b/>
          <w:sz w:val="24"/>
          <w:szCs w:val="24"/>
        </w:rPr>
        <w:t xml:space="preserve"> + a</w:t>
      </w:r>
      <w:r>
        <w:rPr>
          <w:b/>
          <w:sz w:val="24"/>
          <w:szCs w:val="24"/>
          <w:vertAlign w:val="subscript"/>
        </w:rPr>
        <w:t>2</w:t>
      </w:r>
      <w:r>
        <w:rPr>
          <w:b/>
          <w:sz w:val="24"/>
          <w:szCs w:val="24"/>
        </w:rPr>
        <w:t>Tv</w:t>
      </w:r>
      <w:r>
        <w:rPr>
          <w:b/>
          <w:sz w:val="24"/>
          <w:szCs w:val="24"/>
          <w:vertAlign w:val="subscript"/>
        </w:rPr>
        <w:t>2</w:t>
      </w:r>
      <w:r>
        <w:rPr>
          <w:b/>
          <w:sz w:val="24"/>
          <w:szCs w:val="24"/>
        </w:rPr>
        <w:t xml:space="preserve"> + … + a</w:t>
      </w:r>
      <w:r>
        <w:rPr>
          <w:b/>
          <w:sz w:val="24"/>
          <w:szCs w:val="24"/>
          <w:vertAlign w:val="subscript"/>
        </w:rPr>
        <w:t>n</w:t>
      </w:r>
      <w:r>
        <w:rPr>
          <w:b/>
          <w:sz w:val="24"/>
          <w:szCs w:val="24"/>
        </w:rPr>
        <w:t>Tv</w:t>
      </w:r>
      <w:r>
        <w:rPr>
          <w:b/>
          <w:sz w:val="24"/>
          <w:szCs w:val="24"/>
          <w:vertAlign w:val="subscript"/>
        </w:rPr>
        <w:t>n</w:t>
      </w:r>
      <w:r>
        <w:rPr>
          <w:b/>
          <w:sz w:val="24"/>
          <w:szCs w:val="24"/>
        </w:rPr>
        <w:t>(</w:t>
      </w:r>
      <w:r>
        <w:rPr>
          <w:b/>
          <w:sz w:val="24"/>
          <w:szCs w:val="24"/>
        </w:rPr>
        <w:t>加性和齐性</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，所以</w:t>
      </w:r>
      <w:r>
        <w:rPr>
          <w:b/>
          <w:sz w:val="24"/>
          <w:szCs w:val="24"/>
        </w:rPr>
        <w:t>Tv</w:t>
      </w:r>
      <w:r>
        <w:rPr>
          <w:b/>
          <w:sz w:val="24"/>
          <w:szCs w:val="24"/>
          <w:vertAlign w:val="subscript"/>
        </w:rPr>
        <w:t>1</w:t>
      </w:r>
      <w:r>
        <w:rPr>
          <w:b/>
          <w:sz w:val="24"/>
          <w:szCs w:val="24"/>
        </w:rPr>
        <w:t xml:space="preserve"> = w</w:t>
      </w:r>
      <w:r>
        <w:rPr>
          <w:b/>
          <w:sz w:val="24"/>
          <w:szCs w:val="24"/>
          <w:vertAlign w:val="subscript"/>
        </w:rPr>
        <w:t>1</w:t>
      </w:r>
      <w:r>
        <w:rPr>
          <w:b/>
          <w:sz w:val="24"/>
          <w:szCs w:val="24"/>
        </w:rPr>
        <w:t>, Tv</w:t>
      </w:r>
      <w:r>
        <w:rPr>
          <w:b/>
          <w:sz w:val="24"/>
          <w:szCs w:val="24"/>
          <w:vertAlign w:val="subscript"/>
        </w:rPr>
        <w:t xml:space="preserve">2 </w:t>
      </w:r>
      <w:r>
        <w:rPr>
          <w:b/>
          <w:sz w:val="24"/>
          <w:szCs w:val="24"/>
        </w:rPr>
        <w:t>= w</w:t>
      </w:r>
      <w:r>
        <w:rPr>
          <w:b/>
          <w:sz w:val="24"/>
          <w:szCs w:val="24"/>
          <w:vertAlign w:val="subscript"/>
        </w:rPr>
        <w:t>2</w:t>
      </w:r>
      <w:r>
        <w:rPr>
          <w:b/>
          <w:sz w:val="24"/>
          <w:szCs w:val="24"/>
        </w:rPr>
        <w:t>, … , Tv</w:t>
      </w:r>
      <w:r>
        <w:rPr>
          <w:b/>
          <w:sz w:val="24"/>
          <w:szCs w:val="24"/>
          <w:vertAlign w:val="subscript"/>
        </w:rPr>
        <w:t>n</w:t>
      </w:r>
      <w:r>
        <w:rPr>
          <w:b/>
          <w:sz w:val="24"/>
          <w:szCs w:val="24"/>
        </w:rPr>
        <w:t xml:space="preserve"> = w</w:t>
      </w:r>
      <w:r>
        <w:rPr>
          <w:b/>
          <w:sz w:val="24"/>
          <w:szCs w:val="24"/>
          <w:vertAlign w:val="subscript"/>
        </w:rPr>
        <w:t>n</w:t>
      </w:r>
      <w:r>
        <w:rPr>
          <w:b/>
          <w:sz w:val="24"/>
          <w:szCs w:val="24"/>
        </w:rPr>
        <w:t>,</w:t>
      </w:r>
      <w:r>
        <w:rPr>
          <w:b/>
          <w:sz w:val="24"/>
          <w:szCs w:val="24"/>
        </w:rPr>
        <w:t>命题得证。</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证明：当</w:t>
      </w:r>
      <w:r>
        <w:rPr>
          <w:b/>
          <w:color w:val="000000"/>
          <w:sz w:val="26"/>
          <w:szCs w:val="26"/>
        </w:rPr>
        <w:t>T∈L(U,V),S∈(V,W)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S∈(V,W)</w:t>
      </w:r>
      <w:r>
        <w:rPr>
          <w:b/>
          <w:color w:val="000000"/>
          <w:sz w:val="26"/>
          <w:szCs w:val="26"/>
        </w:rPr>
        <w:t>，所以</w:t>
      </w:r>
      <w:r>
        <w:rPr>
          <w:b/>
          <w:color w:val="000000"/>
          <w:sz w:val="26"/>
          <w:szCs w:val="26"/>
        </w:rPr>
        <w:t>S(T(u+v)) =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a∈F,v∈U.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∈L(U,V), T</w:t>
      </w:r>
      <w:r>
        <w:rPr>
          <w:b/>
          <w:color w:val="000000"/>
          <w:sz w:val="24"/>
          <w:szCs w:val="24"/>
          <w:vertAlign w:val="subscript"/>
        </w:rPr>
        <w:t>2</w:t>
      </w:r>
      <w:r>
        <w:rPr>
          <w:b/>
          <w:color w:val="000000"/>
          <w:sz w:val="24"/>
          <w:szCs w:val="24"/>
        </w:rPr>
        <w:t>∈L(V,W), T</w:t>
      </w:r>
      <w:r>
        <w:rPr>
          <w:b/>
          <w:color w:val="000000"/>
          <w:sz w:val="24"/>
          <w:szCs w:val="24"/>
          <w:vertAlign w:val="subscript"/>
        </w:rPr>
        <w:t>1</w:t>
      </w:r>
      <w:r>
        <w:rPr>
          <w:b/>
          <w:color w:val="000000"/>
          <w:sz w:val="24"/>
          <w:szCs w:val="24"/>
        </w:rPr>
        <w:t xml:space="preserve">∈L(W,X), </w:t>
      </w:r>
      <w:r>
        <w:rPr>
          <w:b/>
          <w:color w:val="000000"/>
          <w:sz w:val="24"/>
          <w:szCs w:val="24"/>
        </w:rPr>
        <w:t>再假设向量</w:t>
      </w:r>
      <w:r>
        <w:rPr>
          <w:b/>
          <w:color w:val="000000"/>
          <w:sz w:val="24"/>
          <w:szCs w:val="24"/>
        </w:rPr>
        <w:t>v∈V, u∈U, w∈W,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(u) = v ( 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(u)))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从一个有限维向量空间到更小的空间的线性映射不可能是单映射，这里更小用维数衡量。即：若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的映射一定不是满映射。（推论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eastAsia="" w:cs="等线" w:cstheme="minorBidi" w:eastAsiaTheme="minorEastAsia"/>
          <w:b/>
          <w:bCs/>
          <w:position w:val="0"/>
          <w:sz w:val="24"/>
          <w:sz w:val="24"/>
          <w:szCs w:val="24"/>
          <w:vertAlign w:val="baseline"/>
        </w:rPr>
        <w:t>∈L(V,W)</w:t>
      </w:r>
      <w:r>
        <w:rPr>
          <w:rFonts w:cs="等线" w:cstheme="minorBidi" w:eastAsiaTheme="minorEastAsia"/>
          <w:b/>
          <w:bCs/>
          <w:position w:val="0"/>
          <w:sz w:val="24"/>
          <w:sz w:val="24"/>
          <w:szCs w:val="24"/>
          <w:vertAlign w:val="baseline"/>
        </w:rPr>
        <w:t>称为可逆的， 如果存在线性映射</w:t>
      </w:r>
      <w:r>
        <w:rPr>
          <w:rFonts w:eastAsia="" w:cs="等线" w:cstheme="minorBidi" w:eastAsiaTheme="minorEastAsia"/>
          <w:b/>
          <w:bCs/>
          <w:position w:val="0"/>
          <w:sz w:val="24"/>
          <w:sz w:val="24"/>
          <w:szCs w:val="24"/>
          <w:vertAlign w:val="baseline"/>
        </w:rPr>
        <w:t>S(W,V)</w:t>
      </w:r>
      <w:r>
        <w:rPr>
          <w:rFonts w:cs="等线" w:cstheme="minorBidi" w:eastAsiaTheme="minorEastAsia"/>
          <w:b/>
          <w:bCs/>
          <w:position w:val="0"/>
          <w:sz w:val="24"/>
          <w:sz w:val="24"/>
          <w:szCs w:val="24"/>
          <w:vertAlign w:val="baseline"/>
        </w:rPr>
        <w:t>使得</w:t>
      </w:r>
      <w:r>
        <w:rPr>
          <w:rFonts w:eastAsia="" w:cs="等线" w:cstheme="minorBidi" w:eastAsiaTheme="minorEastAsia"/>
          <w:b/>
          <w:bCs/>
          <w:position w:val="0"/>
          <w:sz w:val="24"/>
          <w:sz w:val="24"/>
          <w:szCs w:val="24"/>
          <w:vertAlign w:val="baseline"/>
        </w:rPr>
        <w:t>ST</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V</w:t>
      </w:r>
      <w:r>
        <w:rPr>
          <w:rFonts w:cs="等线" w:cstheme="minorBidi" w:eastAsiaTheme="minorEastAsia"/>
          <w:b/>
          <w:bCs/>
          <w:position w:val="0"/>
          <w:sz w:val="24"/>
          <w:sz w:val="24"/>
          <w:szCs w:val="24"/>
          <w:vertAlign w:val="baseline"/>
        </w:rPr>
        <w:t>上的恒等映射，</w:t>
      </w:r>
      <w:r>
        <w:rPr>
          <w:rFonts w:eastAsia="" w:cs="等线" w:cstheme="minorBidi" w:eastAsiaTheme="minorEastAsia"/>
          <w:b/>
          <w:bCs/>
          <w:position w:val="0"/>
          <w:sz w:val="24"/>
          <w:sz w:val="24"/>
          <w:szCs w:val="24"/>
          <w:vertAlign w:val="baseline"/>
        </w:rPr>
        <w:t>TS</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W</w:t>
      </w:r>
      <w:r>
        <w:rPr>
          <w:rFonts w:cs="等线" w:cstheme="minorBidi" w:eastAsiaTheme="minorEastAsia"/>
          <w:b/>
          <w:bCs/>
          <w:position w:val="0"/>
          <w:sz w:val="24"/>
          <w:sz w:val="24"/>
          <w:szCs w:val="24"/>
          <w:vertAlign w:val="baseline"/>
        </w:rPr>
        <w:t>上的恒等映射。满足</w:t>
      </w:r>
      <w:r>
        <w:rPr>
          <w:rFonts w:eastAsia="" w:cs="等线" w:cstheme="minorBidi" w:eastAsiaTheme="minorEastAsia"/>
          <w:b/>
          <w:bCs/>
          <w:position w:val="0"/>
          <w:sz w:val="24"/>
          <w:sz w:val="24"/>
          <w:szCs w:val="24"/>
          <w:vertAlign w:val="baseline"/>
        </w:rPr>
        <w:t>ST=I</w:t>
      </w:r>
      <w:r>
        <w:rPr>
          <w:rFonts w:cs="等线" w:cstheme="minorBidi" w:eastAsiaTheme="minorEastAsia"/>
          <w:b/>
          <w:bCs/>
          <w:position w:val="0"/>
          <w:sz w:val="24"/>
          <w:sz w:val="24"/>
          <w:szCs w:val="24"/>
          <w:vertAlign w:val="baseline"/>
        </w:rPr>
        <w:t>，</w:t>
      </w:r>
      <w:r>
        <w:rPr>
          <w:rFonts w:eastAsia="" w:cs="等线" w:cstheme="minorBidi" w:eastAsiaTheme="minorEastAsia"/>
          <w:b/>
          <w:bCs/>
          <w:position w:val="0"/>
          <w:sz w:val="24"/>
          <w:sz w:val="24"/>
          <w:szCs w:val="24"/>
          <w:vertAlign w:val="baseline"/>
        </w:rPr>
        <w:t>TS=I</w:t>
      </w:r>
      <w:r>
        <w:rPr>
          <w:rFonts w:cs="等线" w:cstheme="minorBidi" w:eastAsiaTheme="minorEastAsia"/>
          <w:b/>
          <w:bCs/>
          <w:position w:val="0"/>
          <w:sz w:val="24"/>
          <w:sz w:val="24"/>
          <w:szCs w:val="24"/>
          <w:vertAlign w:val="baseline"/>
        </w:rPr>
        <w:t>的线性映射</w:t>
      </w:r>
      <w:r>
        <w:rPr>
          <w:rFonts w:eastAsia="" w:cs="等线" w:cstheme="minorBidi" w:eastAsiaTheme="minorEastAsia"/>
          <w:b/>
          <w:bCs/>
          <w:position w:val="0"/>
          <w:sz w:val="24"/>
          <w:sz w:val="24"/>
          <w:szCs w:val="24"/>
          <w:vertAlign w:val="baseline"/>
        </w:rPr>
        <w:t>S</w:t>
      </w:r>
      <w:r>
        <w:rPr>
          <w:rFonts w:cs="等线" w:cstheme="minorBidi" w:eastAsiaTheme="minorEastAsia"/>
          <w:b/>
          <w:bCs/>
          <w:position w:val="0"/>
          <w:sz w:val="24"/>
          <w:sz w:val="24"/>
          <w:szCs w:val="24"/>
          <w:vertAlign w:val="baseline"/>
        </w:rPr>
        <w:t>成为</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的逆</w:t>
      </w:r>
      <w:r>
        <w:rPr>
          <w:rFonts w:eastAsia="" w:cs="等线" w:cstheme="minorBidi" w:eastAsiaTheme="minorEastAsia"/>
          <w:b/>
          <w:bCs/>
          <w:position w:val="0"/>
          <w:sz w:val="24"/>
          <w:sz w:val="24"/>
          <w:szCs w:val="24"/>
          <w:vertAlign w:val="baseline"/>
        </w:rPr>
        <w:t>(</w:t>
      </w:r>
      <w:r>
        <w:rPr>
          <w:rFonts w:eastAsia="" w:cs="等线" w:cstheme="minorBidi" w:eastAsiaTheme="minorEastAsia"/>
          <w:b/>
          <w:bCs/>
          <w:color w:val="C9211E"/>
          <w:position w:val="0"/>
          <w:sz w:val="24"/>
          <w:sz w:val="24"/>
          <w:szCs w:val="24"/>
          <w:vertAlign w:val="baseline"/>
        </w:rPr>
        <w:t>inverse</w:t>
      </w:r>
      <w:r>
        <w:rPr>
          <w:rFonts w:eastAsia="" w:cs="等线" w:cstheme="minorBidi" w:eastAsiaTheme="minorEastAsia"/>
          <w:b/>
          <w:bCs/>
          <w:position w:val="0"/>
          <w:sz w:val="24"/>
          <w:sz w:val="24"/>
          <w:szCs w:val="24"/>
          <w:vertAlign w:val="baseline"/>
        </w:rPr>
        <w:t>)</w:t>
      </w:r>
      <w:r>
        <w:rPr>
          <w:rFonts w:cs="等线" w:cstheme="minorBidi" w:eastAsiaTheme="minorEastAsia"/>
          <w:b/>
          <w:bCs/>
          <w:position w:val="0"/>
          <w:sz w:val="24"/>
          <w:sz w:val="24"/>
          <w:szCs w:val="24"/>
          <w:vertAlign w:val="baseline"/>
        </w:rPr>
        <w:t>。若</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可逆，则他的逆唯一，记为</w:t>
      </w:r>
      <w:r>
        <w:rPr>
          <w:rFonts w:eastAsia="" w:cs="等线" w:cstheme="minorBidi" w:eastAsiaTheme="minorEastAsia"/>
          <w:b/>
          <w:bCs/>
          <w:position w:val="0"/>
          <w:sz w:val="24"/>
          <w:sz w:val="24"/>
          <w:szCs w:val="24"/>
          <w:vertAlign w:val="baseline"/>
        </w:rPr>
        <w:t>T</w:t>
      </w:r>
      <w:r>
        <w:rPr>
          <w:rFonts w:eastAsia="" w:cs="等线" w:cstheme="minorBidi" w:eastAsiaTheme="minorEastAsia"/>
          <w:b/>
          <w:bCs/>
          <w:sz w:val="24"/>
          <w:szCs w:val="24"/>
          <w:vertAlign w:val="superscript"/>
        </w:rPr>
        <w:t>-1</w:t>
      </w:r>
      <w:r>
        <w:rPr>
          <w:rFonts w:cs="等线" w:cstheme="minorBidi" w:eastAsiaTheme="minorEastAsia"/>
          <w:b/>
          <w:bCs/>
          <w:position w:val="0"/>
          <w:sz w:val="24"/>
          <w:sz w:val="24"/>
          <w:szCs w:val="24"/>
          <w:vertAlign w:val="baseline"/>
        </w:rPr>
        <w:t>。</w:t>
      </w:r>
      <w:r>
        <w:rPr>
          <w:rFonts w:cs="等线" w:cstheme="minorBidi" w:eastAsiaTheme="minorEastAsia"/>
          <w:b/>
          <w:bCs/>
          <w:color w:val="C9211E"/>
          <w:position w:val="0"/>
          <w:sz w:val="24"/>
          <w:sz w:val="24"/>
          <w:szCs w:val="24"/>
          <w:vertAlign w:val="baseline"/>
        </w:rPr>
        <w:t>重申一遍：若</w:t>
      </w:r>
      <w:r>
        <w:rPr>
          <w:rFonts w:eastAsia="" w:cs="等线"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C9211E"/>
          <w:kern w:val="2"/>
          <w:sz w:val="24"/>
          <w:szCs w:val="24"/>
          <w:lang w:val="en-US" w:eastAsia="zh-CN" w:bidi="ar-SA"/>
        </w:rPr>
        <w:t>证明一个线性映射是可逆的重要命题</w:t>
      </w:r>
      <w:r>
        <w:rPr>
          <w:rFonts w:ascii="等线" w:hAnsi="等线" w:cs="等线" w:asciiTheme="minorHAnsi" w:cstheme="minorBidi" w:eastAsiaTheme="minorEastAsia" w:hAnsiTheme="minorHAnsi"/>
          <w:b/>
          <w:bCs/>
          <w:color w:val="auto"/>
          <w:kern w:val="2"/>
          <w:sz w:val="24"/>
          <w:szCs w:val="24"/>
          <w:lang w:val="en-US" w:eastAsia="zh-CN" w:bidi="ar-SA"/>
        </w:rPr>
        <w:t xml:space="preserve"> </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L</w:t>
      </w:r>
      <w:r>
        <w:rPr>
          <w:rFonts w:ascii="等线" w:hAnsi="等线" w:cs="等线" w:cstheme="minorBidi" w:eastAsiaTheme="minorEastAsia"/>
          <w:b/>
          <w:bCs/>
          <w:color w:val="auto"/>
          <w:kern w:val="2"/>
          <w:position w:val="0"/>
          <w:sz w:val="24"/>
          <w:sz w:val="24"/>
          <w:szCs w:val="24"/>
          <w:vertAlign w:val="baseline"/>
          <w:lang w:val="en-US" w:eastAsia="zh-CN" w:bidi="ar-SA"/>
        </w:rPr>
        <w:t>既是单映射又是满映射。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r>
        <w:rPr>
          <w:rFonts w:eastAsia="" w:cs="等线" w:cstheme="minorBidi" w:eastAsiaTheme="minorEastAsia"/>
          <w:b/>
          <w:bCs/>
          <w:color w:val="auto"/>
          <w:kern w:val="2"/>
          <w:position w:val="0"/>
          <w:sz w:val="24"/>
          <w:sz w:val="24"/>
          <w:szCs w:val="24"/>
          <w:vertAlign w:val="baseline"/>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先证充分性。设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满足</w:t>
      </w:r>
      <w:r>
        <w:rPr>
          <w:rFonts w:eastAsia="" w:cs="等线" w:cstheme="minorBidi" w:eastAsiaTheme="minorEastAsia"/>
          <w:b/>
          <w:bCs/>
          <w:color w:val="auto"/>
          <w:kern w:val="2"/>
          <w:position w:val="0"/>
          <w:sz w:val="24"/>
          <w:sz w:val="24"/>
          <w:szCs w:val="24"/>
          <w:vertAlign w:val="baseline"/>
          <w:lang w:val="en-US" w:eastAsia="zh-CN" w:bidi="ar-SA"/>
        </w:rPr>
        <w:t>w=Tv=Tu,</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v,u∈V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存在逆，记为</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Tv=I(v)=v= 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Tu=I(u)=u,</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 xml:space="preserve">w not∈rangT, </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 xml:space="preserve">(w)=I(w)=w, </w:t>
      </w:r>
      <w:r>
        <w:rPr>
          <w:rFonts w:ascii="等线" w:hAnsi="等线" w:cs="等线" w:cstheme="minorBidi" w:eastAsiaTheme="minorEastAsia"/>
          <w:b/>
          <w:bCs/>
          <w:color w:val="auto"/>
          <w:kern w:val="2"/>
          <w:position w:val="0"/>
          <w:sz w:val="24"/>
          <w:sz w:val="24"/>
          <w:szCs w:val="24"/>
          <w:vertAlign w:val="baseline"/>
          <w:lang w:val="en-US" w:eastAsia="zh-CN" w:bidi="ar-SA"/>
        </w:rPr>
        <w:t>令</w:t>
      </w:r>
      <w:r>
        <w:rPr>
          <w:rFonts w:eastAsia="" w:cs="等线" w:cstheme="minorBidi" w:eastAsiaTheme="minorEastAsia"/>
          <w:b/>
          <w:bCs/>
          <w:color w:val="auto"/>
          <w:kern w:val="2"/>
          <w:position w:val="0"/>
          <w:sz w:val="24"/>
          <w:sz w:val="24"/>
          <w:szCs w:val="24"/>
          <w:vertAlign w:val="baseline"/>
          <w:lang w:val="en-US" w:eastAsia="zh-CN" w:bidi="ar-SA"/>
        </w:rPr>
        <w:t>v=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Tv=w,</w:t>
      </w:r>
      <w:r>
        <w:rPr>
          <w:rFonts w:ascii="等线" w:hAnsi="等线" w:cs="等线" w:cstheme="minorBidi" w:eastAsiaTheme="minorEastAsia"/>
          <w:b/>
          <w:bCs/>
          <w:color w:val="auto"/>
          <w:kern w:val="2"/>
          <w:position w:val="0"/>
          <w:sz w:val="24"/>
          <w:sz w:val="24"/>
          <w:szCs w:val="24"/>
          <w:vertAlign w:val="baseline"/>
          <w:lang w:val="en-US" w:eastAsia="zh-CN" w:bidi="ar-SA"/>
        </w:rPr>
        <w:t>即每个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都能映射到</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是满映射。</w:t>
      </w:r>
    </w:p>
    <w:p>
      <w:pPr>
        <w:pStyle w:val="ListParagraph"/>
        <w:widowControl w:val="false"/>
        <w:numPr>
          <w:ilvl w:val="0"/>
          <w:numId w:val="0"/>
        </w:numPr>
        <w:suppressAutoHyphens w:val="true"/>
        <w:bidi w:val="0"/>
        <w:spacing w:before="0" w:after="0"/>
        <w:ind w:left="360" w:hanging="0"/>
        <w:jc w:val="both"/>
        <w:rPr>
          <w:b/>
          <w:b/>
          <w:bCs/>
          <w:sz w:val="24"/>
          <w:szCs w:val="24"/>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再证明必要性。假设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，所以设</w:t>
      </w:r>
      <w:r>
        <w:rPr>
          <w:rFonts w:eastAsia="" w:cs="等线" w:cstheme="minorBidi" w:eastAsiaTheme="minorEastAsia"/>
          <w:b/>
          <w:bCs/>
          <w:color w:val="auto"/>
          <w:kern w:val="2"/>
          <w:position w:val="0"/>
          <w:sz w:val="24"/>
          <w:sz w:val="24"/>
          <w:szCs w:val="24"/>
          <w:vertAlign w:val="baseline"/>
          <w:lang w:val="en-US" w:eastAsia="zh-CN" w:bidi="ar-SA"/>
        </w:rPr>
        <w:t xml:space="preserve">S∈L(W,V), </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既单又满，所以存在唯一一个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v=Sw,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Sw</w:t>
      </w:r>
      <w:r>
        <w:rPr>
          <w:rFonts w:ascii="等线" w:hAnsi="等线" w:cs="等线" w:cstheme="minorBidi" w:eastAsiaTheme="minorEastAsia"/>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中唯一一个使</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的元素，即</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TS</w:t>
      </w:r>
      <w:r>
        <w:rPr>
          <w:rFonts w:ascii="等线" w:hAnsi="等线" w:cs="等线" w:cstheme="minorBidi" w:eastAsiaTheme="minorEastAsia"/>
          <w:b/>
          <w:bCs/>
          <w:color w:val="auto"/>
          <w:kern w:val="2"/>
          <w:position w:val="0"/>
          <w:sz w:val="24"/>
          <w:sz w:val="24"/>
          <w:szCs w:val="24"/>
          <w:vertAlign w:val="baseline"/>
          <w:lang w:val="en-US" w:eastAsia="zh-CN" w:bidi="ar-SA"/>
        </w:rPr>
        <w:t>是恒等映射。再证</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也是恒等映射。设</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T(STv)=(TS)(Tv)=ITv=Tv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STv=v</w:t>
      </w:r>
      <w:r>
        <w:rPr>
          <w:rFonts w:ascii="等线" w:hAnsi="等线" w:cs="等线" w:cstheme="minorBidi" w:eastAsiaTheme="minorEastAsia"/>
          <w:b/>
          <w:bCs/>
          <w:color w:val="auto"/>
          <w:kern w:val="2"/>
          <w:position w:val="0"/>
          <w:sz w:val="24"/>
          <w:sz w:val="24"/>
          <w:szCs w:val="24"/>
          <w:vertAlign w:val="baseline"/>
          <w:lang w:val="en-US" w:eastAsia="zh-CN" w:bidi="ar-SA"/>
        </w:rPr>
        <w:t>，即</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也是恒等映射。最后证明</w:t>
      </w:r>
      <w:r>
        <w:rPr>
          <w:rFonts w:eastAsia="" w:cs="等线" w:cstheme="minorBidi" w:eastAsiaTheme="minorEastAsia"/>
          <w:b/>
          <w:bCs/>
          <w:color w:val="auto"/>
          <w:kern w:val="2"/>
          <w:position w:val="0"/>
          <w:sz w:val="24"/>
          <w:sz w:val="24"/>
          <w:szCs w:val="24"/>
          <w:vertAlign w:val="baseline"/>
          <w:lang w:val="en-US" w:eastAsia="zh-CN" w:bidi="ar-SA"/>
        </w:rPr>
        <w:t>S</w:t>
      </w:r>
      <w:r>
        <w:rPr>
          <w:rFonts w:ascii="等线" w:hAnsi="等线" w:cs="等线" w:cstheme="minorBidi" w:eastAsiaTheme="minorEastAsia"/>
          <w:b/>
          <w:bCs/>
          <w:color w:val="auto"/>
          <w:kern w:val="2"/>
          <w:position w:val="0"/>
          <w:sz w:val="24"/>
          <w:sz w:val="24"/>
          <w:szCs w:val="24"/>
          <w:vertAlign w:val="baseline"/>
          <w:lang w:val="en-US" w:eastAsia="zh-CN" w:bidi="ar-SA"/>
        </w:rPr>
        <w:t>是线性的。先证加性。假设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加性得证；再证齐性。设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a∈F</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T(aSw)=aTSw=aw=(TS)(aw)=TS(aw),</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S(aw)= aSw</w:t>
      </w:r>
      <w:r>
        <w:rPr>
          <w:rFonts w:ascii="等线" w:hAnsi="等线" w:cs="等线" w:cstheme="minorBidi" w:eastAsiaTheme="minorEastAsia"/>
          <w:b/>
          <w:bCs/>
          <w:color w:val="auto"/>
          <w:kern w:val="2"/>
          <w:position w:val="0"/>
          <w:sz w:val="24"/>
          <w:sz w:val="24"/>
          <w:szCs w:val="24"/>
          <w:vertAlign w:val="baseline"/>
          <w:lang w:val="en-US" w:eastAsia="zh-CN" w:bidi="ar-SA"/>
        </w:rPr>
        <w:t>，齐性得证。</w:t>
      </w:r>
    </w:p>
    <w:p>
      <w:pPr>
        <w:pStyle w:val="ListParagraph"/>
        <w:widowControl w:val="false"/>
        <w:numPr>
          <w:ilvl w:val="0"/>
          <w:numId w:val="1"/>
        </w:numPr>
        <w:suppressAutoHyphens w:val="true"/>
        <w:bidi w:val="0"/>
        <w:spacing w:before="0" w:after="0"/>
        <w:jc w:val="both"/>
        <w:rPr>
          <w:b/>
          <w:b/>
          <w:bCs/>
          <w:sz w:val="24"/>
          <w:szCs w:val="24"/>
        </w:rPr>
      </w:pPr>
      <w:r>
        <w:rPr>
          <w:b/>
          <w:bCs/>
          <w:sz w:val="24"/>
          <w:szCs w:val="24"/>
        </w:rPr>
        <w:t>若存在一个向量空间</w:t>
      </w:r>
      <w:r>
        <w:rPr>
          <w:b/>
          <w:bCs/>
          <w:sz w:val="24"/>
          <w:szCs w:val="24"/>
        </w:rPr>
        <w:t>V</w:t>
      </w:r>
      <w:r>
        <w:rPr>
          <w:b/>
          <w:bCs/>
          <w:sz w:val="24"/>
          <w:szCs w:val="24"/>
        </w:rPr>
        <w:t>到另一个向量空间</w:t>
      </w:r>
      <w:r>
        <w:rPr>
          <w:b/>
          <w:bCs/>
          <w:sz w:val="24"/>
          <w:szCs w:val="24"/>
        </w:rPr>
        <w:t>W</w:t>
      </w:r>
      <w:r>
        <w:rPr>
          <w:b/>
          <w:bCs/>
          <w:sz w:val="24"/>
          <w:szCs w:val="24"/>
        </w:rPr>
        <w:t>的可逆线性映射， 则称</w:t>
      </w:r>
      <w:r>
        <w:rPr>
          <w:b/>
          <w:bCs/>
          <w:sz w:val="24"/>
          <w:szCs w:val="24"/>
        </w:rPr>
        <w:t>V</w:t>
      </w:r>
      <w:r>
        <w:rPr>
          <w:b/>
          <w:bCs/>
          <w:sz w:val="24"/>
          <w:szCs w:val="24"/>
        </w:rPr>
        <w:t>和</w:t>
      </w:r>
      <w:r>
        <w:rPr>
          <w:b/>
          <w:bCs/>
          <w:sz w:val="24"/>
          <w:szCs w:val="24"/>
        </w:rPr>
        <w:t>W</w:t>
      </w:r>
      <w:r>
        <w:rPr>
          <w:b/>
          <w:bCs/>
          <w:color w:val="C9211E"/>
          <w:sz w:val="24"/>
          <w:szCs w:val="24"/>
        </w:rPr>
        <w:t>同构</w:t>
      </w:r>
      <w:r>
        <w:rPr>
          <w:b/>
          <w:bCs/>
          <w:sz w:val="24"/>
          <w:szCs w:val="24"/>
        </w:rPr>
        <w:t>。</w:t>
      </w:r>
      <w:r>
        <w:rPr>
          <w:b/>
          <w:bCs/>
          <w:sz w:val="24"/>
          <w:szCs w:val="24"/>
        </w:rPr>
        <w:t xml:space="preserve">  </w:t>
      </w:r>
      <w:r>
        <w:rPr/>
        <w:t xml:space="preserve">   </w:t>
      </w:r>
    </w:p>
    <w:p>
      <w:pPr>
        <w:pStyle w:val="ListParagraph"/>
        <w:widowControl w:val="false"/>
        <w:numPr>
          <w:ilvl w:val="0"/>
          <w:numId w:val="1"/>
        </w:numPr>
        <w:suppressAutoHyphens w:val="true"/>
        <w:bidi w:val="0"/>
        <w:spacing w:before="0" w:after="0"/>
        <w:jc w:val="both"/>
        <w:rPr>
          <w:b/>
          <w:b/>
          <w:bCs/>
          <w:sz w:val="27"/>
          <w:szCs w:val="27"/>
        </w:rPr>
      </w:pPr>
      <w:r>
        <w:rPr>
          <w:b/>
          <w:bCs/>
          <w:sz w:val="24"/>
          <w:szCs w:val="27"/>
        </w:rPr>
        <w:t>两个有限维向量空间同构当且仅当他们的维数相等</w:t>
      </w:r>
      <w:r>
        <w:rPr>
          <w:b/>
          <w:bCs/>
          <w:sz w:val="24"/>
          <w:szCs w:val="27"/>
        </w:rPr>
        <w:t>。</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4"/>
          <w:szCs w:val="27"/>
        </w:rPr>
        <w:t>证</w:t>
      </w:r>
      <w:r>
        <w:rPr>
          <w:b/>
          <w:bCs/>
          <w:sz w:val="24"/>
          <w:szCs w:val="27"/>
        </w:rPr>
        <w:t>：</w:t>
      </w:r>
      <w:r>
        <w:rPr>
          <w:b/>
          <w:bCs/>
          <w:sz w:val="27"/>
          <w:szCs w:val="27"/>
        </w:rPr>
        <w:t xml:space="preserve">(1) </w:t>
      </w:r>
      <w:r>
        <w:rPr>
          <w:b/>
          <w:bCs/>
          <w:sz w:val="24"/>
          <w:szCs w:val="27"/>
        </w:rPr>
        <w:t>先证充分性。假设</w:t>
      </w:r>
      <w:r>
        <w:rPr>
          <w:b/>
          <w:bCs/>
          <w:sz w:val="27"/>
          <w:szCs w:val="27"/>
        </w:rPr>
        <w:t>T</w:t>
      </w:r>
      <w:r>
        <w:rPr>
          <w:b/>
          <w:bCs/>
          <w:sz w:val="24"/>
          <w:szCs w:val="27"/>
        </w:rPr>
        <w:t>是有限维向量空间</w:t>
      </w:r>
      <w:r>
        <w:rPr>
          <w:b/>
          <w:bCs/>
          <w:sz w:val="27"/>
          <w:szCs w:val="27"/>
        </w:rPr>
        <w:t>V</w:t>
      </w:r>
      <w:r>
        <w:rPr>
          <w:b/>
          <w:bCs/>
          <w:sz w:val="24"/>
          <w:szCs w:val="27"/>
        </w:rPr>
        <w:t>到有限维向量空间</w:t>
      </w:r>
      <w:r>
        <w:rPr>
          <w:b/>
          <w:bCs/>
          <w:sz w:val="27"/>
          <w:szCs w:val="27"/>
        </w:rPr>
        <w:t>W</w:t>
      </w:r>
      <w:r>
        <w:rPr>
          <w:b/>
          <w:bCs/>
          <w:sz w:val="24"/>
          <w:szCs w:val="27"/>
        </w:rPr>
        <w:t>的线性映射，则由条件可得</w:t>
      </w:r>
      <w:r>
        <w:rPr>
          <w:b/>
          <w:bCs/>
          <w:sz w:val="27"/>
          <w:szCs w:val="27"/>
        </w:rPr>
        <w:t>T</w:t>
      </w:r>
      <w:r>
        <w:rPr>
          <w:b/>
          <w:bCs/>
          <w:sz w:val="24"/>
          <w:szCs w:val="27"/>
        </w:rPr>
        <w:t>既单且满，因为</w:t>
      </w:r>
      <w:r>
        <w:rPr>
          <w:b/>
          <w:bCs/>
          <w:sz w:val="27"/>
          <w:szCs w:val="27"/>
        </w:rPr>
        <w:t>V</w:t>
      </w:r>
      <w:r>
        <w:rPr>
          <w:b/>
          <w:bCs/>
          <w:sz w:val="24"/>
          <w:szCs w:val="27"/>
        </w:rPr>
        <w:t>和</w:t>
      </w:r>
      <w:r>
        <w:rPr>
          <w:b/>
          <w:bCs/>
          <w:sz w:val="27"/>
          <w:szCs w:val="27"/>
        </w:rPr>
        <w:t>W</w:t>
      </w:r>
      <w:r>
        <w:rPr>
          <w:b/>
          <w:bCs/>
          <w:sz w:val="24"/>
          <w:szCs w:val="27"/>
        </w:rPr>
        <w:t>是有限维向量空间，所以</w:t>
      </w:r>
      <w:r>
        <w:rPr>
          <w:b/>
          <w:bCs/>
          <w:sz w:val="27"/>
          <w:szCs w:val="27"/>
        </w:rPr>
        <w:t>dimV=dimnullT+dimrangeT</w:t>
      </w:r>
      <w:r>
        <w:rPr>
          <w:b/>
          <w:bCs/>
          <w:sz w:val="24"/>
          <w:szCs w:val="27"/>
        </w:rPr>
        <w:t>，又因为</w:t>
      </w:r>
      <w:r>
        <w:rPr>
          <w:b/>
          <w:bCs/>
          <w:sz w:val="27"/>
          <w:szCs w:val="27"/>
        </w:rPr>
        <w:t>T</w:t>
      </w:r>
      <w:r>
        <w:rPr>
          <w:b/>
          <w:bCs/>
          <w:sz w:val="24"/>
          <w:szCs w:val="27"/>
        </w:rPr>
        <w:t>是单的，所以</w:t>
      </w:r>
      <w:r>
        <w:rPr>
          <w:b/>
          <w:bCs/>
          <w:sz w:val="27"/>
          <w:szCs w:val="27"/>
        </w:rPr>
        <w:t>dimnullT=0,</w:t>
      </w:r>
      <w:r>
        <w:rPr>
          <w:b/>
          <w:bCs/>
          <w:sz w:val="24"/>
          <w:szCs w:val="27"/>
        </w:rPr>
        <w:t>即</w:t>
      </w:r>
      <w:r>
        <w:rPr>
          <w:b/>
          <w:bCs/>
          <w:sz w:val="27"/>
          <w:szCs w:val="27"/>
        </w:rPr>
        <w:t>dimV=dimrangeT</w:t>
      </w:r>
      <w:r>
        <w:rPr>
          <w:b/>
          <w:bCs/>
          <w:sz w:val="24"/>
          <w:szCs w:val="27"/>
        </w:rPr>
        <w:t>，又因为</w:t>
      </w:r>
      <w:r>
        <w:rPr>
          <w:b/>
          <w:bCs/>
          <w:sz w:val="27"/>
          <w:szCs w:val="27"/>
        </w:rPr>
        <w:t>T</w:t>
      </w:r>
      <w:r>
        <w:rPr>
          <w:b/>
          <w:bCs/>
          <w:sz w:val="24"/>
          <w:szCs w:val="27"/>
        </w:rPr>
        <w:t>是满的，所以</w:t>
      </w:r>
      <w:r>
        <w:rPr>
          <w:b/>
          <w:bCs/>
          <w:sz w:val="27"/>
          <w:szCs w:val="27"/>
        </w:rPr>
        <w:t>dimrangeT=dimW</w:t>
      </w:r>
      <w:r>
        <w:rPr>
          <w:b/>
          <w:bCs/>
          <w:sz w:val="24"/>
          <w:szCs w:val="27"/>
        </w:rPr>
        <w:t>，所以</w:t>
      </w:r>
      <w:r>
        <w:rPr>
          <w:b/>
          <w:bCs/>
          <w:sz w:val="27"/>
          <w:szCs w:val="27"/>
        </w:rPr>
        <w:t>dimV=dimW</w:t>
      </w:r>
      <w:r>
        <w:rPr>
          <w:b/>
          <w:bCs/>
          <w:sz w:val="24"/>
          <w:szCs w:val="27"/>
        </w:rPr>
        <w:t>，充分性得证；</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7"/>
          <w:szCs w:val="27"/>
        </w:rPr>
        <w:t xml:space="preserve">(2) </w:t>
      </w:r>
      <w:r>
        <w:rPr>
          <w:b/>
          <w:bCs/>
          <w:sz w:val="24"/>
          <w:szCs w:val="27"/>
        </w:rPr>
        <w:t>再证必要性。（</w:t>
      </w:r>
      <w:r>
        <w:rPr>
          <w:b/>
          <w:bCs/>
          <w:color w:val="C9211E"/>
          <w:sz w:val="24"/>
          <w:szCs w:val="27"/>
        </w:rPr>
        <w:t>有时间证明一下</w:t>
      </w:r>
      <w:r>
        <w:rPr>
          <w:b/>
          <w:bCs/>
          <w:sz w:val="24"/>
          <w:szCs w:val="27"/>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假设</w:t>
      </w:r>
      <w:r>
        <w:rPr>
          <w:rFonts w:eastAsia="" w:cs="等线" w:cstheme="minorBidi" w:eastAsiaTheme="minorEastAsia"/>
          <w:b/>
          <w:bCs/>
          <w:color w:val="auto"/>
          <w:kern w:val="2"/>
          <w:sz w:val="24"/>
          <w:szCs w:val="24"/>
          <w:lang w:val="en-US" w:eastAsia="zh-CN" w:bidi="ar-SA"/>
        </w:rPr>
        <w:t>(v1,…,vn)</w:t>
      </w:r>
      <w:r>
        <w:rPr>
          <w:rFonts w:ascii="等线" w:hAnsi="等线" w:cs="等线" w:asciiTheme="minorHAnsi" w:cstheme="minorBidi" w:eastAsiaTheme="minorEastAsia" w:hAnsiTheme="minorHAnsi"/>
          <w:b/>
          <w:bCs/>
          <w:color w:val="auto"/>
          <w:kern w:val="2"/>
          <w:sz w:val="24"/>
          <w:szCs w:val="24"/>
          <w:lang w:val="en-US" w:eastAsia="zh-CN" w:bidi="ar-SA"/>
        </w:rPr>
        <w:t>是向量空间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的基，</w:t>
      </w:r>
      <w:r>
        <w:rPr>
          <w:rFonts w:eastAsia="" w:cs="等线" w:cstheme="minorBidi" w:eastAsiaTheme="minorEastAsia"/>
          <w:b/>
          <w:bCs/>
          <w:color w:val="auto"/>
          <w:kern w:val="2"/>
          <w:sz w:val="24"/>
          <w:szCs w:val="24"/>
          <w:lang w:val="en-US" w:eastAsia="zh-CN" w:bidi="ar-SA"/>
        </w:rPr>
        <w:t>(w1,…,wm)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W</w:t>
      </w:r>
      <w:r>
        <w:rPr>
          <w:rFonts w:ascii="等线" w:hAnsi="等线" w:cs="等线" w:asciiTheme="minorHAnsi" w:cstheme="minorBidi" w:eastAsiaTheme="minorEastAsia" w:hAnsiTheme="minorHAnsi"/>
          <w:b/>
          <w:bCs/>
          <w:color w:val="auto"/>
          <w:kern w:val="2"/>
          <w:sz w:val="24"/>
          <w:szCs w:val="24"/>
          <w:lang w:val="en-US" w:eastAsia="zh-CN" w:bidi="ar-SA"/>
        </w:rPr>
        <w:t>的基，则</w:t>
      </w:r>
      <w:r>
        <w:rPr>
          <w:rFonts w:eastAsia="" w:cs="等线" w:cstheme="minorBidi" w:eastAsiaTheme="minorEastAsia"/>
          <w:b/>
          <w:bCs/>
          <w:color w:val="auto"/>
          <w:kern w:val="2"/>
          <w:sz w:val="24"/>
          <w:szCs w:val="24"/>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L(V,W)</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之间的可逆线性映射。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若</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和</w:t>
      </w:r>
      <w:r>
        <w:rPr>
          <w:rFonts w:eastAsia="" w:cs="等线" w:cstheme="minorBidi" w:eastAsiaTheme="minorEastAsia"/>
          <w:b/>
          <w:bCs/>
          <w:color w:val="000000"/>
          <w:kern w:val="2"/>
          <w:sz w:val="24"/>
          <w:szCs w:val="24"/>
          <w:lang w:val="en-US" w:eastAsia="zh-CN" w:bidi="ar-SA"/>
        </w:rPr>
        <w:t>W</w:t>
      </w:r>
      <w:r>
        <w:rPr>
          <w:rFonts w:ascii="等线" w:hAnsi="等线" w:cs="等线" w:asciiTheme="minorHAnsi" w:cstheme="minorBidi" w:eastAsiaTheme="minorEastAsia" w:hAnsiTheme="minorHAnsi"/>
          <w:b/>
          <w:bCs/>
          <w:color w:val="000000"/>
          <w:kern w:val="2"/>
          <w:sz w:val="24"/>
          <w:szCs w:val="24"/>
          <w:lang w:val="en-US" w:eastAsia="zh-CN" w:bidi="ar-SA"/>
        </w:rPr>
        <w:t>都是有限维向量空间，则</w:t>
      </w:r>
      <w:r>
        <w:rPr>
          <w:rFonts w:eastAsia="" w:cs="等线" w:cstheme="minorBidi" w:eastAsiaTheme="minorEastAsia"/>
          <w:b/>
          <w:bCs/>
          <w:color w:val="000000"/>
          <w:kern w:val="2"/>
          <w:sz w:val="24"/>
          <w:szCs w:val="24"/>
          <w:lang w:val="en-US" w:eastAsia="zh-CN" w:bidi="ar-SA"/>
        </w:rPr>
        <w:t>L(V,W)</w:t>
      </w:r>
      <w:r>
        <w:rPr>
          <w:rFonts w:ascii="等线" w:hAnsi="等线" w:cs="等线" w:asciiTheme="minorHAnsi" w:cstheme="minorBidi" w:eastAsiaTheme="minorEastAsia" w:hAnsiTheme="minorHAnsi"/>
          <w:b/>
          <w:bCs/>
          <w:color w:val="000000"/>
          <w:kern w:val="2"/>
          <w:sz w:val="24"/>
          <w:szCs w:val="24"/>
          <w:lang w:val="en-US" w:eastAsia="zh-CN" w:bidi="ar-SA"/>
        </w:rPr>
        <w:t>也是有限维的， 并且</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000000"/>
          <w:kern w:val="2"/>
          <w:sz w:val="24"/>
          <w:szCs w:val="24"/>
          <w:lang w:val="en-US" w:eastAsia="zh-CN" w:bidi="ar-SA"/>
        </w:rPr>
        <w:t>dim(L(V,W))=(dimV)(dimW)</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一个向量空间到自身的线性映射称为算子</w:t>
      </w:r>
      <w:r>
        <w:rPr>
          <w:rFonts w:eastAsia="" w:cs="等线" w:cstheme="minorBidi" w:eastAsiaTheme="minorEastAsia"/>
          <w:b/>
          <w:bCs/>
          <w:color w:val="000000"/>
          <w:kern w:val="2"/>
          <w:sz w:val="24"/>
          <w:szCs w:val="24"/>
          <w:lang w:val="en-US" w:eastAsia="zh-CN" w:bidi="ar-SA"/>
        </w:rPr>
        <w:t>(operator)</w:t>
      </w:r>
      <w:r>
        <w:rPr>
          <w:rFonts w:ascii="等线" w:hAnsi="等线" w:cs="等线" w:asciiTheme="minorHAnsi" w:cstheme="minorBidi" w:eastAsiaTheme="minorEastAsia" w:hAnsiTheme="minorHAnsi"/>
          <w:b/>
          <w:bCs/>
          <w:color w:val="000000"/>
          <w:kern w:val="2"/>
          <w:sz w:val="24"/>
          <w:szCs w:val="24"/>
          <w:lang w:val="en-US" w:eastAsia="zh-CN" w:bidi="ar-SA"/>
        </w:rPr>
        <w:t>。（注意：恒等映射是其中一个算子）。算子的集合用</w:t>
      </w:r>
      <w:r>
        <w:rPr>
          <w:rFonts w:eastAsia="" w:cs="等线" w:cstheme="minorBidi" w:eastAsiaTheme="minorEastAsia"/>
          <w:b/>
          <w:bCs/>
          <w:color w:val="000000"/>
          <w:kern w:val="2"/>
          <w:sz w:val="24"/>
          <w:szCs w:val="24"/>
          <w:lang w:val="en-US" w:eastAsia="zh-CN" w:bidi="ar-SA"/>
        </w:rPr>
        <w:t>L(V)</w:t>
      </w:r>
      <w:r>
        <w:rPr>
          <w:rFonts w:ascii="等线" w:hAnsi="等线" w:cs="等线" w:asciiTheme="minorHAnsi" w:cstheme="minorBidi" w:eastAsiaTheme="minorEastAsia" w:hAnsiTheme="minorHAnsi"/>
          <w:b/>
          <w:bCs/>
          <w:color w:val="000000"/>
          <w:kern w:val="2"/>
          <w:sz w:val="24"/>
          <w:szCs w:val="24"/>
          <w:lang w:val="en-US" w:eastAsia="zh-CN" w:bidi="ar-SA"/>
        </w:rPr>
        <w:t>表示，即</w:t>
      </w:r>
      <w:r>
        <w:rPr>
          <w:rFonts w:eastAsia="" w:cs="等线" w:cstheme="minorBidi" w:eastAsiaTheme="minorEastAsia"/>
          <w:b/>
          <w:bCs/>
          <w:color w:val="000000"/>
          <w:kern w:val="2"/>
          <w:sz w:val="24"/>
          <w:szCs w:val="24"/>
          <w:lang w:val="en-US" w:eastAsia="zh-CN" w:bidi="ar-SA"/>
        </w:rPr>
        <w:t>L(V)=L(V,V)</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设</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是有限维向量空间，若</w:t>
      </w:r>
      <w:r>
        <w:rPr>
          <w:rFonts w:eastAsia="" w:cs="等线" w:cstheme="minorBidi" w:eastAsiaTheme="minorEastAsia"/>
          <w:b/>
          <w:bCs/>
          <w:color w:val="000000"/>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t>
      </w:r>
      <w:r>
        <w:rPr>
          <w:rFonts w:ascii="等线" w:hAnsi="等线" w:cs="等线" w:asciiTheme="minorHAnsi" w:hAnsiTheme="minorHAnsi" w:cstheme="minorBidi" w:eastAsiaTheme="minorEastAsia"/>
          <w:b/>
          <w:bCs/>
          <w:color w:val="auto"/>
          <w:kern w:val="2"/>
          <w:position w:val="0"/>
          <w:sz w:val="24"/>
          <w:sz w:val="24"/>
          <w:szCs w:val="24"/>
          <w:vertAlign w:val="baseline"/>
          <w:lang w:val="en-US" w:eastAsia="zh-CN" w:bidi="ar-SA"/>
        </w:rPr>
        <w:t>则下面结论等价：</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(1) T</w:t>
      </w:r>
      <w:r>
        <w:rPr>
          <w:rFonts w:ascii="等线" w:hAnsi="等线" w:cs="等线" w:asciiTheme="minorHAnsi" w:hAnsiTheme="minorHAnsi" w:cstheme="minorBidi" w:eastAsiaTheme="minorEastAsia"/>
          <w:b/>
          <w:bCs/>
          <w:color w:val="auto"/>
          <w:kern w:val="2"/>
          <w:position w:val="0"/>
          <w:sz w:val="24"/>
          <w:sz w:val="24"/>
          <w:szCs w:val="24"/>
          <w:vertAlign w:val="baseline"/>
          <w:lang w:val="en-US" w:eastAsia="zh-CN" w:bidi="ar-SA"/>
        </w:rPr>
        <w:t>是单映射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(2) T</w:t>
      </w:r>
      <w:r>
        <w:rPr>
          <w:rFonts w:ascii="等线" w:hAnsi="等线" w:cs="等线" w:asciiTheme="minorHAnsi" w:hAnsiTheme="minorHAnsi" w:cstheme="minorBidi" w:eastAsiaTheme="minorEastAsia"/>
          <w:b/>
          <w:bCs/>
          <w:color w:val="auto"/>
          <w:kern w:val="2"/>
          <w:position w:val="0"/>
          <w:sz w:val="24"/>
          <w:sz w:val="24"/>
          <w:szCs w:val="24"/>
          <w:vertAlign w:val="baseline"/>
          <w:lang w:val="en-US" w:eastAsia="zh-CN" w:bidi="ar-SA"/>
        </w:rPr>
        <w:t>是满映射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(3) T</w:t>
      </w:r>
      <w:r>
        <w:rPr>
          <w:rFonts w:ascii="等线" w:hAnsi="等线" w:cs="等线" w:asciiTheme="minorHAnsi" w:hAnsiTheme="minorHAnsi" w:cstheme="minorBidi" w:eastAsiaTheme="minorEastAsia"/>
          <w:b/>
          <w:bCs/>
          <w:color w:val="auto"/>
          <w:kern w:val="2"/>
          <w:position w:val="0"/>
          <w:sz w:val="24"/>
          <w:sz w:val="24"/>
          <w:szCs w:val="24"/>
          <w:vertAlign w:val="baseline"/>
          <w:lang w:val="en-US" w:eastAsia="zh-CN" w:bidi="ar-SA"/>
        </w:rPr>
        <w:t>是可逆映射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hAnsiTheme="minorHAnsi" w:cstheme="minorBidi" w:eastAsiaTheme="minorEastAsia"/>
          <w:b/>
          <w:bCs/>
          <w:color w:val="C9211E"/>
          <w:kern w:val="2"/>
          <w:position w:val="0"/>
          <w:sz w:val="24"/>
          <w:sz w:val="24"/>
          <w:szCs w:val="24"/>
          <w:vertAlign w:val="baseline"/>
          <w:lang w:val="en-US" w:eastAsia="zh-CN" w:bidi="ar-SA"/>
        </w:rPr>
        <w:t>证明后补</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8311197"/>
    </w:sdtPr>
    <w:sdtContent>
      <w:p>
        <w:pPr>
          <w:pStyle w:val="Footer"/>
          <w:jc w:val="center"/>
          <w:rPr/>
        </w:pPr>
        <w:r>
          <w:rPr/>
          <w:fldChar w:fldCharType="begin"/>
        </w:r>
        <w:r>
          <w:rPr/>
          <w:instrText> PAGE </w:instrText>
        </w:r>
        <w:r>
          <w:rPr/>
          <w:fldChar w:fldCharType="separate"/>
        </w:r>
        <w:r>
          <w:rPr/>
          <w:t>19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10082</TotalTime>
  <Application>LibreOffice/6.4.7.2$Linux_X86_64 LibreOffice_project/639b8ac485750d5696d7590a72ef1b496725cfb5</Application>
  <Pages>19</Pages>
  <Words>7071</Words>
  <Characters>12533</Characters>
  <CharactersWithSpaces>13663</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2020-11-19T17:48:45Z</dcterms:modified>
  <cp:revision>1226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