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 Competitive Positioning</w:t>
      </w:r>
    </w:p>
    <w:p>
      <w:pPr>
        <w:pStyle w:val="BlockText"/>
      </w:pPr>
      <w:r>
        <w:rPr>
          <w:bCs/>
          <w:b/>
        </w:rPr>
        <w:t xml:space="preserve">HOW TO USE THIS TEMPLATE</w:t>
      </w:r>
      <w:r>
        <w:t xml:space="preserve"> </w:t>
      </w:r>
      <w:r>
        <w:t xml:space="preserve">— 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{{Competitor}}</w:t>
      </w:r>
    </w:p>
    <w:p>
      <w:pPr>
        <w:pStyle w:val="FirstParagraph"/>
      </w:pPr>
      <w:r>
        <w:t xml:space="preserve">How to position EduAsiste against the alternatives education prospects mention — parents, tutors, homeschoolers, and small schools.</w:t>
      </w:r>
    </w:p>
    <w:p>
      <w:pPr>
        <w:pStyle w:val="BodyText"/>
      </w:pPr>
      <w:r>
        <w:t xml:space="preserve">Most ed-tech falls into two buckets:</w:t>
      </w:r>
      <w:r>
        <w:t xml:space="preserve"> </w:t>
      </w:r>
      <w:r>
        <w:rPr>
          <w:bCs/>
          <w:b/>
        </w:rPr>
        <w:t xml:space="preserve">grade trackers</w:t>
      </w:r>
      <w:r>
        <w:t xml:space="preserve"> </w:t>
      </w:r>
      <w:r>
        <w:t xml:space="preserve">(portals that show you a score weeks after the fact) or</w:t>
      </w:r>
      <w:r>
        <w:t xml:space="preserve"> </w:t>
      </w:r>
      <w:r>
        <w:rPr>
          <w:bCs/>
          <w:b/>
        </w:rPr>
        <w:t xml:space="preserve">content libraries</w:t>
      </w:r>
      <w:r>
        <w:t xml:space="preserve"> </w:t>
      </w:r>
      <w:r>
        <w:t xml:space="preserve">(one-size-fits-all drills with no memory of your individual child). EduAsiste is neither.</w:t>
      </w:r>
    </w:p>
    <w:p>
      <w:pPr>
        <w:pStyle w:val="BodyText"/>
      </w:pPr>
      <w:r>
        <w:t xml:space="preserve">EduAsiste is</w:t>
      </w:r>
      <w:r>
        <w:t xml:space="preserve"> </w:t>
      </w:r>
      <w:r>
        <w:rPr>
          <w:bCs/>
          <w:b/>
        </w:rPr>
        <w:t xml:space="preserve">two twins in one continuous conversation</w:t>
      </w:r>
      <w:r>
        <w:t xml:space="preserve">: your child gets a learning twin that teaches Socratically — asking questions, not handing over answers — and</w:t>
      </w:r>
      <w:r>
        <w:t xml:space="preserve"> </w:t>
      </w:r>
      <w:r>
        <w:rPr>
          <w:iCs/>
          <w:i/>
        </w:rPr>
        <w:t xml:space="preserve">you</w:t>
      </w:r>
      <w:r>
        <w:t xml:space="preserve"> </w:t>
      </w:r>
      <w:r>
        <w:t xml:space="preserve">get a parent twin that stays in the loop automatically. The twins talk to each other, so you always know what your child learned today, not just what grade they eventually got.</w:t>
      </w:r>
    </w:p>
    <w:p>
      <w:pPr>
        <w:pStyle w:val="BodyText"/>
      </w:pPr>
      <w:r>
        <w:t xml:space="preserve">When you position, lead with that mental-model shift. You're not selling a better worksheet app or a cheaper drill subscription. You're selling the thing none of the alternatives have: a persistent personal tutor for the learner</w:t>
      </w:r>
      <w:r>
        <w:t xml:space="preserve"> </w:t>
      </w:r>
      <w:r>
        <w:rPr>
          <w:bCs/>
          <w:b/>
        </w:rPr>
        <w:t xml:space="preserve">and</w:t>
      </w:r>
      <w:r>
        <w:t xml:space="preserve"> </w:t>
      </w:r>
      <w:r>
        <w:t xml:space="preserve">a transparent window for the parent, built on per-learner memory and privacy designed for a minor.</w:t>
      </w:r>
    </w:p>
    <w:p>
      <w:pPr>
        <w:pStyle w:val="BodyText"/>
      </w:pPr>
      <w:r>
        <w:t xml:space="preserve">A note on tone: never disparage. Most prospects already use one or more of these tools and like them. Where it's honest, say "complementary." EduAsiste imports and assigns content, extends a human tutor's reach, and sits alongside the school portal — it rarely</w:t>
      </w:r>
      <w:r>
        <w:t xml:space="preserve"> </w:t>
      </w:r>
      <w:r>
        <w:rPr>
          <w:iCs/>
          <w:i/>
        </w:rPr>
        <w:t xml:space="preserve">replaces</w:t>
      </w:r>
      <w:r>
        <w:t xml:space="preserve"> </w:t>
      </w:r>
      <w:r>
        <w:t xml:space="preserve">anything the family already trusts.</w:t>
      </w:r>
    </w:p>
    <w:p>
      <w:r>
        <w:pict>
          <v:rect style="width:0;height:1.5pt" o:hralign="center" o:hrstd="t" o:hr="t"/>
        </w:pict>
      </w:r>
    </w:p>
    <w:bookmarkStart w:id="25" w:name="X8c85fab8e265b2cc6f0eaefac781012875b3217"/>
    <w:p>
      <w:pPr>
        <w:pStyle w:val="Heading2"/>
      </w:pPr>
      <w:r>
        <w:t xml:space="preserve">vs. Generic AI (ChatGPT / Claude.ai) as a Homework Helper</w:t>
      </w:r>
    </w:p>
    <w:bookmarkStart w:id="20" w:name="what-it-is"/>
    <w:p>
      <w:pPr>
        <w:pStyle w:val="Heading3"/>
      </w:pPr>
      <w:r>
        <w:t xml:space="preserve">What It Is</w:t>
      </w:r>
    </w:p>
    <w:p>
      <w:pPr>
        <w:pStyle w:val="FirstParagraph"/>
      </w:pPr>
      <w:r>
        <w:t xml:space="preserve">Public, general-purpose AI assistants trained on internet data. Free or low-cost tiers. Increasingly, kids open one and paste in their homework.</w:t>
      </w:r>
    </w:p>
    <w:bookmarkEnd w:id="20"/>
    <w:bookmarkStart w:id="21" w:name="their-argument"/>
    <w:p>
      <w:pPr>
        <w:pStyle w:val="Heading3"/>
      </w:pPr>
      <w:r>
        <w:t xml:space="preserve">Their Argument</w:t>
      </w:r>
    </w:p>
    <w:p>
      <w:pPr>
        <w:pStyle w:val="FirstParagraph"/>
      </w:pPr>
      <w:r>
        <w:t xml:space="preserve">"My kid just uses ChatGPT for free. Why would I pay for EduAsiste?"</w:t>
      </w:r>
    </w:p>
    <w:bookmarkEnd w:id="21"/>
    <w:bookmarkStart w:id="22" w:name="your-response"/>
    <w:p>
      <w:pPr>
        <w:pStyle w:val="Heading3"/>
      </w:pPr>
      <w:r>
        <w:t xml:space="preserve">Your Response</w:t>
      </w:r>
    </w:p>
    <w:p>
      <w:pPr>
        <w:pStyle w:val="BlockText"/>
      </w:pPr>
      <w:r>
        <w:t xml:space="preserve">"Here's the difference, and it matters more for a kid than for an adult. ChatGPT gives</w:t>
      </w:r>
      <w:r>
        <w:t xml:space="preserve"> </w:t>
      </w:r>
      <w:r>
        <w:rPr>
          <w:iCs/>
          <w:i/>
        </w:rPr>
        <w:t xml:space="preserve">answers</w:t>
      </w:r>
      <w:r>
        <w:t xml:space="preserve">. Ask it a math problem and it solves the problem — which means it just did your child's thinking for them. EduAsiste teaches the way a good tutor does: it asks your child questions, walks them toward the answer, and stops when something clicks. It also</w:t>
      </w:r>
      <w:r>
        <w:t xml:space="preserve"> </w:t>
      </w:r>
      <w:r>
        <w:rPr>
          <w:iCs/>
          <w:i/>
        </w:rPr>
        <w:t xml:space="preserve">remembers</w:t>
      </w:r>
      <w:r>
        <w:t xml:space="preserve"> </w:t>
      </w:r>
      <w:r>
        <w:t xml:space="preserve">— it knows your child struggled with fractions last week, so it connects today's lesson to that. And here's the part a free chatbot can't do: it keeps YOU in the loop. Every study session comes back to your parent twin as a summary of what your child got and what they didn't. With a public AI, you have no idea what your kid typed in, what it told them, or whether your child's data is being used to train someone's model. With EduAsiste, your child's twin is private to them, you can see what's happening, and the answers stay between the two of you."</w:t>
      </w:r>
    </w:p>
    <w:bookmarkEnd w:id="22"/>
    <w:bookmarkStart w:id="23" w:name="key-differentiators"/>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Generic AI (ChatGPT / Claude.ai)</w:t>
            </w:r>
          </w:p>
        </w:tc>
        <w:tc>
          <w:tcPr/>
          <w:p>
            <w:pPr>
              <w:pStyle w:val="Compact"/>
              <w:jc w:val="left"/>
            </w:pPr>
            <w:r>
              <w:t xml:space="preserve">EduAsiste</w:t>
            </w:r>
          </w:p>
        </w:tc>
      </w:tr>
      <w:tr>
        <w:tc>
          <w:tcPr/>
          <w:p>
            <w:pPr>
              <w:pStyle w:val="Compact"/>
              <w:jc w:val="left"/>
            </w:pPr>
            <w:r>
              <w:t xml:space="preserve">Teaches Socratically (asks, doesn't answer)</w:t>
            </w:r>
          </w:p>
        </w:tc>
        <w:tc>
          <w:tcPr/>
          <w:p>
            <w:pPr>
              <w:pStyle w:val="Compact"/>
              <w:jc w:val="left"/>
            </w:pPr>
            <w:r>
              <w:t xml:space="preserve">No — gives the answer</w:t>
            </w:r>
          </w:p>
        </w:tc>
        <w:tc>
          <w:tcPr/>
          <w:p>
            <w:pPr>
              <w:pStyle w:val="Compact"/>
              <w:jc w:val="left"/>
            </w:pPr>
            <w:r>
              <w:t xml:space="preserve">Yes — guides with questions</w:t>
            </w:r>
          </w:p>
        </w:tc>
      </w:tr>
      <w:tr>
        <w:tc>
          <w:tcPr/>
          <w:p>
            <w:pPr>
              <w:pStyle w:val="Compact"/>
              <w:jc w:val="left"/>
            </w:pPr>
            <w:r>
              <w:t xml:space="preserve">Does the child's thinking</w:t>
            </w:r>
          </w:p>
        </w:tc>
        <w:tc>
          <w:tcPr/>
          <w:p>
            <w:pPr>
              <w:pStyle w:val="Compact"/>
              <w:jc w:val="left"/>
            </w:pPr>
            <w:r>
              <w:t xml:space="preserve">Often</w:t>
            </w:r>
          </w:p>
        </w:tc>
        <w:tc>
          <w:tcPr/>
          <w:p>
            <w:pPr>
              <w:pStyle w:val="Compact"/>
              <w:jc w:val="left"/>
            </w:pPr>
            <w:r>
              <w:t xml:space="preserve">Never — the child does the work</w:t>
            </w:r>
          </w:p>
        </w:tc>
      </w:tr>
      <w:tr>
        <w:tc>
          <w:tcPr/>
          <w:p>
            <w:pPr>
              <w:pStyle w:val="Compact"/>
              <w:jc w:val="left"/>
            </w:pPr>
            <w:r>
              <w:t xml:space="preserve">Remembers the individual learner</w:t>
            </w:r>
          </w:p>
        </w:tc>
        <w:tc>
          <w:tcPr/>
          <w:p>
            <w:pPr>
              <w:pStyle w:val="Compact"/>
              <w:jc w:val="left"/>
            </w:pPr>
            <w:r>
              <w:t xml:space="preserve">No — stateless</w:t>
            </w:r>
          </w:p>
        </w:tc>
        <w:tc>
          <w:tcPr/>
          <w:p>
            <w:pPr>
              <w:pStyle w:val="Compact"/>
              <w:jc w:val="left"/>
            </w:pPr>
            <w:r>
              <w:t xml:space="preserve">Yes — persistent per-learner memory</w:t>
            </w:r>
          </w:p>
        </w:tc>
      </w:tr>
      <w:tr>
        <w:tc>
          <w:tcPr/>
          <w:p>
            <w:pPr>
              <w:pStyle w:val="Compact"/>
              <w:jc w:val="left"/>
            </w:pPr>
            <w:r>
              <w:t xml:space="preserve">Parent visibility</w:t>
            </w:r>
          </w:p>
        </w:tc>
        <w:tc>
          <w:tcPr/>
          <w:p>
            <w:pPr>
              <w:pStyle w:val="Compact"/>
              <w:jc w:val="left"/>
            </w:pPr>
            <w:r>
              <w:t xml:space="preserve">None</w:t>
            </w:r>
          </w:p>
        </w:tc>
        <w:tc>
          <w:tcPr/>
          <w:p>
            <w:pPr>
              <w:pStyle w:val="Compact"/>
              <w:jc w:val="left"/>
            </w:pPr>
            <w:r>
              <w:t xml:space="preserve">Parent twin + auto-summaries</w:t>
            </w:r>
          </w:p>
        </w:tc>
      </w:tr>
      <w:tr>
        <w:tc>
          <w:tcPr/>
          <w:p>
            <w:pPr>
              <w:pStyle w:val="Compact"/>
              <w:jc w:val="left"/>
            </w:pPr>
            <w:r>
              <w:t xml:space="preserve">Transparency to the child</w:t>
            </w:r>
          </w:p>
        </w:tc>
        <w:tc>
          <w:tcPr/>
          <w:p>
            <w:pPr>
              <w:pStyle w:val="Compact"/>
              <w:jc w:val="left"/>
            </w:pPr>
            <w:r>
              <w:t xml:space="preserve">N/A</w:t>
            </w:r>
          </w:p>
        </w:tc>
        <w:tc>
          <w:tcPr/>
          <w:p>
            <w:pPr>
              <w:pStyle w:val="Compact"/>
              <w:jc w:val="left"/>
            </w:pPr>
            <w:r>
              <w:t xml:space="preserve">Child sees every parent view</w:t>
            </w:r>
          </w:p>
        </w:tc>
      </w:tr>
      <w:tr>
        <w:tc>
          <w:tcPr/>
          <w:p>
            <w:pPr>
              <w:pStyle w:val="Compact"/>
              <w:jc w:val="left"/>
            </w:pPr>
            <w:r>
              <w:t xml:space="preserve">Data privacy for a minor</w:t>
            </w:r>
          </w:p>
        </w:tc>
        <w:tc>
          <w:tcPr/>
          <w:p>
            <w:pPr>
              <w:pStyle w:val="Compact"/>
              <w:jc w:val="left"/>
            </w:pPr>
            <w:r>
              <w:t xml:space="preserve">Shared / may train models</w:t>
            </w:r>
          </w:p>
        </w:tc>
        <w:tc>
          <w:tcPr/>
          <w:p>
            <w:pPr>
              <w:pStyle w:val="Compact"/>
              <w:jc w:val="left"/>
            </w:pPr>
            <w:r>
              <w:t xml:space="preserve">Isolated, private, no training on your data</w:t>
            </w:r>
          </w:p>
        </w:tc>
      </w:tr>
      <w:tr>
        <w:tc>
          <w:tcPr/>
          <w:p>
            <w:pPr>
              <w:pStyle w:val="Compact"/>
              <w:jc w:val="left"/>
            </w:pPr>
            <w:r>
              <w:t xml:space="preserve">You own your data</w:t>
            </w:r>
          </w:p>
        </w:tc>
        <w:tc>
          <w:tcPr/>
          <w:p>
            <w:pPr>
              <w:pStyle w:val="Compact"/>
              <w:jc w:val="left"/>
            </w:pPr>
            <w:r>
              <w:t xml:space="preserve">No</w:t>
            </w:r>
          </w:p>
        </w:tc>
        <w:tc>
          <w:tcPr/>
          <w:p>
            <w:pPr>
              <w:pStyle w:val="Compact"/>
              <w:jc w:val="left"/>
            </w:pPr>
            <w:r>
              <w:t xml:space="preserve">Yes — portable, yours to take</w:t>
            </w:r>
          </w:p>
        </w:tc>
      </w:tr>
    </w:tbl>
    <w:bookmarkEnd w:id="23"/>
    <w:bookmarkStart w:id="24" w:name="when-to-acknowledge-generic-ai"/>
    <w:p>
      <w:pPr>
        <w:pStyle w:val="Heading3"/>
      </w:pPr>
      <w:r>
        <w:t xml:space="preserve">When to Acknowledge Generic AI</w:t>
      </w:r>
    </w:p>
    <w:p>
      <w:pPr>
        <w:numPr>
          <w:ilvl w:val="0"/>
          <w:numId w:val="1001"/>
        </w:numPr>
        <w:pStyle w:val="Compact"/>
      </w:pPr>
      <w:r>
        <w:t xml:space="preserve">A curious kid reaching for AI is a</w:t>
      </w:r>
      <w:r>
        <w:t xml:space="preserve"> </w:t>
      </w:r>
      <w:r>
        <w:rPr>
          <w:iCs/>
          <w:i/>
        </w:rPr>
        <w:t xml:space="preserve">good</w:t>
      </w:r>
      <w:r>
        <w:t xml:space="preserve"> </w:t>
      </w:r>
      <w:r>
        <w:t xml:space="preserve">sign — name it. "It's great that they're comfortable with these tools."</w:t>
      </w:r>
    </w:p>
    <w:p>
      <w:pPr>
        <w:numPr>
          <w:ilvl w:val="0"/>
          <w:numId w:val="1001"/>
        </w:numPr>
        <w:pStyle w:val="Compact"/>
      </w:pPr>
      <w:r>
        <w:t xml:space="preserve">Frame EduAsiste as the safe, supervised version of the instinct they already have: "Same comfort with AI, but it teaches instead of tells, and you can see what's going on."</w:t>
      </w:r>
    </w:p>
    <w:p>
      <w:pPr>
        <w:numPr>
          <w:ilvl w:val="0"/>
          <w:numId w:val="1001"/>
        </w:numPr>
        <w:pStyle w:val="Compact"/>
      </w:pPr>
      <w:r>
        <w:t xml:space="preserve">For privacy-skeptical parents, lead with the minor-data point. It's the cleanest, least debatable differentiator.</w:t>
      </w:r>
    </w:p>
    <w:p>
      <w:r>
        <w:pict>
          <v:rect style="width:0;height:1.5pt" o:hralign="center" o:hrstd="t" o:hr="t"/>
        </w:pict>
      </w:r>
    </w:p>
    <w:bookmarkEnd w:id="24"/>
    <w:bookmarkEnd w:id="25"/>
    <w:bookmarkStart w:id="31" w:name="vs-grade-tracker--parent-portal-apps"/>
    <w:p>
      <w:pPr>
        <w:pStyle w:val="Heading2"/>
      </w:pPr>
      <w:r>
        <w:t xml:space="preserve">vs. Grade-Tracker / Parent-Portal Apps</w:t>
      </w:r>
    </w:p>
    <w:bookmarkStart w:id="26" w:name="what-they-are"/>
    <w:p>
      <w:pPr>
        <w:pStyle w:val="Heading3"/>
      </w:pPr>
      <w:r>
        <w:t xml:space="preserve">What They Are</w:t>
      </w:r>
    </w:p>
    <w:p>
      <w:pPr>
        <w:pStyle w:val="FirstParagraph"/>
      </w:pPr>
      <w:r>
        <w:t xml:space="preserve">School-issued parent portals and communication apps — LMS parent logins, ClassDojo, PowerSchool-style gradebooks. They surface attendance, posted grades, and teacher announcements.</w:t>
      </w:r>
    </w:p>
    <w:bookmarkEnd w:id="26"/>
    <w:bookmarkStart w:id="27" w:name="their-argument-1"/>
    <w:p>
      <w:pPr>
        <w:pStyle w:val="Heading3"/>
      </w:pPr>
      <w:r>
        <w:t xml:space="preserve">Their Argument</w:t>
      </w:r>
    </w:p>
    <w:p>
      <w:pPr>
        <w:pStyle w:val="FirstParagraph"/>
      </w:pPr>
      <w:r>
        <w:t xml:space="preserve">"The school already gives me a portal. I can see my kid's grades there."</w:t>
      </w:r>
    </w:p>
    <w:bookmarkEnd w:id="27"/>
    <w:bookmarkStart w:id="28" w:name="your-response-1"/>
    <w:p>
      <w:pPr>
        <w:pStyle w:val="Heading3"/>
      </w:pPr>
      <w:r>
        <w:t xml:space="preserve">Your Response</w:t>
      </w:r>
    </w:p>
    <w:p>
      <w:pPr>
        <w:pStyle w:val="BlockText"/>
      </w:pPr>
      <w:r>
        <w:t xml:space="preserve">"Those portals are useful, and you should keep using yours — EduAsiste doesn't replace it. But think about what it actually shows you: a</w:t>
      </w:r>
      <w:r>
        <w:t xml:space="preserve"> </w:t>
      </w:r>
      <w:r>
        <w:rPr>
          <w:iCs/>
          <w:i/>
        </w:rPr>
        <w:t xml:space="preserve">score</w:t>
      </w:r>
      <w:r>
        <w:t xml:space="preserve">, posted days or weeks after the work was done, on an assignment that's already over. By the time a 68% on the fractions quiz shows up, the moment to help has passed. EduAsiste shows you something the portal can't: what your child actually</w:t>
      </w:r>
      <w:r>
        <w:t xml:space="preserve"> </w:t>
      </w:r>
      <w:r>
        <w:rPr>
          <w:iCs/>
          <w:i/>
        </w:rPr>
        <w:t xml:space="preserve">learned today</w:t>
      </w:r>
      <w:r>
        <w:t xml:space="preserve"> </w:t>
      </w:r>
      <w:r>
        <w:t xml:space="preserve">— and where they got stuck — while you can still do something about it. You ask your twin 'how's Emma doing in reading this week?' and get a live answer pulled straight from her learning twin. Then you can act on it: assign ten minutes of practice on exactly the thing she's missing, tonight, before it becomes next week's bad score."</w:t>
      </w:r>
    </w:p>
    <w:bookmarkEnd w:id="28"/>
    <w:bookmarkStart w:id="29" w:name="key-differentiators-1"/>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Grade-Tracker / Parent Portal</w:t>
            </w:r>
          </w:p>
        </w:tc>
        <w:tc>
          <w:tcPr/>
          <w:p>
            <w:pPr>
              <w:pStyle w:val="Compact"/>
              <w:jc w:val="left"/>
            </w:pPr>
            <w:r>
              <w:t xml:space="preserve">EduAsiste</w:t>
            </w:r>
          </w:p>
        </w:tc>
      </w:tr>
      <w:tr>
        <w:tc>
          <w:tcPr/>
          <w:p>
            <w:pPr>
              <w:pStyle w:val="Compact"/>
              <w:jc w:val="left"/>
            </w:pPr>
            <w:r>
              <w:t xml:space="preserve">Shows posted grades</w:t>
            </w:r>
          </w:p>
        </w:tc>
        <w:tc>
          <w:tcPr/>
          <w:p>
            <w:pPr>
              <w:pStyle w:val="Compact"/>
              <w:jc w:val="left"/>
            </w:pPr>
            <w:r>
              <w:t xml:space="preserve">Yes</w:t>
            </w:r>
          </w:p>
        </w:tc>
        <w:tc>
          <w:tcPr/>
          <w:p>
            <w:pPr>
              <w:pStyle w:val="Compact"/>
              <w:jc w:val="left"/>
            </w:pPr>
            <w:r>
              <w:t xml:space="preserve">Not the point — shows understanding</w:t>
            </w:r>
          </w:p>
        </w:tc>
      </w:tr>
      <w:tr>
        <w:tc>
          <w:tcPr/>
          <w:p>
            <w:pPr>
              <w:pStyle w:val="Compact"/>
              <w:jc w:val="left"/>
            </w:pPr>
            <w:r>
              <w:t xml:space="preserve">Timing</w:t>
            </w:r>
          </w:p>
        </w:tc>
        <w:tc>
          <w:tcPr/>
          <w:p>
            <w:pPr>
              <w:pStyle w:val="Compact"/>
              <w:jc w:val="left"/>
            </w:pPr>
            <w:r>
              <w:t xml:space="preserve">Days to weeks late</w:t>
            </w:r>
          </w:p>
        </w:tc>
        <w:tc>
          <w:tcPr/>
          <w:p>
            <w:pPr>
              <w:pStyle w:val="Compact"/>
              <w:jc w:val="left"/>
            </w:pPr>
            <w:r>
              <w:t xml:space="preserve">Real-time, today</w:t>
            </w:r>
          </w:p>
        </w:tc>
      </w:tr>
      <w:tr>
        <w:tc>
          <w:tcPr/>
          <w:p>
            <w:pPr>
              <w:pStyle w:val="Compact"/>
              <w:jc w:val="left"/>
            </w:pPr>
            <w:r>
              <w:t xml:space="preserve">Surfaces</w:t>
            </w:r>
            <w:r>
              <w:t xml:space="preserve"> </w:t>
            </w:r>
            <w:r>
              <w:rPr>
                <w:iCs/>
                <w:i/>
              </w:rPr>
              <w:t xml:space="preserve">what was learned</w:t>
            </w:r>
          </w:p>
        </w:tc>
        <w:tc>
          <w:tcPr/>
          <w:p>
            <w:pPr>
              <w:pStyle w:val="Compact"/>
              <w:jc w:val="left"/>
            </w:pPr>
            <w:r>
              <w:t xml:space="preserve">No — only scores</w:t>
            </w:r>
          </w:p>
        </w:tc>
        <w:tc>
          <w:tcPr/>
          <w:p>
            <w:pPr>
              <w:pStyle w:val="Compact"/>
              <w:jc w:val="left"/>
            </w:pPr>
            <w:r>
              <w:t xml:space="preserve">Yes</w:t>
            </w:r>
          </w:p>
        </w:tc>
      </w:tr>
      <w:tr>
        <w:tc>
          <w:tcPr/>
          <w:p>
            <w:pPr>
              <w:pStyle w:val="Compact"/>
              <w:jc w:val="left"/>
            </w:pPr>
            <w:r>
              <w:t xml:space="preserve">Pinpoints where the child is stuck</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Lets you act on it immediately</w:t>
            </w:r>
          </w:p>
        </w:tc>
        <w:tc>
          <w:tcPr/>
          <w:p>
            <w:pPr>
              <w:pStyle w:val="Compact"/>
              <w:jc w:val="left"/>
            </w:pPr>
            <w:r>
              <w:t xml:space="preserve">No</w:t>
            </w:r>
          </w:p>
        </w:tc>
        <w:tc>
          <w:tcPr/>
          <w:p>
            <w:pPr>
              <w:pStyle w:val="Compact"/>
              <w:jc w:val="left"/>
            </w:pPr>
            <w:r>
              <w:t xml:space="preserve">Yes — assign practice in 30 seconds</w:t>
            </w:r>
          </w:p>
        </w:tc>
      </w:tr>
      <w:tr>
        <w:tc>
          <w:tcPr/>
          <w:p>
            <w:pPr>
              <w:pStyle w:val="Compact"/>
              <w:jc w:val="left"/>
            </w:pPr>
            <w:r>
              <w:t xml:space="preserve">Two-way (you can guide, not just watch)</w:t>
            </w:r>
          </w:p>
        </w:tc>
        <w:tc>
          <w:tcPr/>
          <w:p>
            <w:pPr>
              <w:pStyle w:val="Compact"/>
              <w:jc w:val="left"/>
            </w:pPr>
            <w:r>
              <w:t xml:space="preserve">One-way</w:t>
            </w:r>
          </w:p>
        </w:tc>
        <w:tc>
          <w:tcPr/>
          <w:p>
            <w:pPr>
              <w:pStyle w:val="Compact"/>
              <w:jc w:val="left"/>
            </w:pPr>
            <w:r>
              <w:t xml:space="preserve">Two twins, continuous</w:t>
            </w:r>
          </w:p>
        </w:tc>
      </w:tr>
    </w:tbl>
    <w:bookmarkEnd w:id="29"/>
    <w:bookmarkStart w:id="30" w:name="when-to-acknowledge-portals"/>
    <w:p>
      <w:pPr>
        <w:pStyle w:val="Heading3"/>
      </w:pPr>
      <w:r>
        <w:t xml:space="preserve">When to Acknowledge Portals</w:t>
      </w:r>
    </w:p>
    <w:p>
      <w:pPr>
        <w:numPr>
          <w:ilvl w:val="0"/>
          <w:numId w:val="1002"/>
        </w:numPr>
        <w:pStyle w:val="Compact"/>
      </w:pPr>
      <w:r>
        <w:t xml:space="preserve">Always position as complementary — the school portal is mandatory infrastructure; don't ask anyone to abandon it.</w:t>
      </w:r>
    </w:p>
    <w:p>
      <w:pPr>
        <w:numPr>
          <w:ilvl w:val="0"/>
          <w:numId w:val="1002"/>
        </w:numPr>
        <w:pStyle w:val="Compact"/>
      </w:pPr>
      <w:r>
        <w:t xml:space="preserve">"The portal answers</w:t>
      </w:r>
      <w:r>
        <w:t xml:space="preserve"> </w:t>
      </w:r>
      <w:r>
        <w:rPr>
          <w:iCs/>
          <w:i/>
        </w:rPr>
        <w:t xml:space="preserve">what grade</w:t>
      </w:r>
      <w:r>
        <w:t xml:space="preserve">. EduAsiste answers</w:t>
      </w:r>
      <w:r>
        <w:t xml:space="preserve"> </w:t>
      </w:r>
      <w:r>
        <w:rPr>
          <w:iCs/>
          <w:i/>
        </w:rPr>
        <w:t xml:space="preserve">what did they actually learn, and what do I do about it tonight</w:t>
      </w:r>
      <w:r>
        <w:t xml:space="preserve">."</w:t>
      </w:r>
    </w:p>
    <w:p>
      <w:pPr>
        <w:numPr>
          <w:ilvl w:val="0"/>
          <w:numId w:val="1002"/>
        </w:numPr>
        <w:pStyle w:val="Compact"/>
      </w:pPr>
      <w:r>
        <w:t xml:space="preserve">Lean into the lag: every parent has felt the helplessness of a bad grade arriving too late to help. That pain sells the difference.</w:t>
      </w:r>
    </w:p>
    <w:p>
      <w:r>
        <w:pict>
          <v:rect style="width:0;height:1.5pt" o:hralign="center" o:hrstd="t" o:hr="t"/>
        </w:pict>
      </w:r>
    </w:p>
    <w:bookmarkEnd w:id="30"/>
    <w:bookmarkEnd w:id="31"/>
    <w:bookmarkStart w:id="37" w:name="X1b520bd07fb008f5a9be2582f6071e2e0dd450c"/>
    <w:p>
      <w:pPr>
        <w:pStyle w:val="Heading2"/>
      </w:pPr>
      <w:r>
        <w:t xml:space="preserve">vs. Content Libraries / Adaptive-Practice Apps</w:t>
      </w:r>
    </w:p>
    <w:bookmarkStart w:id="32" w:name="what-they-are-1"/>
    <w:p>
      <w:pPr>
        <w:pStyle w:val="Heading3"/>
      </w:pPr>
      <w:r>
        <w:t xml:space="preserve">What They Are</w:t>
      </w:r>
    </w:p>
    <w:p>
      <w:pPr>
        <w:pStyle w:val="FirstParagraph"/>
      </w:pPr>
      <w:r>
        <w:t xml:space="preserve">Self-serve learning libraries and adaptive-drill apps — Khan Academy, IXL, Duolingo-style platforms. Big content catalogs, auto-leveling exercises, streaks and badges.</w:t>
      </w:r>
    </w:p>
    <w:bookmarkEnd w:id="32"/>
    <w:bookmarkStart w:id="33" w:name="their-argument-2"/>
    <w:p>
      <w:pPr>
        <w:pStyle w:val="Heading3"/>
      </w:pPr>
      <w:r>
        <w:t xml:space="preserve">Their Argument</w:t>
      </w:r>
    </w:p>
    <w:p>
      <w:pPr>
        <w:pStyle w:val="FirstParagraph"/>
      </w:pPr>
      <w:r>
        <w:t xml:space="preserve">"We already use Khan Academy. My kid practices on there."</w:t>
      </w:r>
    </w:p>
    <w:bookmarkEnd w:id="33"/>
    <w:bookmarkStart w:id="34" w:name="your-response-2"/>
    <w:p>
      <w:pPr>
        <w:pStyle w:val="Heading3"/>
      </w:pPr>
      <w:r>
        <w:t xml:space="preserve">Your Response</w:t>
      </w:r>
    </w:p>
    <w:p>
      <w:pPr>
        <w:pStyle w:val="BlockText"/>
      </w:pPr>
      <w:r>
        <w:t xml:space="preserve">"Khan Academy is genuinely good, and you should keep it — in fact, EduAsiste works</w:t>
      </w:r>
      <w:r>
        <w:t xml:space="preserve"> </w:t>
      </w:r>
      <w:r>
        <w:rPr>
          <w:iCs/>
          <w:i/>
        </w:rPr>
        <w:t xml:space="preserve">with</w:t>
      </w:r>
      <w:r>
        <w:t xml:space="preserve"> </w:t>
      </w:r>
      <w:r>
        <w:t xml:space="preserve">it. Here's the gap, though. A content library is a shelf of one-size-fits-all material. It serves the same drills to every kid, it has no memory of</w:t>
      </w:r>
      <w:r>
        <w:t xml:space="preserve"> </w:t>
      </w:r>
      <w:r>
        <w:rPr>
          <w:iCs/>
          <w:i/>
        </w:rPr>
        <w:t xml:space="preserve">your</w:t>
      </w:r>
      <w:r>
        <w:t xml:space="preserve"> </w:t>
      </w:r>
      <w:r>
        <w:t xml:space="preserve">child as a person, and it gives you, the parent, almost no visibility — you might see a progress bar, but not what clicked or why your child quit halfway through. EduAsiste is different by design: it's a persistent personal tutor twin that remembers your individual learner across every session, plus a parent twin that keeps you informed. And it's complementary, not competitive — you can import or assign content into it. Point it at the Khan unit you want, and your child's twin works through it Socratically, asks questions, and reports back to you what they understood. The library is the</w:t>
      </w:r>
      <w:r>
        <w:t xml:space="preserve"> </w:t>
      </w:r>
      <w:r>
        <w:rPr>
          <w:iCs/>
          <w:i/>
        </w:rPr>
        <w:t xml:space="preserve">content</w:t>
      </w:r>
      <w:r>
        <w:t xml:space="preserve">; EduAsiste is the</w:t>
      </w:r>
      <w:r>
        <w:t xml:space="preserve"> </w:t>
      </w:r>
      <w:r>
        <w:rPr>
          <w:iCs/>
          <w:i/>
        </w:rPr>
        <w:t xml:space="preserve">tutor and the parent in the room</w:t>
      </w:r>
      <w:r>
        <w:t xml:space="preserve">."</w:t>
      </w:r>
    </w:p>
    <w:bookmarkEnd w:id="34"/>
    <w:bookmarkStart w:id="35" w:name="key-differentiators-2"/>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Content Library / Adaptive Practice</w:t>
            </w:r>
          </w:p>
        </w:tc>
        <w:tc>
          <w:tcPr/>
          <w:p>
            <w:pPr>
              <w:pStyle w:val="Compact"/>
              <w:jc w:val="left"/>
            </w:pPr>
            <w:r>
              <w:t xml:space="preserve">EduAsiste</w:t>
            </w:r>
          </w:p>
        </w:tc>
      </w:tr>
      <w:tr>
        <w:tc>
          <w:tcPr/>
          <w:p>
            <w:pPr>
              <w:pStyle w:val="Compact"/>
              <w:jc w:val="left"/>
            </w:pPr>
            <w:r>
              <w:t xml:space="preserve">Large content catalog</w:t>
            </w:r>
          </w:p>
        </w:tc>
        <w:tc>
          <w:tcPr/>
          <w:p>
            <w:pPr>
              <w:pStyle w:val="Compact"/>
              <w:jc w:val="left"/>
            </w:pPr>
            <w:r>
              <w:t xml:space="preserve">Yes</w:t>
            </w:r>
          </w:p>
        </w:tc>
        <w:tc>
          <w:tcPr/>
          <w:p>
            <w:pPr>
              <w:pStyle w:val="Compact"/>
              <w:jc w:val="left"/>
            </w:pPr>
            <w:r>
              <w:t xml:space="preserve">Imports / assigns content in</w:t>
            </w:r>
          </w:p>
        </w:tc>
      </w:tr>
      <w:tr>
        <w:tc>
          <w:tcPr/>
          <w:p>
            <w:pPr>
              <w:pStyle w:val="Compact"/>
              <w:jc w:val="left"/>
            </w:pPr>
            <w:r>
              <w:t xml:space="preserve">Memory of the individual learner</w:t>
            </w:r>
          </w:p>
        </w:tc>
        <w:tc>
          <w:tcPr/>
          <w:p>
            <w:pPr>
              <w:pStyle w:val="Compact"/>
              <w:jc w:val="left"/>
            </w:pPr>
            <w:r>
              <w:t xml:space="preserve">No — generic leveling</w:t>
            </w:r>
          </w:p>
        </w:tc>
        <w:tc>
          <w:tcPr/>
          <w:p>
            <w:pPr>
              <w:pStyle w:val="Compact"/>
              <w:jc w:val="left"/>
            </w:pPr>
            <w:r>
              <w:t xml:space="preserve">Yes — persistent per-learner twin</w:t>
            </w:r>
          </w:p>
        </w:tc>
      </w:tr>
      <w:tr>
        <w:tc>
          <w:tcPr/>
          <w:p>
            <w:pPr>
              <w:pStyle w:val="Compact"/>
              <w:jc w:val="left"/>
            </w:pPr>
            <w:r>
              <w:t xml:space="preserve">Socratic guidance</w:t>
            </w:r>
          </w:p>
        </w:tc>
        <w:tc>
          <w:tcPr/>
          <w:p>
            <w:pPr>
              <w:pStyle w:val="Compact"/>
              <w:jc w:val="left"/>
            </w:pPr>
            <w:r>
              <w:t xml:space="preserve">No — drills</w:t>
            </w:r>
          </w:p>
        </w:tc>
        <w:tc>
          <w:tcPr/>
          <w:p>
            <w:pPr>
              <w:pStyle w:val="Compact"/>
              <w:jc w:val="left"/>
            </w:pPr>
            <w:r>
              <w:t xml:space="preserve">Yes — asks, doesn't just deliver</w:t>
            </w:r>
          </w:p>
        </w:tc>
      </w:tr>
      <w:tr>
        <w:tc>
          <w:tcPr/>
          <w:p>
            <w:pPr>
              <w:pStyle w:val="Compact"/>
              <w:jc w:val="left"/>
            </w:pPr>
            <w:r>
              <w:t xml:space="preserve">Parent twin + visibility</w:t>
            </w:r>
          </w:p>
        </w:tc>
        <w:tc>
          <w:tcPr/>
          <w:p>
            <w:pPr>
              <w:pStyle w:val="Compact"/>
              <w:jc w:val="left"/>
            </w:pPr>
            <w:r>
              <w:t xml:space="preserve">Minimal (a progress bar)</w:t>
            </w:r>
          </w:p>
        </w:tc>
        <w:tc>
          <w:tcPr/>
          <w:p>
            <w:pPr>
              <w:pStyle w:val="Compact"/>
              <w:jc w:val="left"/>
            </w:pPr>
            <w:r>
              <w:t xml:space="preserve">Yes — auto-summaries to the parent</w:t>
            </w:r>
          </w:p>
        </w:tc>
      </w:tr>
      <w:tr>
        <w:tc>
          <w:tcPr/>
          <w:p>
            <w:pPr>
              <w:pStyle w:val="Compact"/>
              <w:jc w:val="left"/>
            </w:pPr>
            <w:r>
              <w:t xml:space="preserve">Relationship across sessions</w:t>
            </w:r>
          </w:p>
        </w:tc>
        <w:tc>
          <w:tcPr/>
          <w:p>
            <w:pPr>
              <w:pStyle w:val="Compact"/>
              <w:jc w:val="left"/>
            </w:pPr>
            <w:r>
              <w:t xml:space="preserve">Stateless content</w:t>
            </w:r>
          </w:p>
        </w:tc>
        <w:tc>
          <w:tcPr/>
          <w:p>
            <w:pPr>
              <w:pStyle w:val="Compact"/>
              <w:jc w:val="left"/>
            </w:pPr>
            <w:r>
              <w:t xml:space="preserve">Continuous, remembers history</w:t>
            </w:r>
          </w:p>
        </w:tc>
      </w:tr>
      <w:tr>
        <w:tc>
          <w:tcPr/>
          <w:p>
            <w:pPr>
              <w:pStyle w:val="Compact"/>
              <w:jc w:val="left"/>
            </w:pPr>
            <w:r>
              <w:t xml:space="preserve">Posture</w:t>
            </w:r>
          </w:p>
        </w:tc>
        <w:tc>
          <w:tcPr/>
          <w:p>
            <w:pPr>
              <w:pStyle w:val="Compact"/>
              <w:jc w:val="left"/>
            </w:pPr>
            <w:r>
              <w:t xml:space="preserve">Standalone library</w:t>
            </w:r>
          </w:p>
        </w:tc>
        <w:tc>
          <w:tcPr/>
          <w:p>
            <w:pPr>
              <w:pStyle w:val="Compact"/>
              <w:jc w:val="left"/>
            </w:pPr>
            <w:r>
              <w:t xml:space="preserve">Complementary — use both</w:t>
            </w:r>
          </w:p>
        </w:tc>
      </w:tr>
    </w:tbl>
    <w:bookmarkEnd w:id="35"/>
    <w:bookmarkStart w:id="36" w:name="when-to-acknowledge-content-libraries"/>
    <w:p>
      <w:pPr>
        <w:pStyle w:val="Heading3"/>
      </w:pPr>
      <w:r>
        <w:t xml:space="preserve">When to Acknowledge Content Libraries</w:t>
      </w:r>
    </w:p>
    <w:p>
      <w:pPr>
        <w:numPr>
          <w:ilvl w:val="0"/>
          <w:numId w:val="1003"/>
        </w:numPr>
        <w:pStyle w:val="Compact"/>
      </w:pPr>
      <w:r>
        <w:t xml:space="preserve">Never frame it as Khan-vs-EduAsiste. The honest story is</w:t>
      </w:r>
      <w:r>
        <w:t xml:space="preserve"> </w:t>
      </w:r>
      <w:r>
        <w:rPr>
          <w:iCs/>
          <w:i/>
        </w:rPr>
        <w:t xml:space="preserve">Khan inside EduAsiste</w:t>
      </w:r>
      <w:r>
        <w:t xml:space="preserve">.</w:t>
      </w:r>
    </w:p>
    <w:p>
      <w:pPr>
        <w:numPr>
          <w:ilvl w:val="0"/>
          <w:numId w:val="1003"/>
        </w:numPr>
        <w:pStyle w:val="Compact"/>
      </w:pPr>
      <w:r>
        <w:t xml:space="preserve">"Keep the library you love. EduAsiste is the tutor who assigns from it, sits with your child through it, and tells you how it went."</w:t>
      </w:r>
    </w:p>
    <w:p>
      <w:pPr>
        <w:numPr>
          <w:ilvl w:val="0"/>
          <w:numId w:val="1003"/>
        </w:numPr>
        <w:pStyle w:val="Compact"/>
      </w:pPr>
      <w:r>
        <w:t xml:space="preserve">Good fit signal: a parent who likes their content app but says "I just don't know if any of it is sticking." That's exactly the gap EduAsiste fills.</w:t>
      </w:r>
    </w:p>
    <w:p>
      <w:r>
        <w:pict>
          <v:rect style="width:0;height:1.5pt" o:hralign="center" o:hrstd="t" o:hr="t"/>
        </w:pict>
      </w:r>
    </w:p>
    <w:bookmarkEnd w:id="36"/>
    <w:bookmarkEnd w:id="37"/>
    <w:bookmarkStart w:id="43" w:name="vs-human-tutoring"/>
    <w:p>
      <w:pPr>
        <w:pStyle w:val="Heading2"/>
      </w:pPr>
      <w:r>
        <w:t xml:space="preserve">vs. Human Tutoring</w:t>
      </w:r>
    </w:p>
    <w:bookmarkStart w:id="38" w:name="what-it-is-1"/>
    <w:p>
      <w:pPr>
        <w:pStyle w:val="Heading3"/>
      </w:pPr>
      <w:r>
        <w:t xml:space="preserve">What It Is</w:t>
      </w:r>
    </w:p>
    <w:p>
      <w:pPr>
        <w:pStyle w:val="FirstParagraph"/>
      </w:pPr>
      <w:r>
        <w:t xml:space="preserve">A private tutor — in-person or online — meeting the child for scheduled sessions, usually weekly.</w:t>
      </w:r>
    </w:p>
    <w:bookmarkEnd w:id="38"/>
    <w:bookmarkStart w:id="39" w:name="their-argument-3"/>
    <w:p>
      <w:pPr>
        <w:pStyle w:val="Heading3"/>
      </w:pPr>
      <w:r>
        <w:t xml:space="preserve">Their Argument</w:t>
      </w:r>
    </w:p>
    <w:p>
      <w:pPr>
        <w:pStyle w:val="FirstParagraph"/>
      </w:pPr>
      <w:r>
        <w:t xml:space="preserve">"We already have a tutor."</w:t>
      </w:r>
    </w:p>
    <w:bookmarkEnd w:id="39"/>
    <w:bookmarkStart w:id="40" w:name="your-response-3"/>
    <w:p>
      <w:pPr>
        <w:pStyle w:val="Heading3"/>
      </w:pPr>
      <w:r>
        <w:t xml:space="preserve">Your Response</w:t>
      </w:r>
    </w:p>
    <w:p>
      <w:pPr>
        <w:pStyle w:val="BlockText"/>
      </w:pPr>
      <w:r>
        <w:t xml:space="preserve">"That's great — a good human tutor is one of the best things you can give a kid, and EduAsiste isn't here to replace yours. Think about what happens</w:t>
      </w:r>
      <w:r>
        <w:t xml:space="preserve"> </w:t>
      </w:r>
      <w:r>
        <w:rPr>
          <w:iCs/>
          <w:i/>
        </w:rPr>
        <w:t xml:space="preserve">between</w:t>
      </w:r>
      <w:r>
        <w:t xml:space="preserve"> </w:t>
      </w:r>
      <w:r>
        <w:t xml:space="preserve">sessions, though. Your tutor sees your child for an hour on Tuesday, and then there's a six-day gap where the practice either happens or it doesn't, and nobody really knows which. EduAsiste extends your tutor's reach into that gap. The tutor gets their own twin to assign practice and track what your child does during the week, so they walk into the next session already knowing what stuck and what didn't — instead of spending the first fifteen minutes finding out. And you, the parent, stay informed the whole time. It makes the hour you're already paying for go further."</w:t>
      </w:r>
    </w:p>
    <w:bookmarkEnd w:id="40"/>
    <w:bookmarkStart w:id="41" w:name="key-differentiators-3"/>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Human Tutoring Alone</w:t>
            </w:r>
          </w:p>
        </w:tc>
        <w:tc>
          <w:tcPr/>
          <w:p>
            <w:pPr>
              <w:pStyle w:val="Compact"/>
              <w:jc w:val="left"/>
            </w:pPr>
            <w:r>
              <w:t xml:space="preserve">Human Tutoring + EduAsiste</w:t>
            </w:r>
          </w:p>
        </w:tc>
      </w:tr>
      <w:tr>
        <w:tc>
          <w:tcPr/>
          <w:p>
            <w:pPr>
              <w:pStyle w:val="Compact"/>
              <w:jc w:val="left"/>
            </w:pPr>
            <w:r>
              <w:t xml:space="preserve">Expert human relationship</w:t>
            </w:r>
          </w:p>
        </w:tc>
        <w:tc>
          <w:tcPr/>
          <w:p>
            <w:pPr>
              <w:pStyle w:val="Compact"/>
              <w:jc w:val="left"/>
            </w:pPr>
            <w:r>
              <w:t xml:space="preserve">Yes</w:t>
            </w:r>
          </w:p>
        </w:tc>
        <w:tc>
          <w:tcPr/>
          <w:p>
            <w:pPr>
              <w:pStyle w:val="Compact"/>
              <w:jc w:val="left"/>
            </w:pPr>
            <w:r>
              <w:t xml:space="preserve">Yes — unchanged</w:t>
            </w:r>
          </w:p>
        </w:tc>
      </w:tr>
      <w:tr>
        <w:tc>
          <w:tcPr/>
          <w:p>
            <w:pPr>
              <w:pStyle w:val="Compact"/>
              <w:jc w:val="left"/>
            </w:pPr>
            <w:r>
              <w:t xml:space="preserve">Coverage between sessions</w:t>
            </w:r>
          </w:p>
        </w:tc>
        <w:tc>
          <w:tcPr/>
          <w:p>
            <w:pPr>
              <w:pStyle w:val="Compact"/>
              <w:jc w:val="left"/>
            </w:pPr>
            <w:r>
              <w:t xml:space="preserve">None</w:t>
            </w:r>
          </w:p>
        </w:tc>
        <w:tc>
          <w:tcPr/>
          <w:p>
            <w:pPr>
              <w:pStyle w:val="Compact"/>
              <w:jc w:val="left"/>
            </w:pPr>
            <w:r>
              <w:t xml:space="preserve">Continuous practice + Socratic support</w:t>
            </w:r>
          </w:p>
        </w:tc>
      </w:tr>
      <w:tr>
        <w:tc>
          <w:tcPr/>
          <w:p>
            <w:pPr>
              <w:pStyle w:val="Compact"/>
              <w:jc w:val="left"/>
            </w:pPr>
            <w:r>
              <w:t xml:space="preserve">Tutor visibility into the week</w:t>
            </w:r>
          </w:p>
        </w:tc>
        <w:tc>
          <w:tcPr/>
          <w:p>
            <w:pPr>
              <w:pStyle w:val="Compact"/>
              <w:jc w:val="left"/>
            </w:pPr>
            <w:r>
              <w:t xml:space="preserve">Self-reported, patchy</w:t>
            </w:r>
          </w:p>
        </w:tc>
        <w:tc>
          <w:tcPr/>
          <w:p>
            <w:pPr>
              <w:pStyle w:val="Compact"/>
              <w:jc w:val="left"/>
            </w:pPr>
            <w:r>
              <w:t xml:space="preserve">Tutor twin assigns and tracks</w:t>
            </w:r>
          </w:p>
        </w:tc>
      </w:tr>
      <w:tr>
        <w:tc>
          <w:tcPr/>
          <w:p>
            <w:pPr>
              <w:pStyle w:val="Compact"/>
              <w:jc w:val="left"/>
            </w:pPr>
            <w:r>
              <w:t xml:space="preserve">Parent stays informed</w:t>
            </w:r>
          </w:p>
        </w:tc>
        <w:tc>
          <w:tcPr/>
          <w:p>
            <w:pPr>
              <w:pStyle w:val="Compact"/>
              <w:jc w:val="left"/>
            </w:pPr>
            <w:r>
              <w:t xml:space="preserve">Depends on tutor</w:t>
            </w:r>
          </w:p>
        </w:tc>
        <w:tc>
          <w:tcPr/>
          <w:p>
            <w:pPr>
              <w:pStyle w:val="Compact"/>
              <w:jc w:val="left"/>
            </w:pPr>
            <w:r>
              <w:t xml:space="preserve">Yes — parent twin, automatically</w:t>
            </w:r>
          </w:p>
        </w:tc>
      </w:tr>
      <w:tr>
        <w:tc>
          <w:tcPr/>
          <w:p>
            <w:pPr>
              <w:pStyle w:val="Compact"/>
              <w:jc w:val="left"/>
            </w:pPr>
            <w:r>
              <w:t xml:space="preserve">Next session starts warm</w:t>
            </w:r>
          </w:p>
        </w:tc>
        <w:tc>
          <w:tcPr/>
          <w:p>
            <w:pPr>
              <w:pStyle w:val="Compact"/>
              <w:jc w:val="left"/>
            </w:pPr>
            <w:r>
              <w:t xml:space="preserve">Re-discovers progress</w:t>
            </w:r>
          </w:p>
        </w:tc>
        <w:tc>
          <w:tcPr/>
          <w:p>
            <w:pPr>
              <w:pStyle w:val="Compact"/>
              <w:jc w:val="left"/>
            </w:pPr>
            <w:r>
              <w:t xml:space="preserve">Tutor already knows what stuck</w:t>
            </w:r>
          </w:p>
        </w:tc>
      </w:tr>
      <w:tr>
        <w:tc>
          <w:tcPr/>
          <w:p>
            <w:pPr>
              <w:pStyle w:val="Compact"/>
              <w:jc w:val="left"/>
            </w:pPr>
            <w:r>
              <w:t xml:space="preserve">Posture</w:t>
            </w:r>
          </w:p>
        </w:tc>
        <w:tc>
          <w:tcPr/>
          <w:p>
            <w:pPr>
              <w:pStyle w:val="Compact"/>
              <w:jc w:val="left"/>
            </w:pPr>
            <w:r>
              <w:t xml:space="preserve">—</w:t>
            </w:r>
          </w:p>
        </w:tc>
        <w:tc>
          <w:tcPr/>
          <w:p>
            <w:pPr>
              <w:pStyle w:val="Compact"/>
              <w:jc w:val="left"/>
            </w:pPr>
            <w:r>
              <w:t xml:space="preserve">Complementary — amplifies the tutor</w:t>
            </w:r>
          </w:p>
        </w:tc>
      </w:tr>
    </w:tbl>
    <w:bookmarkEnd w:id="41"/>
    <w:bookmarkStart w:id="42" w:name="when-to-acknowledge-human-tutoring"/>
    <w:p>
      <w:pPr>
        <w:pStyle w:val="Heading3"/>
      </w:pPr>
      <w:r>
        <w:t xml:space="preserve">When to Acknowledge Human Tutoring</w:t>
      </w:r>
    </w:p>
    <w:p>
      <w:pPr>
        <w:numPr>
          <w:ilvl w:val="0"/>
          <w:numId w:val="1004"/>
        </w:numPr>
        <w:pStyle w:val="Compact"/>
      </w:pPr>
      <w:r>
        <w:t xml:space="preserve">This is the most clearly complementary case in the lineup — never position as a substitute for a human a family already trusts.</w:t>
      </w:r>
    </w:p>
    <w:p>
      <w:pPr>
        <w:numPr>
          <w:ilvl w:val="0"/>
          <w:numId w:val="1004"/>
        </w:numPr>
        <w:pStyle w:val="Compact"/>
      </w:pPr>
      <w:r>
        <w:t xml:space="preserve">Sell it</w:t>
      </w:r>
      <w:r>
        <w:t xml:space="preserve"> </w:t>
      </w:r>
      <w:r>
        <w:rPr>
          <w:iCs/>
          <w:i/>
        </w:rPr>
        <w:t xml:space="preserve">to</w:t>
      </w:r>
      <w:r>
        <w:t xml:space="preserve"> </w:t>
      </w:r>
      <w:r>
        <w:t xml:space="preserve">the tutor as much as to the parent: a tutor twin makes the tutor look more prepared and more effective, which protects the relationship the parent values.</w:t>
      </w:r>
    </w:p>
    <w:p>
      <w:pPr>
        <w:numPr>
          <w:ilvl w:val="0"/>
          <w:numId w:val="1004"/>
        </w:numPr>
        <w:pStyle w:val="Compact"/>
      </w:pPr>
      <w:r>
        <w:t xml:space="preserve">"Your tutor stays. EduAsiste just makes sure the other six days of the week count too."</w:t>
      </w:r>
    </w:p>
    <w:p>
      <w:r>
        <w:pict>
          <v:rect style="width:0;height:1.5pt" o:hralign="center" o:hrstd="t" o:hr="t"/>
        </w:pict>
      </w:r>
    </w:p>
    <w:bookmarkEnd w:id="42"/>
    <w:bookmarkEnd w:id="43"/>
    <w:bookmarkStart w:id="48" w:name="competitive-landmines-to-avoid"/>
    <w:p>
      <w:pPr>
        <w:pStyle w:val="Heading2"/>
      </w:pPr>
      <w:r>
        <w:t xml:space="preserve">Competitive Landmines to Avoid</w:t>
      </w:r>
    </w:p>
    <w:bookmarkStart w:id="44" w:name="dont-trash-the-competition"/>
    <w:p>
      <w:pPr>
        <w:pStyle w:val="Heading3"/>
      </w:pPr>
      <w:r>
        <w:t xml:space="preserve">Don't Trash the Competition</w:t>
      </w:r>
    </w:p>
    <w:p>
      <w:pPr>
        <w:numPr>
          <w:ilvl w:val="0"/>
          <w:numId w:val="1005"/>
        </w:numPr>
        <w:pStyle w:val="Compact"/>
      </w:pPr>
      <w:r>
        <w:t xml:space="preserve">❌ "Khan Academy is just mindless drills."</w:t>
      </w:r>
    </w:p>
    <w:p>
      <w:pPr>
        <w:numPr>
          <w:ilvl w:val="0"/>
          <w:numId w:val="1005"/>
        </w:numPr>
        <w:pStyle w:val="Compact"/>
      </w:pPr>
      <w:r>
        <w:t xml:space="preserve">✓ "Khan is great content. EduAsiste is the tutor that assigns it and tells you how it went."</w:t>
      </w:r>
    </w:p>
    <w:bookmarkEnd w:id="44"/>
    <w:bookmarkStart w:id="45" w:name="X7ecb7489e7c356956d99950f4219a13a34b4635"/>
    <w:p>
      <w:pPr>
        <w:pStyle w:val="Heading3"/>
      </w:pPr>
      <w:r>
        <w:t xml:space="preserve">Don't Position as a Replacement Where It Isn't</w:t>
      </w:r>
    </w:p>
    <w:p>
      <w:pPr>
        <w:numPr>
          <w:ilvl w:val="0"/>
          <w:numId w:val="1006"/>
        </w:numPr>
        <w:pStyle w:val="Compact"/>
      </w:pPr>
      <w:r>
        <w:t xml:space="preserve">❌ "You can cancel your tutor / drop the school portal."</w:t>
      </w:r>
    </w:p>
    <w:p>
      <w:pPr>
        <w:numPr>
          <w:ilvl w:val="0"/>
          <w:numId w:val="1006"/>
        </w:numPr>
        <w:pStyle w:val="Compact"/>
      </w:pPr>
      <w:r>
        <w:t xml:space="preserve">✓ "Keep what's working. EduAsiste fills the gaps those tools leave."</w:t>
      </w:r>
    </w:p>
    <w:bookmarkEnd w:id="45"/>
    <w:bookmarkStart w:id="46" w:name="dont-dismiss-privacy-concerns"/>
    <w:p>
      <w:pPr>
        <w:pStyle w:val="Heading3"/>
      </w:pPr>
      <w:r>
        <w:t xml:space="preserve">Don't Dismiss Privacy Concerns</w:t>
      </w:r>
    </w:p>
    <w:p>
      <w:pPr>
        <w:numPr>
          <w:ilvl w:val="0"/>
          <w:numId w:val="1007"/>
        </w:numPr>
        <w:pStyle w:val="Compact"/>
      </w:pPr>
      <w:r>
        <w:t xml:space="preserve">❌ "Kids' data privacy isn't really a big deal."</w:t>
      </w:r>
    </w:p>
    <w:p>
      <w:pPr>
        <w:numPr>
          <w:ilvl w:val="0"/>
          <w:numId w:val="1007"/>
        </w:numPr>
        <w:pStyle w:val="Compact"/>
      </w:pPr>
      <w:r>
        <w:t xml:space="preserve">✓ "Privacy for a minor is a feature, not a footnote — here's exactly how your child's twin stays private to them."</w:t>
      </w:r>
    </w:p>
    <w:bookmarkEnd w:id="46"/>
    <w:bookmarkStart w:id="47" w:name="dont-sell-features-over-outcomes"/>
    <w:p>
      <w:pPr>
        <w:pStyle w:val="Heading3"/>
      </w:pPr>
      <w:r>
        <w:t xml:space="preserve">Don't Sell Features Over Outcomes</w:t>
      </w:r>
    </w:p>
    <w:p>
      <w:pPr>
        <w:numPr>
          <w:ilvl w:val="0"/>
          <w:numId w:val="1008"/>
        </w:numPr>
        <w:pStyle w:val="Compact"/>
      </w:pPr>
      <w:r>
        <w:t xml:space="preserve">❌ "We have per-learner memory and a knowledge graph."</w:t>
      </w:r>
    </w:p>
    <w:p>
      <w:pPr>
        <w:numPr>
          <w:ilvl w:val="0"/>
          <w:numId w:val="1008"/>
        </w:numPr>
        <w:pStyle w:val="Compact"/>
      </w:pPr>
      <w:r>
        <w:t xml:space="preserve">✓ "You'll know what your child learned today, and you can act on it tonight."</w:t>
      </w:r>
    </w:p>
    <w:p>
      <w:r>
        <w:pict>
          <v:rect style="width:0;height:1.5pt" o:hralign="center" o:hrstd="t" o:hr="t"/>
        </w:pict>
      </w:r>
    </w:p>
    <w:bookmarkEnd w:id="47"/>
    <w:bookmarkEnd w:id="48"/>
    <w:bookmarkStart w:id="49" w:name="Xaa915ed4468d04f1b3a109d4117a7230e1c72fe"/>
    <w:p>
      <w:pPr>
        <w:pStyle w:val="Heading2"/>
      </w:pPr>
      <w:r>
        <w:t xml:space="preserve">Quick Comparison Table for All Alternatives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Generic AI</w:t>
            </w:r>
          </w:p>
        </w:tc>
        <w:tc>
          <w:tcPr/>
          <w:p>
            <w:pPr>
              <w:pStyle w:val="Compact"/>
              <w:jc w:val="left"/>
            </w:pPr>
            <w:r>
              <w:t xml:space="preserve">Parent Portal</w:t>
            </w:r>
          </w:p>
        </w:tc>
        <w:tc>
          <w:tcPr/>
          <w:p>
            <w:pPr>
              <w:pStyle w:val="Compact"/>
              <w:jc w:val="left"/>
            </w:pPr>
            <w:r>
              <w:t xml:space="preserve">Content Library</w:t>
            </w:r>
          </w:p>
        </w:tc>
        <w:tc>
          <w:tcPr/>
          <w:p>
            <w:pPr>
              <w:pStyle w:val="Compact"/>
              <w:jc w:val="left"/>
            </w:pPr>
            <w:r>
              <w:t xml:space="preserve">Human Tutor</w:t>
            </w:r>
          </w:p>
        </w:tc>
        <w:tc>
          <w:tcPr/>
          <w:p>
            <w:pPr>
              <w:pStyle w:val="Compact"/>
              <w:jc w:val="left"/>
            </w:pPr>
            <w:r>
              <w:t xml:space="preserve">EduAsiste</w:t>
            </w:r>
          </w:p>
        </w:tc>
      </w:tr>
      <w:tr>
        <w:tc>
          <w:tcPr/>
          <w:p>
            <w:pPr>
              <w:pStyle w:val="Compact"/>
              <w:jc w:val="left"/>
            </w:pPr>
            <w:r>
              <w:t xml:space="preserve">Teaches Socratically (asks, doesn't answer)</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Per-learner persistent memory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(human)</w:t>
            </w:r>
          </w:p>
        </w:tc>
        <w:tc>
          <w:tcPr/>
          <w:p>
            <w:pPr>
              <w:pStyle w:val="Compact"/>
              <w:jc w:val="left"/>
            </w:pPr>
            <w:r>
              <w:t xml:space="preserve">✓</w:t>
            </w:r>
          </w:p>
        </w:tc>
      </w:tr>
      <w:tr>
        <w:tc>
          <w:tcPr/>
          <w:p>
            <w:pPr>
              <w:pStyle w:val="Compact"/>
              <w:jc w:val="left"/>
            </w:pPr>
            <w:r>
              <w:t xml:space="preserve">Parent twin + full transparency</w:t>
            </w:r>
          </w:p>
        </w:tc>
        <w:tc>
          <w:tcPr/>
          <w:p>
            <w:pPr>
              <w:pStyle w:val="Compact"/>
              <w:jc w:val="left"/>
            </w:pPr>
            <w:r>
              <w:t xml:space="preserve">❌</w:t>
            </w:r>
          </w:p>
        </w:tc>
        <w:tc>
          <w:tcPr/>
          <w:p>
            <w:pPr>
              <w:pStyle w:val="Compact"/>
              <w:jc w:val="left"/>
            </w:pPr>
            <w:r>
              <w:t xml:space="preserve">Partial (scores)</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Real-time "what did they learn today"</w:t>
            </w:r>
          </w:p>
        </w:tc>
        <w:tc>
          <w:tcPr/>
          <w:p>
            <w:pPr>
              <w:pStyle w:val="Compact"/>
              <w:jc w:val="left"/>
            </w:pPr>
            <w:r>
              <w:t xml:space="preserve">❌</w:t>
            </w:r>
          </w:p>
        </w:tc>
        <w:tc>
          <w:tcPr/>
          <w:p>
            <w:pPr>
              <w:pStyle w:val="Compact"/>
              <w:jc w:val="left"/>
            </w:pPr>
            <w:r>
              <w:t xml:space="preserve">❌ (weeks late)</w:t>
            </w:r>
          </w:p>
        </w:tc>
        <w:tc>
          <w:tcPr/>
          <w:p>
            <w:pPr>
              <w:pStyle w:val="Compact"/>
              <w:jc w:val="left"/>
            </w:pPr>
            <w:r>
              <w:t xml:space="preserve">❌</w:t>
            </w:r>
          </w:p>
        </w:tc>
        <w:tc>
          <w:tcPr/>
          <w:p>
            <w:pPr>
              <w:pStyle w:val="Compact"/>
              <w:jc w:val="left"/>
            </w:pPr>
            <w:r>
              <w:t xml:space="preserve">❌ (weekly)</w:t>
            </w:r>
          </w:p>
        </w:tc>
        <w:tc>
          <w:tcPr/>
          <w:p>
            <w:pPr>
              <w:pStyle w:val="Compact"/>
              <w:jc w:val="left"/>
            </w:pPr>
            <w:r>
              <w:t xml:space="preserve">✓</w:t>
            </w:r>
          </w:p>
        </w:tc>
      </w:tr>
      <w:tr>
        <w:tc>
          <w:tcPr/>
          <w:p>
            <w:pPr>
              <w:pStyle w:val="Compact"/>
              <w:jc w:val="left"/>
            </w:pPr>
            <w:r>
              <w:t xml:space="preserve">Private answer keys for the parent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Child sees every parent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Data privacy / isolation for a minor</w:t>
            </w:r>
          </w:p>
        </w:tc>
        <w:tc>
          <w:tcPr/>
          <w:p>
            <w:pPr>
              <w:pStyle w:val="Compact"/>
              <w:jc w:val="left"/>
            </w:pPr>
            <w:r>
              <w:t xml:space="preserve">❌</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You own your data (portable)</w:t>
            </w:r>
          </w:p>
        </w:tc>
        <w:tc>
          <w:tcPr/>
          <w:p>
            <w:pPr>
              <w:pStyle w:val="Compact"/>
              <w:jc w:val="left"/>
            </w:pPr>
            <w:r>
              <w:t xml:space="preserve">❌</w:t>
            </w:r>
          </w:p>
        </w:tc>
        <w:tc>
          <w:tcPr/>
          <w:p>
            <w:pPr>
              <w:pStyle w:val="Compact"/>
              <w:jc w:val="left"/>
            </w:pPr>
            <w:r>
              <w:t xml:space="preserve">❌ (school owns)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Coverage between sessions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Self-serve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Posture</w:t>
            </w:r>
          </w:p>
        </w:tc>
        <w:tc>
          <w:tcPr/>
          <w:p>
            <w:pPr>
              <w:pStyle w:val="Compact"/>
              <w:jc w:val="left"/>
            </w:pPr>
            <w:r>
              <w:t xml:space="preserve">Replace-with-care</w:t>
            </w:r>
          </w:p>
        </w:tc>
        <w:tc>
          <w:tcPr/>
          <w:p>
            <w:pPr>
              <w:pStyle w:val="Compact"/>
              <w:jc w:val="left"/>
            </w:pPr>
            <w:r>
              <w:t xml:space="preserve">Complementary</w:t>
            </w:r>
          </w:p>
        </w:tc>
        <w:tc>
          <w:tcPr/>
          <w:p>
            <w:pPr>
              <w:pStyle w:val="Compact"/>
              <w:jc w:val="left"/>
            </w:pPr>
            <w:r>
              <w:t xml:space="preserve">Complementary</w:t>
            </w:r>
          </w:p>
        </w:tc>
        <w:tc>
          <w:tcPr/>
          <w:p>
            <w:pPr>
              <w:pStyle w:val="Compact"/>
              <w:jc w:val="left"/>
            </w:pPr>
            <w:r>
              <w:t xml:space="preserve">Complementary</w:t>
            </w:r>
          </w:p>
        </w:tc>
        <w:tc>
          <w:tcPr/>
          <w:p>
            <w:pPr>
              <w:pStyle w:val="Compact"/>
              <w:jc w:val="left"/>
            </w:pPr>
            <w:r>
              <w:t xml:space="preserve">—</w:t>
            </w:r>
          </w:p>
        </w:tc>
      </w:tr>
    </w:tbl>
    <w:bookmarkEnd w:id="49"/>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Competitive Positioning</dc:title>
  <dc:creator/>
  <cp:keywords/>
  <dcterms:created xsi:type="dcterms:W3CDTF">2026-06-08T18:54:57Z</dcterms:created>
  <dcterms:modified xsi:type="dcterms:W3CDTF">2026-06-08T18:54:57Z</dcterms:modified>
</cp:coreProperties>
</file>

<file path=docProps/custom.xml><?xml version="1.0" encoding="utf-8"?>
<Properties xmlns="http://schemas.openxmlformats.org/officeDocument/2006/custom-properties" xmlns:vt="http://schemas.openxmlformats.org/officeDocument/2006/docPropsVTypes"/>
</file>