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Knowledge Sales Demo Guide</w:t>
      </w:r>
    </w:p>
    <w:p>
      <w:pPr>
        <w:pStyle w:val="BlockText"/>
      </w:pPr>
      <w:r>
        <w:rPr>
          <w:bCs/>
          <w:b/>
        </w:rPr>
        <w:t xml:space="preserve">HOW TO USE THIS TEMPLATE</w:t>
      </w:r>
      <w:r>
        <w:t xml:space="preserve"> </w:t>
      </w:r>
      <w:r>
        <w:t xml:space="preserve">— 1.</w:t>
      </w:r>
      <w:r>
        <w:t xml:space="preserve"> </w:t>
      </w:r>
      <w:r>
        <w:rPr>
          <w:iCs/>
          <w:i/>
        </w:rPr>
        <w:t xml:space="preserve">File → Make a copy.</w:t>
      </w:r>
      <w:r>
        <w:t xml:space="preserve"> </w:t>
      </w:r>
      <w:r>
        <w:t xml:space="preserve">2. Rename it for your prospect. 3. Replace every highlighted</w:t>
      </w:r>
      <w:r>
        <w:t xml:space="preserve"> </w:t>
      </w:r>
      <w:r>
        <w:rPr>
          <w:rStyle w:val="Placeholder"/>
          <w:bCs/>
          <w:b/>
        </w:rPr>
        <w:t xml:space="preserve">{{field}}</w:t>
      </w:r>
      <w:r>
        <w:t xml:space="preserve">. 4. Delete this box. 5.</w:t>
      </w:r>
      <w:r>
        <w:t xml:space="preserve"> </w:t>
      </w:r>
      <w:r>
        <w:rPr>
          <w:iCs/>
          <w:i/>
        </w:rPr>
        <w:t xml:space="preserve">File → Download → PDF</w:t>
      </w:r>
      <w:r>
        <w:t xml:space="preserve"> </w:t>
      </w:r>
      <w:r>
        <w:t xml:space="preserve">to send.</w:t>
      </w:r>
    </w:p>
    <w:p>
      <w:pPr>
        <w:pStyle w:val="BlockText"/>
      </w:pPr>
      <w:r>
        <w:rPr>
          <w:bCs/>
          <w:b/>
        </w:rPr>
        <w:t xml:space="preserve">Fields in this template:</w:t>
      </w:r>
      <w:r>
        <w:t xml:space="preserve"> </w:t>
      </w:r>
      <w:r>
        <w:rPr>
          <w:rStyle w:val="Placeholder"/>
        </w:rPr>
        <w:t xml:space="preserve">{{Prospect Name}}</w:t>
      </w:r>
      <w:r>
        <w:t xml:space="preserve"> </w:t>
      </w:r>
      <w:r>
        <w:t xml:space="preserve">·</w:t>
      </w:r>
      <w:r>
        <w:t xml:space="preserve"> </w:t>
      </w:r>
      <w:r>
        <w:rPr>
          <w:rStyle w:val="Placeholder"/>
        </w:rPr>
        <w:t xml:space="preserve">{{Company}}</w:t>
      </w:r>
      <w:r>
        <w:t xml:space="preserve"> </w:t>
      </w:r>
      <w:r>
        <w:t xml:space="preserve">·</w:t>
      </w:r>
      <w:r>
        <w:t xml:space="preserve"> </w:t>
      </w:r>
      <w:r>
        <w:rPr>
          <w:rStyle w:val="Placeholder"/>
        </w:rPr>
        <w:t xml:space="preserve">{{Demo Date}}</w:t>
      </w:r>
    </w:p>
    <w:p>
      <w:pPr>
        <w:pStyle w:val="FirstParagraph"/>
      </w:pPr>
      <w:r>
        <w:t xml:space="preserve">A comprehensive guide for sales teams to demonstrate, explain, and sell the Knowledge platform (ProAsiste for business, EduAsiste for education).</w:t>
      </w:r>
    </w:p>
    <w:p>
      <w:pPr>
        <w:pStyle w:val="BlockText"/>
      </w:pPr>
      <w:r>
        <w:rPr>
          <w:bCs/>
          <w:b/>
        </w:rPr>
        <w:t xml:space="preserve">Applies to both brands.</w:t>
      </w:r>
      <w:r>
        <w:t xml:space="preserve"> </w:t>
      </w:r>
      <w:r>
        <w:t xml:space="preserve">The tabs and flow are identical across ProAsiste and EduAsiste — it's the same Knowledge platform. The examples below use</w:t>
      </w:r>
      <w:r>
        <w:t xml:space="preserve"> </w:t>
      </w:r>
      <w:r>
        <w:rPr>
          <w:bCs/>
          <w:b/>
        </w:rPr>
        <w:t xml:space="preserve">ProAsiste</w:t>
      </w:r>
      <w:r>
        <w:t xml:space="preserve"> </w:t>
      </w:r>
      <w:r>
        <w:t xml:space="preserve">(business) scenarios; for</w:t>
      </w:r>
      <w:r>
        <w:t xml:space="preserve"> </w:t>
      </w:r>
      <w:r>
        <w:rPr>
          <w:bCs/>
          <w:b/>
        </w:rPr>
        <w:t xml:space="preserve">EduAsiste</w:t>
      </w:r>
      <w:r>
        <w:t xml:space="preserve"> </w:t>
      </w:r>
      <w:r>
        <w:t xml:space="preserve">(education), swap the equivalents: invoices/contracts → worksheets/assignments, supplier/customer → student/parent, operations reports → progress summaries. Brand-specific email, competitive, security, and quick-reference assets live as separate EduAsiste pages on the index.</w:t>
      </w:r>
    </w:p>
    <w:p>
      <w:r>
        <w:pict>
          <v:rect style="width:0;height:1.5pt" o:hralign="center" o:hrstd="t" o:hr="t"/>
        </w:pict>
      </w:r>
    </w:p>
    <w:bookmarkStart w:id="20" w:name="quick-reference"/>
    <w:p>
      <w:pPr>
        <w:pStyle w:val="Heading2"/>
      </w:pPr>
      <w:r>
        <w:t xml:space="preserve">Quick Reference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Purpose</w:t>
            </w:r>
          </w:p>
        </w:tc>
        <w:tc>
          <w:tcPr/>
          <w:p>
            <w:pPr>
              <w:pStyle w:val="Compact"/>
              <w:jc w:val="left"/>
            </w:pPr>
            <w:r>
              <w:t xml:space="preserve">Key Selling Point</w:t>
            </w:r>
          </w:p>
        </w:tc>
      </w:tr>
      <w:tr>
        <w:tc>
          <w:tcPr/>
          <w:p>
            <w:pPr>
              <w:pStyle w:val="Compact"/>
              <w:jc w:val="left"/>
            </w:pPr>
            <w:r>
              <w:rPr>
                <w:bCs/>
                <w:b/>
              </w:rPr>
              <w:t xml:space="preserve">Chat Window</w:t>
            </w:r>
            <w:r>
              <w:t xml:space="preserve"> </w:t>
            </w:r>
            <w:r>
              <w:t xml:space="preserve">(left)</w:t>
            </w:r>
          </w:p>
        </w:tc>
        <w:tc>
          <w:tcPr/>
          <w:p>
            <w:pPr>
              <w:pStyle w:val="Compact"/>
              <w:jc w:val="left"/>
            </w:pPr>
            <w:r>
              <w:t xml:space="preserve">AI conversation interface</w:t>
            </w:r>
          </w:p>
        </w:tc>
        <w:tc>
          <w:tcPr/>
          <w:p>
            <w:pPr>
              <w:pStyle w:val="Compact"/>
              <w:jc w:val="left"/>
            </w:pPr>
            <w:r>
              <w:t xml:space="preserve">"Talk to your business knowledge"</w:t>
            </w:r>
          </w:p>
        </w:tc>
      </w:tr>
      <w:tr>
        <w:tc>
          <w:tcPr/>
          <w:p>
            <w:pPr>
              <w:pStyle w:val="Compact"/>
              <w:jc w:val="left"/>
            </w:pPr>
            <w:r>
              <w:rPr>
                <w:bCs/>
                <w:b/>
              </w:rPr>
              <w:t xml:space="preserve">Import Tab</w:t>
            </w:r>
            <w:r>
              <w:t xml:space="preserve"> </w:t>
            </w:r>
            <w:r>
              <w:t xml:space="preserve">(default)</w:t>
            </w:r>
          </w:p>
        </w:tc>
        <w:tc>
          <w:tcPr/>
          <w:p>
            <w:pPr>
              <w:pStyle w:val="Compact"/>
              <w:jc w:val="left"/>
            </w:pPr>
            <w:r>
              <w:t xml:space="preserve">Document upload + extraction</w:t>
            </w:r>
          </w:p>
        </w:tc>
        <w:tc>
          <w:tcPr/>
          <w:p>
            <w:pPr>
              <w:pStyle w:val="Compact"/>
              <w:jc w:val="left"/>
            </w:pPr>
            <w:r>
              <w:t xml:space="preserve">"Drop a document, watch it become knowledge"</w:t>
            </w:r>
          </w:p>
        </w:tc>
      </w:tr>
      <w:tr>
        <w:tc>
          <w:tcPr/>
          <w:p>
            <w:pPr>
              <w:pStyle w:val="Compact"/>
              <w:jc w:val="left"/>
            </w:pPr>
            <w:r>
              <w:rPr>
                <w:bCs/>
                <w:b/>
              </w:rPr>
              <w:t xml:space="preserve">View Tab</w:t>
            </w:r>
          </w:p>
        </w:tc>
        <w:tc>
          <w:tcPr/>
          <w:p>
            <w:pPr>
              <w:pStyle w:val="Compact"/>
              <w:jc w:val="left"/>
            </w:pPr>
            <w:r>
              <w:t xml:space="preserve">Knowledge dashboard + Activity Map</w:t>
            </w:r>
          </w:p>
        </w:tc>
        <w:tc>
          <w:tcPr/>
          <w:p>
            <w:pPr>
              <w:pStyle w:val="Compact"/>
              <w:jc w:val="left"/>
            </w:pPr>
            <w:r>
              <w:t xml:space="preserve">"See how everything connects and moves"</w:t>
            </w:r>
          </w:p>
        </w:tc>
      </w:tr>
      <w:tr>
        <w:tc>
          <w:tcPr/>
          <w:p>
            <w:pPr>
              <w:pStyle w:val="Compact"/>
              <w:jc w:val="left"/>
            </w:pPr>
            <w:r>
              <w:rPr>
                <w:bCs/>
                <w:b/>
              </w:rPr>
              <w:t xml:space="preserve">Task Tab</w:t>
            </w:r>
          </w:p>
        </w:tc>
        <w:tc>
          <w:tcPr/>
          <w:p>
            <w:pPr>
              <w:pStyle w:val="Compact"/>
              <w:jc w:val="left"/>
            </w:pPr>
            <w:r>
              <w:t xml:space="preserve">Automated workflows</w:t>
            </w:r>
          </w:p>
        </w:tc>
        <w:tc>
          <w:tcPr/>
          <w:p>
            <w:pPr>
              <w:pStyle w:val="Compact"/>
              <w:jc w:val="left"/>
            </w:pPr>
            <w:r>
              <w:t xml:space="preserve">"Your AI apprentice handles routine work"</w:t>
            </w:r>
          </w:p>
        </w:tc>
      </w:tr>
      <w:tr>
        <w:tc>
          <w:tcPr/>
          <w:p>
            <w:pPr>
              <w:pStyle w:val="Compact"/>
              <w:jc w:val="left"/>
            </w:pPr>
            <w:r>
              <w:rPr>
                <w:bCs/>
                <w:b/>
              </w:rPr>
              <w:t xml:space="preserve">Verify Tab</w:t>
            </w:r>
          </w:p>
        </w:tc>
        <w:tc>
          <w:tcPr/>
          <w:p>
            <w:pPr>
              <w:pStyle w:val="Compact"/>
              <w:jc w:val="left"/>
            </w:pPr>
            <w:r>
              <w:t xml:space="preserve">Approval queue</w:t>
            </w:r>
          </w:p>
        </w:tc>
        <w:tc>
          <w:tcPr/>
          <w:p>
            <w:pPr>
              <w:pStyle w:val="Compact"/>
              <w:jc w:val="left"/>
            </w:pPr>
            <w:r>
              <w:t xml:space="preserve">"You stay in control of what enters your knowledge base"</w:t>
            </w:r>
          </w:p>
        </w:tc>
      </w:tr>
      <w:tr>
        <w:tc>
          <w:tcPr/>
          <w:p>
            <w:pPr>
              <w:pStyle w:val="Compact"/>
              <w:jc w:val="left"/>
            </w:pPr>
            <w:r>
              <w:rPr>
                <w:bCs/>
                <w:b/>
              </w:rPr>
              <w:t xml:space="preserve">Obsidian</w:t>
            </w:r>
            <w:r>
              <w:t xml:space="preserve"> </w:t>
            </w:r>
            <w:r>
              <w:t xml:space="preserve">button</w:t>
            </w:r>
          </w:p>
        </w:tc>
        <w:tc>
          <w:tcPr/>
          <w:p>
            <w:pPr>
              <w:pStyle w:val="Compact"/>
              <w:jc w:val="left"/>
            </w:pPr>
            <w:r>
              <w:t xml:space="preserve">Markdown vault access</w:t>
            </w:r>
          </w:p>
        </w:tc>
        <w:tc>
          <w:tcPr/>
          <w:p>
            <w:pPr>
              <w:pStyle w:val="Compact"/>
              <w:jc w:val="left"/>
            </w:pPr>
            <w:r>
              <w:t xml:space="preserve">"Your knowledge is portable — never locked in"</w:t>
            </w:r>
          </w:p>
        </w:tc>
      </w:tr>
      <w:tr>
        <w:tc>
          <w:tcPr/>
          <w:p>
            <w:pPr>
              <w:pStyle w:val="Compact"/>
              <w:jc w:val="left"/>
            </w:pPr>
            <w:r>
              <w:rPr>
                <w:bCs/>
                <w:b/>
              </w:rPr>
              <w:t xml:space="preserve">Neo4j</w:t>
            </w:r>
            <w:r>
              <w:t xml:space="preserve"> </w:t>
            </w:r>
            <w:r>
              <w:t xml:space="preserve">button</w:t>
            </w:r>
          </w:p>
        </w:tc>
        <w:tc>
          <w:tcPr/>
          <w:p>
            <w:pPr>
              <w:pStyle w:val="Compact"/>
              <w:jc w:val="left"/>
            </w:pPr>
            <w:r>
              <w:t xml:space="preserve">Graph database browser</w:t>
            </w:r>
          </w:p>
        </w:tc>
        <w:tc>
          <w:tcPr/>
          <w:p>
            <w:pPr>
              <w:pStyle w:val="Compact"/>
              <w:jc w:val="left"/>
            </w:pPr>
            <w:r>
              <w:t xml:space="preserve">"Power users can query the graph directly"</w:t>
            </w:r>
          </w:p>
        </w:tc>
      </w:tr>
    </w:tbl>
    <w:p>
      <w:r>
        <w:pict>
          <v:rect style="width:0;height:1.5pt" o:hralign="center" o:hrstd="t" o:hr="t"/>
        </w:pict>
      </w:r>
    </w:p>
    <w:bookmarkEnd w:id="20"/>
    <w:bookmarkStart w:id="21" w:name="tab-order-import--view--task--verify"/>
    <w:p>
      <w:pPr>
        <w:pStyle w:val="Heading2"/>
      </w:pPr>
      <w:r>
        <w:t xml:space="preserve">Tab Order: Import | View | Task | Verify</w:t>
      </w:r>
    </w:p>
    <w:p>
      <w:pPr>
        <w:pStyle w:val="FirstParagraph"/>
      </w:pPr>
      <w:r>
        <w:t xml:space="preserve">Import is the default tab on load — the first thing a user sees is the document upload zone.</w:t>
      </w:r>
    </w:p>
    <w:p>
      <w:r>
        <w:pict>
          <v:rect style="width:0;height:1.5pt" o:hralign="center" o:hrstd="t" o:hr="t"/>
        </w:pict>
      </w:r>
    </w:p>
    <w:bookmarkEnd w:id="21"/>
    <w:bookmarkStart w:id="27" w:name="import-tab-document-intelligence"/>
    <w:p>
      <w:pPr>
        <w:pStyle w:val="Heading2"/>
      </w:pPr>
      <w:r>
        <w:t xml:space="preserve">Import Tab (Document Intelligence)</w:t>
      </w:r>
    </w:p>
    <w:bookmarkStart w:id="22" w:name="what-it-is"/>
    <w:p>
      <w:pPr>
        <w:pStyle w:val="Heading3"/>
      </w:pPr>
      <w:r>
        <w:t xml:space="preserve">What It Is</w:t>
      </w:r>
    </w:p>
    <w:p>
      <w:pPr>
        <w:pStyle w:val="FirstParagraph"/>
      </w:pPr>
      <w:r>
        <w:t xml:space="preserve">Drag-and-drop document processor that extracts entities, relationships, and events from uploaded files, connecting them to your Knowledge graph.</w:t>
      </w:r>
    </w:p>
    <w:bookmarkEnd w:id="22"/>
    <w:bookmarkStart w:id="23" w:name="supported-formats"/>
    <w:p>
      <w:pPr>
        <w:pStyle w:val="Heading3"/>
      </w:pPr>
      <w:r>
        <w:t xml:space="preserve">Supported Formats</w:t>
      </w:r>
    </w:p>
    <w:p>
      <w:pPr>
        <w:numPr>
          <w:ilvl w:val="0"/>
          <w:numId w:val="1001"/>
        </w:numPr>
        <w:pStyle w:val="Compact"/>
      </w:pPr>
      <w:r>
        <w:t xml:space="preserve">PDF, DOCX, DOC, TXT, MD (up to 25MB)</w:t>
      </w:r>
    </w:p>
    <w:p>
      <w:pPr>
        <w:numPr>
          <w:ilvl w:val="0"/>
          <w:numId w:val="1001"/>
        </w:numPr>
        <w:pStyle w:val="Compact"/>
      </w:pPr>
      <w:r>
        <w:t xml:space="preserve">Google Docs and Google Sheets via URL import</w:t>
      </w:r>
    </w:p>
    <w:p>
      <w:pPr>
        <w:numPr>
          <w:ilvl w:val="0"/>
          <w:numId w:val="1001"/>
        </w:numPr>
        <w:pStyle w:val="Compact"/>
      </w:pPr>
      <w:r>
        <w:t xml:space="preserve">CSV, XLSX spreadsheets</w:t>
      </w:r>
    </w:p>
    <w:bookmarkEnd w:id="23"/>
    <w:bookmarkStart w:id="24" w:name="how-to-demo"/>
    <w:p>
      <w:pPr>
        <w:pStyle w:val="Heading3"/>
      </w:pPr>
      <w:r>
        <w:t xml:space="preserve">How to Demo</w:t>
      </w:r>
    </w:p>
    <w:p>
      <w:pPr>
        <w:numPr>
          <w:ilvl w:val="0"/>
          <w:numId w:val="1002"/>
        </w:numPr>
        <w:pStyle w:val="Compact"/>
      </w:pPr>
      <w:r>
        <w:t xml:space="preserve">Show the Import tab (it's the default on load)</w:t>
      </w:r>
    </w:p>
    <w:p>
      <w:pPr>
        <w:numPr>
          <w:ilvl w:val="0"/>
          <w:numId w:val="1002"/>
        </w:numPr>
        <w:pStyle w:val="Compact"/>
      </w:pPr>
      <w:r>
        <w:t xml:space="preserve">Drag a sample invoice or contract onto the upload zone</w:t>
      </w:r>
    </w:p>
    <w:p>
      <w:pPr>
        <w:numPr>
          <w:ilvl w:val="0"/>
          <w:numId w:val="1002"/>
        </w:numPr>
        <w:pStyle w:val="Compact"/>
      </w:pPr>
      <w:r>
        <w:t xml:space="preserve">Show the extraction progress — entities being identified</w:t>
      </w:r>
    </w:p>
    <w:p>
      <w:pPr>
        <w:numPr>
          <w:ilvl w:val="0"/>
          <w:numId w:val="1002"/>
        </w:numPr>
        <w:pStyle w:val="Compact"/>
      </w:pPr>
      <w:r>
        <w:t xml:space="preserve">Switch to View tab to see the new Knowledge Notes appear in the Activity Map</w:t>
      </w:r>
    </w:p>
    <w:p>
      <w:pPr>
        <w:numPr>
          <w:ilvl w:val="0"/>
          <w:numId w:val="1002"/>
        </w:numPr>
        <w:pStyle w:val="Compact"/>
      </w:pPr>
      <w:r>
        <w:t xml:space="preserve">Ask a question about the document in chat:</w:t>
      </w:r>
      <w:r>
        <w:t xml:space="preserve"> </w:t>
      </w:r>
      <w:r>
        <w:rPr>
          <w:iCs/>
          <w:i/>
        </w:rPr>
        <w:t xml:space="preserve">"What are the key terms in that contract?"</w:t>
      </w:r>
    </w:p>
    <w:bookmarkEnd w:id="24"/>
    <w:bookmarkStart w:id="25" w:name="how-to-explain"/>
    <w:p>
      <w:pPr>
        <w:pStyle w:val="Heading3"/>
      </w:pPr>
      <w:r>
        <w:t xml:space="preserve">How to Explain</w:t>
      </w:r>
    </w:p>
    <w:p>
      <w:pPr>
        <w:pStyle w:val="BlockText"/>
      </w:pPr>
      <w:r>
        <w:t xml:space="preserve">"Drop any document here, and Knowledge reads it, understands it, and connects it to everything else it knows about your business. That supplier contract you just uploaded? It now links to your previous orders, your risk assessments, and your compliance requirements."</w:t>
      </w:r>
    </w:p>
    <w:bookmarkEnd w:id="25"/>
    <w:bookmarkStart w:id="26" w:name="how-to-sell"/>
    <w:p>
      <w:pPr>
        <w:pStyle w:val="Heading3"/>
      </w:pPr>
      <w:r>
        <w:t xml:space="preserve">How to Sell</w:t>
      </w:r>
    </w:p>
    <w:p>
      <w:pPr>
        <w:numPr>
          <w:ilvl w:val="0"/>
          <w:numId w:val="1003"/>
        </w:numPr>
        <w:pStyle w:val="Compact"/>
      </w:pPr>
      <w:r>
        <w:rPr>
          <w:bCs/>
          <w:b/>
        </w:rPr>
        <w:t xml:space="preserve">Pain Point</w:t>
      </w:r>
      <w:r>
        <w:t xml:space="preserve">: "How many important documents are sitting in folders, never to be found again?"</w:t>
      </w:r>
    </w:p>
    <w:p>
      <w:pPr>
        <w:numPr>
          <w:ilvl w:val="0"/>
          <w:numId w:val="1003"/>
        </w:numPr>
        <w:pStyle w:val="Compact"/>
      </w:pPr>
      <w:r>
        <w:rPr>
          <w:bCs/>
          <w:b/>
        </w:rPr>
        <w:t xml:space="preserve">Solution</w:t>
      </w:r>
      <w:r>
        <w:t xml:space="preserve">: "Every document becomes searchable, connected, and actionable. Knowledge doesn't just store files — it understands them."</w:t>
      </w:r>
    </w:p>
    <w:p>
      <w:pPr>
        <w:numPr>
          <w:ilvl w:val="0"/>
          <w:numId w:val="1003"/>
        </w:numPr>
        <w:pStyle w:val="Compact"/>
      </w:pPr>
      <w:r>
        <w:rPr>
          <w:bCs/>
          <w:b/>
        </w:rPr>
        <w:t xml:space="preserve">ROI Hook</w:t>
      </w:r>
      <w:r>
        <w:t xml:space="preserve">: "When you need to find that one clause in a contract from 18 months ago, do you want to spend an hour searching or 10 seconds asking?"</w:t>
      </w:r>
    </w:p>
    <w:p>
      <w:r>
        <w:pict>
          <v:rect style="width:0;height:1.5pt" o:hralign="center" o:hrstd="t" o:hr="t"/>
        </w:pict>
      </w:r>
    </w:p>
    <w:bookmarkEnd w:id="26"/>
    <w:bookmarkEnd w:id="27"/>
    <w:bookmarkStart w:id="34" w:name="view-tab-knowledge-dashboard"/>
    <w:p>
      <w:pPr>
        <w:pStyle w:val="Heading2"/>
      </w:pPr>
      <w:r>
        <w:t xml:space="preserve">View Tab (Knowledge Dashboard)</w:t>
      </w:r>
    </w:p>
    <w:bookmarkStart w:id="28" w:name="what-it-is-1"/>
    <w:p>
      <w:pPr>
        <w:pStyle w:val="Heading3"/>
      </w:pPr>
      <w:r>
        <w:t xml:space="preserve">What It Is</w:t>
      </w:r>
    </w:p>
    <w:p>
      <w:pPr>
        <w:pStyle w:val="FirstParagraph"/>
      </w:pPr>
      <w:r>
        <w:t xml:space="preserve">The knowledge intelligence dashboard with six sub-views. The default landing is the</w:t>
      </w:r>
      <w:r>
        <w:t xml:space="preserve"> </w:t>
      </w:r>
      <w:r>
        <w:rPr>
          <w:bCs/>
          <w:b/>
        </w:rPr>
        <w:t xml:space="preserve">Activity Map</w:t>
      </w:r>
      <w:r>
        <w:t xml:space="preserve">.</w:t>
      </w:r>
    </w:p>
    <w:bookmarkEnd w:id="28"/>
    <w:bookmarkStart w:id="29" w:name="sub-views"/>
    <w:p>
      <w:pPr>
        <w:pStyle w:val="Heading3"/>
      </w:pPr>
      <w:r>
        <w:t xml:space="preserve">Sub-Views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Button</w:t>
            </w:r>
          </w:p>
        </w:tc>
        <w:tc>
          <w:tcPr/>
          <w:p>
            <w:pPr>
              <w:pStyle w:val="Compact"/>
              <w:jc w:val="left"/>
            </w:pPr>
            <w:r>
              <w:t xml:space="preserve">Purpose</w:t>
            </w:r>
          </w:p>
        </w:tc>
      </w:tr>
      <w:tr>
        <w:tc>
          <w:tcPr/>
          <w:p>
            <w:pPr>
              <w:pStyle w:val="Compact"/>
              <w:jc w:val="left"/>
            </w:pPr>
            <w:r>
              <w:rPr>
                <w:bCs/>
                <w:b/>
              </w:rPr>
              <w:t xml:space="preserve">Activity Map</w:t>
            </w:r>
          </w:p>
        </w:tc>
        <w:tc>
          <w:tcPr/>
          <w:p>
            <w:pPr>
              <w:pStyle w:val="Compact"/>
              <w:jc w:val="left"/>
            </w:pPr>
            <w:r>
              <w:t xml:space="preserve">Default — recent events, hot entities, attention items, manual creation</w:t>
            </w:r>
          </w:p>
        </w:tc>
      </w:tr>
      <w:tr>
        <w:tc>
          <w:tcPr/>
          <w:p>
            <w:pPr>
              <w:pStyle w:val="Compact"/>
              <w:jc w:val="left"/>
            </w:pPr>
            <w:r>
              <w:rPr>
                <w:bCs/>
                <w:b/>
              </w:rPr>
              <w:t xml:space="preserve">Source Files</w:t>
            </w:r>
          </w:p>
        </w:tc>
        <w:tc>
          <w:tcPr/>
          <w:p>
            <w:pPr>
              <w:pStyle w:val="Compact"/>
              <w:jc w:val="left"/>
            </w:pPr>
            <w:r>
              <w:t xml:space="preserve">Browse uploaded documents with detail modals</w:t>
            </w:r>
          </w:p>
        </w:tc>
      </w:tr>
      <w:tr>
        <w:tc>
          <w:tcPr/>
          <w:p>
            <w:pPr>
              <w:pStyle w:val="Compact"/>
              <w:jc w:val="left"/>
            </w:pPr>
            <w:r>
              <w:rPr>
                <w:bCs/>
                <w:b/>
              </w:rPr>
              <w:t xml:space="preserve">Knowledge Notes</w:t>
            </w:r>
          </w:p>
        </w:tc>
        <w:tc>
          <w:tcPr/>
          <w:p>
            <w:pPr>
              <w:pStyle w:val="Compact"/>
              <w:jc w:val="left"/>
            </w:pPr>
            <w:r>
              <w:t xml:space="preserve">Browse entity nodes with search, type filter, click-to-edit</w:t>
            </w:r>
          </w:p>
        </w:tc>
      </w:tr>
      <w:tr>
        <w:tc>
          <w:tcPr/>
          <w:p>
            <w:pPr>
              <w:pStyle w:val="Compact"/>
              <w:jc w:val="left"/>
            </w:pPr>
            <w:r>
              <w:rPr>
                <w:bCs/>
                <w:b/>
              </w:rPr>
              <w:t xml:space="preserve">KaiLinks</w:t>
            </w:r>
          </w:p>
        </w:tc>
        <w:tc>
          <w:tcPr/>
          <w:p>
            <w:pPr>
              <w:pStyle w:val="Compact"/>
              <w:jc w:val="left"/>
            </w:pPr>
            <w:r>
              <w:t xml:space="preserve">Browse relationships between entities</w:t>
            </w:r>
          </w:p>
        </w:tc>
      </w:tr>
      <w:tr>
        <w:tc>
          <w:tcPr/>
          <w:p>
            <w:pPr>
              <w:pStyle w:val="Compact"/>
              <w:jc w:val="left"/>
            </w:pPr>
            <w:r>
              <w:rPr>
                <w:bCs/>
                <w:b/>
              </w:rPr>
              <w:t xml:space="preserve">KaiEvents</w:t>
            </w:r>
          </w:p>
        </w:tc>
        <w:tc>
          <w:tcPr/>
          <w:p>
            <w:pPr>
              <w:pStyle w:val="Compact"/>
              <w:jc w:val="left"/>
            </w:pPr>
            <w:r>
              <w:t xml:space="preserve">Browse timestamped micro-events (actor-verb-object)</w:t>
            </w:r>
          </w:p>
        </w:tc>
      </w:tr>
    </w:tbl>
    <w:bookmarkEnd w:id="29"/>
    <w:bookmarkStart w:id="30" w:name="activity-map-default-landing"/>
    <w:p>
      <w:pPr>
        <w:pStyle w:val="Heading3"/>
      </w:pPr>
      <w:r>
        <w:t xml:space="preserve">Activity Map (Default Landing)</w:t>
      </w:r>
    </w:p>
    <w:p>
      <w:pPr>
        <w:pStyle w:val="FirstParagraph"/>
      </w:pPr>
      <w:r>
        <w:t xml:space="preserve">The Activity Map is the first thing users see when they click View. It shows:</w:t>
      </w:r>
    </w:p>
    <w:p>
      <w:pPr>
        <w:numPr>
          <w:ilvl w:val="0"/>
          <w:numId w:val="1004"/>
        </w:numPr>
        <w:pStyle w:val="Compact"/>
      </w:pPr>
      <w:r>
        <w:rPr>
          <w:bCs/>
          <w:b/>
        </w:rPr>
        <w:t xml:space="preserve">+ KaiNote / + KaiLink / + KaiEvent</w:t>
      </w:r>
      <w:r>
        <w:t xml:space="preserve"> </w:t>
      </w:r>
      <w:r>
        <w:t xml:space="preserve">— manual creation buttons with modal forms</w:t>
      </w:r>
    </w:p>
    <w:p>
      <w:pPr>
        <w:numPr>
          <w:ilvl w:val="0"/>
          <w:numId w:val="1004"/>
        </w:numPr>
        <w:pStyle w:val="Compact"/>
      </w:pPr>
      <w:r>
        <w:rPr>
          <w:bCs/>
          <w:b/>
        </w:rPr>
        <w:t xml:space="preserve">Recent Activity</w:t>
      </w:r>
      <w:r>
        <w:t xml:space="preserve"> </w:t>
      </w:r>
      <w:r>
        <w:t xml:space="preserve">— last 10 KaiEvents showing who did what to whom</w:t>
      </w:r>
    </w:p>
    <w:p>
      <w:pPr>
        <w:numPr>
          <w:ilvl w:val="0"/>
          <w:numId w:val="1004"/>
        </w:numPr>
        <w:pStyle w:val="Compact"/>
      </w:pPr>
      <w:r>
        <w:rPr>
          <w:bCs/>
          <w:b/>
        </w:rPr>
        <w:t xml:space="preserve">Hot Entities</w:t>
      </w:r>
      <w:r>
        <w:t xml:space="preserve"> </w:t>
      </w:r>
      <w:r>
        <w:t xml:space="preserve">— top 8 most-connected Knowledge Notes (clickable chips)</w:t>
      </w:r>
    </w:p>
    <w:p>
      <w:pPr>
        <w:numPr>
          <w:ilvl w:val="0"/>
          <w:numId w:val="1004"/>
        </w:numPr>
        <w:pStyle w:val="Compact"/>
      </w:pPr>
      <w:r>
        <w:rPr>
          <w:bCs/>
          <w:b/>
        </w:rPr>
        <w:t xml:space="preserve">Needs Attention</w:t>
      </w:r>
      <w:r>
        <w:t xml:space="preserve"> </w:t>
      </w:r>
      <w:r>
        <w:t xml:space="preserve">— orphan entities (no connections) and stale entities (14+ days without updates)</w:t>
      </w:r>
    </w:p>
    <w:bookmarkEnd w:id="30"/>
    <w:bookmarkStart w:id="31" w:name="how-to-demo-1"/>
    <w:p>
      <w:pPr>
        <w:pStyle w:val="Heading3"/>
      </w:pPr>
      <w:r>
        <w:t xml:space="preserve">How to Demo</w:t>
      </w:r>
    </w:p>
    <w:p>
      <w:pPr>
        <w:numPr>
          <w:ilvl w:val="0"/>
          <w:numId w:val="1005"/>
        </w:numPr>
        <w:pStyle w:val="Compact"/>
      </w:pPr>
      <w:r>
        <w:t xml:space="preserve">Click View tab — Activity Map loads by default</w:t>
      </w:r>
    </w:p>
    <w:p>
      <w:pPr>
        <w:numPr>
          <w:ilvl w:val="0"/>
          <w:numId w:val="1005"/>
        </w:numPr>
        <w:pStyle w:val="Compact"/>
      </w:pPr>
      <w:r>
        <w:t xml:space="preserve">Point out Recent Activity:</w:t>
      </w:r>
      <w:r>
        <w:t xml:space="preserve"> </w:t>
      </w:r>
      <w:r>
        <w:rPr>
          <w:iCs/>
          <w:i/>
        </w:rPr>
        <w:t xml:space="preserve">"These are the latest events extracted from your documents"</w:t>
      </w:r>
    </w:p>
    <w:p>
      <w:pPr>
        <w:numPr>
          <w:ilvl w:val="0"/>
          <w:numId w:val="1005"/>
        </w:numPr>
        <w:pStyle w:val="Compact"/>
      </w:pPr>
      <w:r>
        <w:t xml:space="preserve">Click a Hot Entity chip to open its detail card</w:t>
      </w:r>
    </w:p>
    <w:p>
      <w:pPr>
        <w:numPr>
          <w:ilvl w:val="0"/>
          <w:numId w:val="1005"/>
        </w:numPr>
        <w:pStyle w:val="Compact"/>
      </w:pPr>
      <w:r>
        <w:t xml:space="preserve">Show the Needs Attention section:</w:t>
      </w:r>
      <w:r>
        <w:t xml:space="preserve"> </w:t>
      </w:r>
      <w:r>
        <w:rPr>
          <w:iCs/>
          <w:i/>
        </w:rPr>
        <w:t xml:space="preserve">"Knowledge tells you what needs work"</w:t>
      </w:r>
    </w:p>
    <w:p>
      <w:pPr>
        <w:numPr>
          <w:ilvl w:val="0"/>
          <w:numId w:val="1005"/>
        </w:numPr>
        <w:pStyle w:val="Compact"/>
      </w:pPr>
      <w:r>
        <w:t xml:space="preserve">Click</w:t>
      </w:r>
      <w:r>
        <w:t xml:space="preserve"> </w:t>
      </w:r>
      <w:r>
        <w:rPr>
          <w:bCs/>
          <w:b/>
        </w:rPr>
        <w:t xml:space="preserve">+ KaiNote</w:t>
      </w:r>
      <w:r>
        <w:t xml:space="preserve"> </w:t>
      </w:r>
      <w:r>
        <w:t xml:space="preserve">to manually create an entity</w:t>
      </w:r>
    </w:p>
    <w:p>
      <w:pPr>
        <w:numPr>
          <w:ilvl w:val="0"/>
          <w:numId w:val="1005"/>
        </w:numPr>
        <w:pStyle w:val="Compact"/>
      </w:pPr>
      <w:r>
        <w:t xml:space="preserve">Click</w:t>
      </w:r>
      <w:r>
        <w:t xml:space="preserve"> </w:t>
      </w:r>
      <w:r>
        <w:rPr>
          <w:bCs/>
          <w:b/>
        </w:rPr>
        <w:t xml:space="preserve">+ KaiLink</w:t>
      </w:r>
      <w:r>
        <w:t xml:space="preserve"> </w:t>
      </w:r>
      <w:r>
        <w:t xml:space="preserve">to connect two entities</w:t>
      </w:r>
    </w:p>
    <w:p>
      <w:pPr>
        <w:numPr>
          <w:ilvl w:val="0"/>
          <w:numId w:val="1005"/>
        </w:numPr>
        <w:pStyle w:val="Compact"/>
      </w:pPr>
      <w:r>
        <w:t xml:space="preserve">Switch to Knowledge Notes to browse the full entity list</w:t>
      </w:r>
    </w:p>
    <w:p>
      <w:pPr>
        <w:numPr>
          <w:ilvl w:val="0"/>
          <w:numId w:val="1005"/>
        </w:numPr>
        <w:pStyle w:val="Compact"/>
      </w:pPr>
      <w:r>
        <w:t xml:space="preserve">Show KaiEvents filtered by verb</w:t>
      </w:r>
    </w:p>
    <w:p>
      <w:pPr>
        <w:numPr>
          <w:ilvl w:val="0"/>
          <w:numId w:val="1005"/>
        </w:numPr>
        <w:pStyle w:val="Compact"/>
      </w:pPr>
      <w:r>
        <w:t xml:space="preserve">Resize the sidebar by dragging the left edge</w:t>
      </w:r>
    </w:p>
    <w:bookmarkEnd w:id="31"/>
    <w:bookmarkStart w:id="32" w:name="how-to-explain-1"/>
    <w:p>
      <w:pPr>
        <w:pStyle w:val="Heading3"/>
      </w:pPr>
      <w:r>
        <w:t xml:space="preserve">How to Explain</w:t>
      </w:r>
    </w:p>
    <w:p>
      <w:pPr>
        <w:pStyle w:val="BlockText"/>
      </w:pPr>
      <w:r>
        <w:t xml:space="preserve">"The Activity Map is your knowledge command center. At a glance, you see what's happening, what's important, and what needs attention. It's like a living dashboard of your institutional knowledge."</w:t>
      </w:r>
    </w:p>
    <w:bookmarkEnd w:id="32"/>
    <w:bookmarkStart w:id="33" w:name="how-to-sell-1"/>
    <w:p>
      <w:pPr>
        <w:pStyle w:val="Heading3"/>
      </w:pPr>
      <w:r>
        <w:t xml:space="preserve">How to Sell</w:t>
      </w:r>
    </w:p>
    <w:p>
      <w:pPr>
        <w:numPr>
          <w:ilvl w:val="0"/>
          <w:numId w:val="1006"/>
        </w:numPr>
        <w:pStyle w:val="Compact"/>
      </w:pPr>
      <w:r>
        <w:rPr>
          <w:bCs/>
          <w:b/>
        </w:rPr>
        <w:t xml:space="preserve">Pain Point</w:t>
      </w:r>
      <w:r>
        <w:t xml:space="preserve">: "Do you know which parts of your business knowledge are getting stale or disconnected?"</w:t>
      </w:r>
    </w:p>
    <w:p>
      <w:pPr>
        <w:numPr>
          <w:ilvl w:val="0"/>
          <w:numId w:val="1006"/>
        </w:numPr>
        <w:pStyle w:val="Compact"/>
      </w:pPr>
      <w:r>
        <w:rPr>
          <w:bCs/>
          <w:b/>
        </w:rPr>
        <w:t xml:space="preserve">Solution</w:t>
      </w:r>
      <w:r>
        <w:t xml:space="preserve">: "Knowledge actively monitors your knowledge graph and surfaces orphans, gaps, and stale data."</w:t>
      </w:r>
    </w:p>
    <w:p>
      <w:pPr>
        <w:numPr>
          <w:ilvl w:val="0"/>
          <w:numId w:val="1006"/>
        </w:numPr>
        <w:pStyle w:val="Compact"/>
      </w:pPr>
      <w:r>
        <w:rPr>
          <w:bCs/>
          <w:b/>
        </w:rPr>
        <w:t xml:space="preserve">ROI Hook</w:t>
      </w:r>
      <w:r>
        <w:t xml:space="preserve">: "What if you could prevent knowledge decay before it costs you a deal or a compliance issue?"</w:t>
      </w:r>
    </w:p>
    <w:p>
      <w:r>
        <w:pict>
          <v:rect style="width:0;height:1.5pt" o:hralign="center" o:hrstd="t" o:hr="t"/>
        </w:pict>
      </w:r>
    </w:p>
    <w:bookmarkEnd w:id="33"/>
    <w:bookmarkEnd w:id="34"/>
    <w:bookmarkStart w:id="39" w:name="task-tab-ai-apprentice"/>
    <w:p>
      <w:pPr>
        <w:pStyle w:val="Heading2"/>
      </w:pPr>
      <w:r>
        <w:t xml:space="preserve">Task Tab (AI Apprentice)</w:t>
      </w:r>
    </w:p>
    <w:bookmarkStart w:id="35" w:name="what-it-is-2"/>
    <w:p>
      <w:pPr>
        <w:pStyle w:val="Heading3"/>
      </w:pPr>
      <w:r>
        <w:t xml:space="preserve">What It Is</w:t>
      </w:r>
    </w:p>
    <w:p>
      <w:pPr>
        <w:pStyle w:val="FirstParagraph"/>
      </w:pPr>
      <w:r>
        <w:t xml:space="preserve">An AI-powered task automation system. Users define templates for recurring workflows, and Knowledge executes them.</w:t>
      </w:r>
    </w:p>
    <w:bookmarkEnd w:id="35"/>
    <w:bookmarkStart w:id="36" w:name="how-to-demo-2"/>
    <w:p>
      <w:pPr>
        <w:pStyle w:val="Heading3"/>
      </w:pPr>
      <w:r>
        <w:t xml:space="preserve">How to Demo</w:t>
      </w:r>
    </w:p>
    <w:p>
      <w:pPr>
        <w:numPr>
          <w:ilvl w:val="0"/>
          <w:numId w:val="1007"/>
        </w:numPr>
        <w:pStyle w:val="Compact"/>
      </w:pPr>
      <w:r>
        <w:t xml:space="preserve">Show the list of available task templates</w:t>
      </w:r>
    </w:p>
    <w:p>
      <w:pPr>
        <w:numPr>
          <w:ilvl w:val="0"/>
          <w:numId w:val="1007"/>
        </w:numPr>
        <w:pStyle w:val="Compact"/>
      </w:pPr>
      <w:r>
        <w:t xml:space="preserve">Click on a task to see its details and parameters</w:t>
      </w:r>
    </w:p>
    <w:p>
      <w:pPr>
        <w:numPr>
          <w:ilvl w:val="0"/>
          <w:numId w:val="1007"/>
        </w:numPr>
        <w:pStyle w:val="Compact"/>
      </w:pPr>
      <w:r>
        <w:t xml:space="preserve">Approve a task for execution</w:t>
      </w:r>
    </w:p>
    <w:p>
      <w:pPr>
        <w:numPr>
          <w:ilvl w:val="0"/>
          <w:numId w:val="1007"/>
        </w:numPr>
        <w:pStyle w:val="Compact"/>
      </w:pPr>
      <w:r>
        <w:t xml:space="preserve">Show the completed output — reports, spreadsheets, analysis</w:t>
      </w:r>
    </w:p>
    <w:p>
      <w:pPr>
        <w:numPr>
          <w:ilvl w:val="0"/>
          <w:numId w:val="1007"/>
        </w:numPr>
        <w:pStyle w:val="Compact"/>
      </w:pPr>
      <w:r>
        <w:t xml:space="preserve">Point out the report download button for generated XLSX/DOCX files</w:t>
      </w:r>
    </w:p>
    <w:bookmarkEnd w:id="36"/>
    <w:bookmarkStart w:id="37" w:name="how-to-explain-2"/>
    <w:p>
      <w:pPr>
        <w:pStyle w:val="Heading3"/>
      </w:pPr>
      <w:r>
        <w:t xml:space="preserve">How to Explain</w:t>
      </w:r>
    </w:p>
    <w:p>
      <w:pPr>
        <w:pStyle w:val="BlockText"/>
      </w:pPr>
      <w:r>
        <w:t xml:space="preserve">"Think of it as training an apprentice. You define the process once — 'Every Monday, pull supplier data, compare to last week, flag anomalies, and write a summary.' Then Knowledge does it automatically, exactly how you taught it."</w:t>
      </w:r>
    </w:p>
    <w:bookmarkEnd w:id="37"/>
    <w:bookmarkStart w:id="38" w:name="how-to-sell-2"/>
    <w:p>
      <w:pPr>
        <w:pStyle w:val="Heading3"/>
      </w:pPr>
      <w:r>
        <w:t xml:space="preserve">How to Sell</w:t>
      </w:r>
    </w:p>
    <w:p>
      <w:pPr>
        <w:numPr>
          <w:ilvl w:val="0"/>
          <w:numId w:val="1008"/>
        </w:numPr>
        <w:pStyle w:val="Compact"/>
      </w:pPr>
      <w:r>
        <w:rPr>
          <w:bCs/>
          <w:b/>
        </w:rPr>
        <w:t xml:space="preserve">Pain Point</w:t>
      </w:r>
      <w:r>
        <w:t xml:space="preserve">: "How many hours does your team spend on repetitive reports and data compilation?"</w:t>
      </w:r>
    </w:p>
    <w:p>
      <w:pPr>
        <w:numPr>
          <w:ilvl w:val="0"/>
          <w:numId w:val="1008"/>
        </w:numPr>
        <w:pStyle w:val="Compact"/>
      </w:pPr>
      <w:r>
        <w:rPr>
          <w:bCs/>
          <w:b/>
        </w:rPr>
        <w:t xml:space="preserve">Solution</w:t>
      </w:r>
      <w:r>
        <w:t xml:space="preserve">: "Define the task once. Your AI apprentice handles it from then on."</w:t>
      </w:r>
    </w:p>
    <w:p>
      <w:pPr>
        <w:numPr>
          <w:ilvl w:val="0"/>
          <w:numId w:val="1008"/>
        </w:numPr>
        <w:pStyle w:val="Compact"/>
      </w:pPr>
      <w:r>
        <w:rPr>
          <w:bCs/>
          <w:b/>
        </w:rPr>
        <w:t xml:space="preserve">ROI Hook</w:t>
      </w:r>
      <w:r>
        <w:t xml:space="preserve">: "If a weekly report takes 3 hours to compile, that's 150+ hours per year. Knowledge does it in minutes."</w:t>
      </w:r>
    </w:p>
    <w:p>
      <w:r>
        <w:pict>
          <v:rect style="width:0;height:1.5pt" o:hralign="center" o:hrstd="t" o:hr="t"/>
        </w:pict>
      </w:r>
    </w:p>
    <w:bookmarkEnd w:id="38"/>
    <w:bookmarkEnd w:id="39"/>
    <w:bookmarkStart w:id="45" w:name="verify-tab-quality-control"/>
    <w:p>
      <w:pPr>
        <w:pStyle w:val="Heading2"/>
      </w:pPr>
      <w:r>
        <w:t xml:space="preserve">Verify Tab (Quality Control)</w:t>
      </w:r>
    </w:p>
    <w:bookmarkStart w:id="40" w:name="what-it-is-3"/>
    <w:p>
      <w:pPr>
        <w:pStyle w:val="Heading3"/>
      </w:pPr>
      <w:r>
        <w:t xml:space="preserve">What It Is</w:t>
      </w:r>
    </w:p>
    <w:p>
      <w:pPr>
        <w:pStyle w:val="FirstParagraph"/>
      </w:pPr>
      <w:r>
        <w:t xml:space="preserve">A two-way approval queue that keeps humans in the loop.</w:t>
      </w:r>
    </w:p>
    <w:bookmarkEnd w:id="40"/>
    <w:bookmarkStart w:id="41" w:name="two-directions"/>
    <w:p>
      <w:pPr>
        <w:pStyle w:val="Heading3"/>
      </w:pPr>
      <w:r>
        <w:t xml:space="preserve">Two Directions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Direction</w:t>
            </w:r>
          </w:p>
        </w:tc>
        <w:tc>
          <w:tcPr/>
          <w:p>
            <w:pPr>
              <w:pStyle w:val="Compact"/>
              <w:jc w:val="left"/>
            </w:pPr>
            <w:r>
              <w:t xml:space="preserve">Purpose</w:t>
            </w:r>
          </w:p>
        </w:tc>
      </w:tr>
      <w:tr>
        <w:tc>
          <w:tcPr/>
          <w:p>
            <w:pPr>
              <w:pStyle w:val="Compact"/>
              <w:jc w:val="left"/>
            </w:pPr>
            <w:r>
              <w:rPr>
                <w:bCs/>
                <w:b/>
              </w:rPr>
              <w:t xml:space="preserve">Incoming</w:t>
            </w:r>
          </w:p>
        </w:tc>
        <w:tc>
          <w:tcPr/>
          <w:p>
            <w:pPr>
              <w:pStyle w:val="Compact"/>
              <w:jc w:val="left"/>
            </w:pPr>
            <w:r>
              <w:t xml:space="preserve">Review AI-extracted Knowledge Notes before they're committed to the graph</w:t>
            </w:r>
          </w:p>
        </w:tc>
      </w:tr>
      <w:tr>
        <w:tc>
          <w:tcPr/>
          <w:p>
            <w:pPr>
              <w:pStyle w:val="Compact"/>
              <w:jc w:val="left"/>
            </w:pPr>
            <w:r>
              <w:rPr>
                <w:bCs/>
                <w:b/>
              </w:rPr>
              <w:t xml:space="preserve">Outgoing</w:t>
            </w:r>
          </w:p>
        </w:tc>
        <w:tc>
          <w:tcPr/>
          <w:p>
            <w:pPr>
              <w:pStyle w:val="Compact"/>
              <w:jc w:val="left"/>
            </w:pPr>
            <w:r>
              <w:t xml:space="preserve">Review AI-recommended cut candidates (stale, orphan, low-quality)</w:t>
            </w:r>
          </w:p>
        </w:tc>
      </w:tr>
    </w:tbl>
    <w:bookmarkEnd w:id="41"/>
    <w:bookmarkStart w:id="42" w:name="how-to-demo-3"/>
    <w:p>
      <w:pPr>
        <w:pStyle w:val="Heading3"/>
      </w:pPr>
      <w:r>
        <w:t xml:space="preserve">How to Demo</w:t>
      </w:r>
    </w:p>
    <w:p>
      <w:pPr>
        <w:numPr>
          <w:ilvl w:val="0"/>
          <w:numId w:val="1009"/>
        </w:numPr>
        <w:pStyle w:val="Compact"/>
      </w:pPr>
      <w:r>
        <w:t xml:space="preserve">Show the incoming queue with pending Knowledge Notes</w:t>
      </w:r>
    </w:p>
    <w:p>
      <w:pPr>
        <w:numPr>
          <w:ilvl w:val="0"/>
          <w:numId w:val="1009"/>
        </w:numPr>
        <w:pStyle w:val="Compact"/>
      </w:pPr>
      <w:r>
        <w:t xml:space="preserve">Click to review an entity — show the detail card</w:t>
      </w:r>
    </w:p>
    <w:p>
      <w:pPr>
        <w:numPr>
          <w:ilvl w:val="0"/>
          <w:numId w:val="1009"/>
        </w:numPr>
        <w:pStyle w:val="Compact"/>
      </w:pPr>
      <w:r>
        <w:t xml:space="preserve">Approve or reject with one click</w:t>
      </w:r>
    </w:p>
    <w:p>
      <w:pPr>
        <w:numPr>
          <w:ilvl w:val="0"/>
          <w:numId w:val="1009"/>
        </w:numPr>
        <w:pStyle w:val="Compact"/>
      </w:pPr>
      <w:r>
        <w:t xml:space="preserve">Switch to Outgoing to show cut candidates</w:t>
      </w:r>
    </w:p>
    <w:p>
      <w:pPr>
        <w:numPr>
          <w:ilvl w:val="0"/>
          <w:numId w:val="1009"/>
        </w:numPr>
        <w:pStyle w:val="Compact"/>
      </w:pPr>
      <w:r>
        <w:t xml:space="preserve">Explain the Cut/Retain actions</w:t>
      </w:r>
    </w:p>
    <w:bookmarkEnd w:id="42"/>
    <w:bookmarkStart w:id="43" w:name="how-to-explain-3"/>
    <w:p>
      <w:pPr>
        <w:pStyle w:val="Heading3"/>
      </w:pPr>
      <w:r>
        <w:t xml:space="preserve">How to Explain</w:t>
      </w:r>
    </w:p>
    <w:p>
      <w:pPr>
        <w:pStyle w:val="BlockText"/>
      </w:pPr>
      <w:r>
        <w:t xml:space="preserve">"Knowledge is powerful, but you're always in control. Every piece of knowledge passes through your approval before it enters the graph. And when data gets stale, Knowledge recommends pruning — but you decide what stays and what goes."</w:t>
      </w:r>
    </w:p>
    <w:bookmarkEnd w:id="43"/>
    <w:bookmarkStart w:id="44" w:name="how-to-sell-3"/>
    <w:p>
      <w:pPr>
        <w:pStyle w:val="Heading3"/>
      </w:pPr>
      <w:r>
        <w:t xml:space="preserve">How to Sell</w:t>
      </w:r>
    </w:p>
    <w:p>
      <w:pPr>
        <w:numPr>
          <w:ilvl w:val="0"/>
          <w:numId w:val="1010"/>
        </w:numPr>
        <w:pStyle w:val="Compact"/>
      </w:pPr>
      <w:r>
        <w:rPr>
          <w:bCs/>
          <w:b/>
        </w:rPr>
        <w:t xml:space="preserve">Pain Point</w:t>
      </w:r>
      <w:r>
        <w:t xml:space="preserve">: "How do you ensure AI-generated insights are accurate?"</w:t>
      </w:r>
    </w:p>
    <w:p>
      <w:pPr>
        <w:numPr>
          <w:ilvl w:val="0"/>
          <w:numId w:val="1010"/>
        </w:numPr>
        <w:pStyle w:val="Compact"/>
      </w:pPr>
      <w:r>
        <w:rPr>
          <w:bCs/>
          <w:b/>
        </w:rPr>
        <w:t xml:space="preserve">Solution</w:t>
      </w:r>
      <w:r>
        <w:t xml:space="preserve">: "Built-in human oversight. Nothing enters your knowledge base without your approval."</w:t>
      </w:r>
    </w:p>
    <w:p>
      <w:pPr>
        <w:numPr>
          <w:ilvl w:val="0"/>
          <w:numId w:val="1010"/>
        </w:numPr>
        <w:pStyle w:val="Compact"/>
      </w:pPr>
      <w:r>
        <w:rPr>
          <w:bCs/>
          <w:b/>
        </w:rPr>
        <w:t xml:space="preserve">ROI Hook</w:t>
      </w:r>
      <w:r>
        <w:t xml:space="preserve">: "Compliance teams love this — full audit trail of what was approved, rejected, and by whom."</w:t>
      </w:r>
    </w:p>
    <w:p>
      <w:r>
        <w:pict>
          <v:rect style="width:0;height:1.5pt" o:hralign="center" o:hrstd="t" o:hr="t"/>
        </w:pict>
      </w:r>
    </w:p>
    <w:bookmarkEnd w:id="44"/>
    <w:bookmarkEnd w:id="45"/>
    <w:bookmarkStart w:id="53" w:name="demo-flow-checklist-20-minutes"/>
    <w:p>
      <w:pPr>
        <w:pStyle w:val="Heading2"/>
      </w:pPr>
      <w:r>
        <w:t xml:space="preserve">Demo Flow Checklist (20 minutes)</w:t>
      </w:r>
    </w:p>
    <w:bookmarkStart w:id="46" w:name="opening-2-minutes"/>
    <w:p>
      <w:pPr>
        <w:pStyle w:val="Heading3"/>
      </w:pPr>
      <w:r>
        <w:t xml:space="preserve">Opening (2 minutes)</w:t>
      </w:r>
    </w:p>
    <w:p>
      <w:pPr>
        <w:numPr>
          <w:ilvl w:val="0"/>
          <w:numId w:val="1011"/>
        </w:numPr>
        <w:pStyle w:val="Compact"/>
      </w:pPr>
      <w:r>
        <w:t xml:space="preserve">☐ Introduce Knowledge: "Your AI-powered knowledge brain"</w:t>
      </w:r>
    </w:p>
    <w:p>
      <w:pPr>
        <w:numPr>
          <w:ilvl w:val="0"/>
          <w:numId w:val="1011"/>
        </w:numPr>
        <w:pStyle w:val="Compact"/>
      </w:pPr>
      <w:r>
        <w:t xml:space="preserve">☐ Show the clean interface — chat left, tabs right</w:t>
      </w:r>
    </w:p>
    <w:p>
      <w:pPr>
        <w:numPr>
          <w:ilvl w:val="0"/>
          <w:numId w:val="1011"/>
        </w:numPr>
        <w:pStyle w:val="Compact"/>
      </w:pPr>
      <w:r>
        <w:t xml:space="preserve">☐ Note: Import tab is default — designed for action</w:t>
      </w:r>
    </w:p>
    <w:bookmarkEnd w:id="46"/>
    <w:bookmarkStart w:id="47" w:name="import-demo-3-minutes"/>
    <w:p>
      <w:pPr>
        <w:pStyle w:val="Heading3"/>
      </w:pPr>
      <w:r>
        <w:t xml:space="preserve">Import Demo (3 minutes)</w:t>
      </w:r>
    </w:p>
    <w:p>
      <w:pPr>
        <w:numPr>
          <w:ilvl w:val="0"/>
          <w:numId w:val="1012"/>
        </w:numPr>
        <w:pStyle w:val="Compact"/>
      </w:pPr>
      <w:r>
        <w:t xml:space="preserve">☐ Drag a sample document onto the upload zone</w:t>
      </w:r>
    </w:p>
    <w:p>
      <w:pPr>
        <w:numPr>
          <w:ilvl w:val="0"/>
          <w:numId w:val="1012"/>
        </w:numPr>
        <w:pStyle w:val="Compact"/>
      </w:pPr>
      <w:r>
        <w:t xml:space="preserve">☐ Show extraction progress</w:t>
      </w:r>
    </w:p>
    <w:p>
      <w:pPr>
        <w:numPr>
          <w:ilvl w:val="0"/>
          <w:numId w:val="1012"/>
        </w:numPr>
        <w:pStyle w:val="Compact"/>
      </w:pPr>
      <w:r>
        <w:t xml:space="preserve">☐ Point out entity count growing</w:t>
      </w:r>
    </w:p>
    <w:bookmarkEnd w:id="47"/>
    <w:bookmarkStart w:id="48" w:name="chat-demo-3-minutes"/>
    <w:p>
      <w:pPr>
        <w:pStyle w:val="Heading3"/>
      </w:pPr>
      <w:r>
        <w:t xml:space="preserve">Chat Demo (3 minutes)</w:t>
      </w:r>
    </w:p>
    <w:p>
      <w:pPr>
        <w:numPr>
          <w:ilvl w:val="0"/>
          <w:numId w:val="1013"/>
        </w:numPr>
        <w:pStyle w:val="Compact"/>
      </w:pPr>
      <w:r>
        <w:t xml:space="preserve">☐ Ask a business question about the uploaded document</w:t>
      </w:r>
    </w:p>
    <w:p>
      <w:pPr>
        <w:numPr>
          <w:ilvl w:val="0"/>
          <w:numId w:val="1013"/>
        </w:numPr>
        <w:pStyle w:val="Compact"/>
      </w:pPr>
      <w:r>
        <w:t xml:space="preserve">☐ Show source citations in the response</w:t>
      </w:r>
    </w:p>
    <w:p>
      <w:pPr>
        <w:numPr>
          <w:ilvl w:val="0"/>
          <w:numId w:val="1013"/>
        </w:numPr>
        <w:pStyle w:val="Compact"/>
      </w:pPr>
      <w:r>
        <w:t xml:space="preserve">☐ Demonstrate follow-up context awareness</w:t>
      </w:r>
    </w:p>
    <w:bookmarkEnd w:id="48"/>
    <w:bookmarkStart w:id="49" w:name="view-tab-demo-5-minutes"/>
    <w:p>
      <w:pPr>
        <w:pStyle w:val="Heading3"/>
      </w:pPr>
      <w:r>
        <w:t xml:space="preserve">View Tab Demo (5 minutes)</w:t>
      </w:r>
    </w:p>
    <w:p>
      <w:pPr>
        <w:numPr>
          <w:ilvl w:val="0"/>
          <w:numId w:val="1014"/>
        </w:numPr>
        <w:pStyle w:val="Compact"/>
      </w:pPr>
      <w:r>
        <w:t xml:space="preserve">☐ Show Activity Map (default landing)</w:t>
      </w:r>
    </w:p>
    <w:p>
      <w:pPr>
        <w:numPr>
          <w:ilvl w:val="0"/>
          <w:numId w:val="1014"/>
        </w:numPr>
        <w:pStyle w:val="Compact"/>
      </w:pPr>
      <w:r>
        <w:t xml:space="preserve">☐ Point out Recent Activity, Hot Entities, Needs Attention</w:t>
      </w:r>
    </w:p>
    <w:p>
      <w:pPr>
        <w:numPr>
          <w:ilvl w:val="0"/>
          <w:numId w:val="1014"/>
        </w:numPr>
        <w:pStyle w:val="Compact"/>
      </w:pPr>
      <w:r>
        <w:t xml:space="preserve">☐ Click + KaiNote to manually create an entity</w:t>
      </w:r>
    </w:p>
    <w:p>
      <w:pPr>
        <w:numPr>
          <w:ilvl w:val="0"/>
          <w:numId w:val="1014"/>
        </w:numPr>
        <w:pStyle w:val="Compact"/>
      </w:pPr>
      <w:r>
        <w:t xml:space="preserve">☐ Browse Knowledge Notes list — click to see detail card</w:t>
      </w:r>
    </w:p>
    <w:p>
      <w:pPr>
        <w:numPr>
          <w:ilvl w:val="0"/>
          <w:numId w:val="1014"/>
        </w:numPr>
        <w:pStyle w:val="Compact"/>
      </w:pPr>
      <w:r>
        <w:t xml:space="preserve">☐ Show KaiEvents — filter by verb</w:t>
      </w:r>
    </w:p>
    <w:p>
      <w:pPr>
        <w:numPr>
          <w:ilvl w:val="0"/>
          <w:numId w:val="1014"/>
        </w:numPr>
        <w:pStyle w:val="Compact"/>
      </w:pPr>
      <w:r>
        <w:t xml:space="preserve">☐ Resize sidebar by dragging the handle</w:t>
      </w:r>
    </w:p>
    <w:bookmarkEnd w:id="49"/>
    <w:bookmarkStart w:id="50" w:name="task-tab-demo-3-minutes"/>
    <w:p>
      <w:pPr>
        <w:pStyle w:val="Heading3"/>
      </w:pPr>
      <w:r>
        <w:t xml:space="preserve">Task Tab Demo (3 minutes)</w:t>
      </w:r>
    </w:p>
    <w:p>
      <w:pPr>
        <w:numPr>
          <w:ilvl w:val="0"/>
          <w:numId w:val="1015"/>
        </w:numPr>
        <w:pStyle w:val="Compact"/>
      </w:pPr>
      <w:r>
        <w:t xml:space="preserve">☐ Show available task templates</w:t>
      </w:r>
    </w:p>
    <w:p>
      <w:pPr>
        <w:numPr>
          <w:ilvl w:val="0"/>
          <w:numId w:val="1015"/>
        </w:numPr>
        <w:pStyle w:val="Compact"/>
      </w:pPr>
      <w:r>
        <w:t xml:space="preserve">☐ Explain the apprentice concept</w:t>
      </w:r>
    </w:p>
    <w:p>
      <w:pPr>
        <w:numPr>
          <w:ilvl w:val="0"/>
          <w:numId w:val="1015"/>
        </w:numPr>
        <w:pStyle w:val="Compact"/>
      </w:pPr>
      <w:r>
        <w:t xml:space="preserve">☐ Show a completed task output / report download</w:t>
      </w:r>
    </w:p>
    <w:bookmarkEnd w:id="50"/>
    <w:bookmarkStart w:id="51" w:name="verify-tab-demo-2-minutes"/>
    <w:p>
      <w:pPr>
        <w:pStyle w:val="Heading3"/>
      </w:pPr>
      <w:r>
        <w:t xml:space="preserve">Verify Tab Demo (2 minutes)</w:t>
      </w:r>
    </w:p>
    <w:p>
      <w:pPr>
        <w:numPr>
          <w:ilvl w:val="0"/>
          <w:numId w:val="1016"/>
        </w:numPr>
        <w:pStyle w:val="Compact"/>
      </w:pPr>
      <w:r>
        <w:t xml:space="preserve">☐ Show incoming approval queue</w:t>
      </w:r>
    </w:p>
    <w:p>
      <w:pPr>
        <w:numPr>
          <w:ilvl w:val="0"/>
          <w:numId w:val="1016"/>
        </w:numPr>
        <w:pStyle w:val="Compact"/>
      </w:pPr>
      <w:r>
        <w:t xml:space="preserve">☐ Approve one KaiNote</w:t>
      </w:r>
    </w:p>
    <w:p>
      <w:pPr>
        <w:numPr>
          <w:ilvl w:val="0"/>
          <w:numId w:val="1016"/>
        </w:numPr>
        <w:pStyle w:val="Compact"/>
      </w:pPr>
      <w:r>
        <w:t xml:space="preserve">☐ Mention outgoing cut candidates</w:t>
      </w:r>
    </w:p>
    <w:bookmarkEnd w:id="51"/>
    <w:bookmarkStart w:id="52" w:name="closing-2-minutes"/>
    <w:p>
      <w:pPr>
        <w:pStyle w:val="Heading3"/>
      </w:pPr>
      <w:r>
        <w:t xml:space="preserve">Closing (2 minutes)</w:t>
      </w:r>
    </w:p>
    <w:p>
      <w:pPr>
        <w:numPr>
          <w:ilvl w:val="0"/>
          <w:numId w:val="1017"/>
        </w:numPr>
        <w:pStyle w:val="Compact"/>
      </w:pPr>
      <w:r>
        <w:t xml:space="preserve">☐ Summarize: knowledge capture, automation, intelligence, control</w:t>
      </w:r>
    </w:p>
    <w:p>
      <w:pPr>
        <w:numPr>
          <w:ilvl w:val="0"/>
          <w:numId w:val="1017"/>
        </w:numPr>
        <w:pStyle w:val="Compact"/>
      </w:pPr>
      <w:r>
        <w:t xml:space="preserve">☐ Address security/privacy: "Your data stays yours — PRO twins push to your own GDrive"</w:t>
      </w:r>
    </w:p>
    <w:p>
      <w:pPr>
        <w:numPr>
          <w:ilvl w:val="0"/>
          <w:numId w:val="1017"/>
        </w:numPr>
        <w:pStyle w:val="Compact"/>
      </w:pPr>
      <w:r>
        <w:t xml:space="preserve">☐ Discuss tier options and pricing</w:t>
      </w:r>
    </w:p>
    <w:p>
      <w:r>
        <w:pict>
          <v:rect style="width:0;height:1.5pt" o:hralign="center" o:hrstd="t" o:hr="t"/>
        </w:pict>
      </w:r>
    </w:p>
    <w:bookmarkEnd w:id="52"/>
    <w:bookmarkEnd w:id="53"/>
    <w:bookmarkStart w:id="60" w:name="objection-handling"/>
    <w:p>
      <w:pPr>
        <w:pStyle w:val="Heading2"/>
      </w:pPr>
      <w:r>
        <w:t xml:space="preserve">Objection Handling</w:t>
      </w:r>
    </w:p>
    <w:bookmarkStart w:id="54" w:name="X776d8fddcdb75aef1e23aaedb78188215515bee"/>
    <w:p>
      <w:pPr>
        <w:pStyle w:val="Heading3"/>
      </w:pPr>
      <w:r>
        <w:t xml:space="preserve">"We already have a knowledge management system"</w:t>
      </w:r>
    </w:p>
    <w:p>
      <w:pPr>
        <w:pStyle w:val="BlockText"/>
      </w:pPr>
      <w:r>
        <w:t xml:space="preserve">"Great! Knowledge goes beyond storage. It reads your documents, extracts entities, discovers relationships, and builds a living knowledge graph. Your current system stores files — Knowledge understands them."</w:t>
      </w:r>
    </w:p>
    <w:bookmarkEnd w:id="54"/>
    <w:bookmarkStart w:id="55" w:name="our-data-is-sensitive"/>
    <w:p>
      <w:pPr>
        <w:pStyle w:val="Heading3"/>
      </w:pPr>
      <w:r>
        <w:t xml:space="preserve">"Our data is sensitive"</w:t>
      </w:r>
    </w:p>
    <w:p>
      <w:pPr>
        <w:pStyle w:val="BlockText"/>
      </w:pPr>
      <w:r>
        <w:t xml:space="preserve">"Your Knowledge runs in a dedicated environment. PRO twins push data to your own Google Drive — you own it completely. ORG twins obfuscate PII on shared drives. Your data never trains public AI models."</w:t>
      </w:r>
    </w:p>
    <w:bookmarkEnd w:id="55"/>
    <w:bookmarkStart w:id="56" w:name="we-dont-have-time-to-set-this-up"/>
    <w:p>
      <w:pPr>
        <w:pStyle w:val="Heading3"/>
      </w:pPr>
      <w:r>
        <w:t xml:space="preserve">"We don't have time to set this up"</w:t>
      </w:r>
    </w:p>
    <w:p>
      <w:pPr>
        <w:pStyle w:val="BlockText"/>
      </w:pPr>
      <w:r>
        <w:t xml:space="preserve">"The initial setup takes about 30 minutes. After that, every document you upload, every conversation you have — it all builds automatically. The system learns from normal use."</w:t>
      </w:r>
    </w:p>
    <w:bookmarkEnd w:id="56"/>
    <w:bookmarkStart w:id="57" w:name="how-is-this-different-from-chatgpt"/>
    <w:p>
      <w:pPr>
        <w:pStyle w:val="Heading3"/>
      </w:pPr>
      <w:r>
        <w:t xml:space="preserve">"How is this different from ChatGPT?"</w:t>
      </w:r>
    </w:p>
    <w:p>
      <w:pPr>
        <w:pStyle w:val="BlockText"/>
      </w:pPr>
      <w:r>
        <w:t xml:space="preserve">"ChatGPT knows the internet. Knowledge knows YOUR business. It's trained on your documents, your processes, your data. When you ask about 'our supplier terms,' it gives you YOUR supplier terms, not generic advice."</w:t>
      </w:r>
    </w:p>
    <w:bookmarkEnd w:id="57"/>
    <w:bookmarkStart w:id="58" w:name="Xe99e47d02776febd6a3a106f15728ea35190cf9"/>
    <w:p>
      <w:pPr>
        <w:pStyle w:val="Heading3"/>
      </w:pPr>
      <w:r>
        <w:t xml:space="preserve">"Why not just use Obsidian/Notion/Confluence?"</w:t>
      </w:r>
    </w:p>
    <w:p>
      <w:pPr>
        <w:pStyle w:val="BlockText"/>
      </w:pPr>
      <w:r>
        <w:t xml:space="preserve">"Knowledge actually includes Obsidian — your Knowledge Notes sync to an Obsidian vault you can edit offline. But Knowledge adds the AI layer: automatic extraction, relationship discovery, event tracking, and an AI apprentice that acts on your knowledge. It's Obsidian + Neo4j + AI, working together."</w:t>
      </w:r>
    </w:p>
    <w:bookmarkEnd w:id="58"/>
    <w:bookmarkStart w:id="59" w:name="what-about-roi"/>
    <w:p>
      <w:pPr>
        <w:pStyle w:val="Heading3"/>
      </w:pPr>
      <w:r>
        <w:t xml:space="preserve">"What about ROI?"</w:t>
      </w:r>
    </w:p>
    <w:p>
      <w:pPr>
        <w:pStyle w:val="BlockText"/>
      </w:pPr>
      <w:r>
        <w:t xml:space="preserve">"Let's calculate it right now. How many hours per week does your team spend searching for information? Compiling reports? Answering the same questions? Most clients see 5-10 hours per employee per week in productivity gains."</w:t>
      </w:r>
    </w:p>
    <w:p>
      <w:r>
        <w:pict>
          <v:rect style="width:0;height:1.5pt" o:hralign="center" o:hrstd="t" o:hr="t"/>
        </w:pict>
      </w:r>
    </w:p>
    <w:bookmarkEnd w:id="59"/>
    <w:bookmarkEnd w:id="60"/>
    <w:bookmarkStart w:id="61" w:name="tier-overview-for-sales"/>
    <w:p>
      <w:pPr>
        <w:pStyle w:val="Heading2"/>
      </w:pPr>
      <w:r>
        <w:t xml:space="preserve">Tier Overview for Sales</w:t>
      </w:r>
    </w:p>
    <w:p>
      <w:pPr>
        <w:pStyle w:val="FirstParagraph"/>
      </w:pPr>
      <w:r>
        <w:t xml:space="preserve">All features are visible at every tier. Tiers differ by scale limits only.</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Tier</w:t>
            </w:r>
          </w:p>
        </w:tc>
        <w:tc>
          <w:tcPr/>
          <w:p>
            <w:pPr>
              <w:pStyle w:val="Compact"/>
              <w:jc w:val="left"/>
            </w:pPr>
            <w:r>
              <w:t xml:space="preserve">Monthly</w:t>
            </w:r>
          </w:p>
        </w:tc>
        <w:tc>
          <w:tcPr/>
          <w:p>
            <w:pPr>
              <w:pStyle w:val="Compact"/>
              <w:jc w:val="left"/>
            </w:pPr>
            <w:r>
              <w:t xml:space="preserve">Annual</w:t>
            </w:r>
          </w:p>
        </w:tc>
        <w:tc>
          <w:tcPr/>
          <w:p>
            <w:pPr>
              <w:pStyle w:val="Compact"/>
              <w:jc w:val="left"/>
            </w:pPr>
            <w:r>
              <w:t xml:space="preserve">Users</w:t>
            </w:r>
          </w:p>
        </w:tc>
        <w:tc>
          <w:tcPr/>
          <w:p>
            <w:pPr>
              <w:pStyle w:val="Compact"/>
              <w:jc w:val="left"/>
            </w:pPr>
            <w:r>
              <w:t xml:space="preserve">Doc Extractions</w:t>
            </w:r>
          </w:p>
        </w:tc>
        <w:tc>
          <w:tcPr/>
          <w:p>
            <w:pPr>
              <w:pStyle w:val="Compact"/>
              <w:jc w:val="left"/>
            </w:pPr>
            <w:r>
              <w:t xml:space="preserve">Task Executions</w:t>
            </w:r>
          </w:p>
        </w:tc>
        <w:tc>
          <w:tcPr/>
          <w:p>
            <w:pPr>
              <w:pStyle w:val="Compact"/>
              <w:jc w:val="left"/>
            </w:pPr>
            <w:r>
              <w:t xml:space="preserve">Trial</w:t>
            </w:r>
          </w:p>
        </w:tc>
      </w:tr>
      <w:tr>
        <w:tc>
          <w:tcPr/>
          <w:p>
            <w:pPr>
              <w:pStyle w:val="Compact"/>
              <w:jc w:val="left"/>
            </w:pPr>
            <w:r>
              <w:rPr>
                <w:bCs/>
                <w:b/>
              </w:rPr>
              <w:t xml:space="preserve">Individual</w:t>
            </w:r>
          </w:p>
        </w:tc>
        <w:tc>
          <w:tcPr/>
          <w:p>
            <w:pPr>
              <w:pStyle w:val="Compact"/>
              <w:jc w:val="left"/>
            </w:pPr>
            <w:r>
              <w:t xml:space="preserve">$29/mo</w:t>
            </w:r>
          </w:p>
        </w:tc>
        <w:tc>
          <w:tcPr/>
          <w:p>
            <w:pPr>
              <w:pStyle w:val="Compact"/>
              <w:jc w:val="left"/>
            </w:pPr>
            <m:oMath>
              <m:r>
                <m:t>289</m:t>
              </m:r>
              <m:r>
                <m:rPr>
                  <m:sty m:val="p"/>
                </m:rPr>
                <m:t>/</m:t>
              </m:r>
              <m:r>
                <m:t>y</m:t>
              </m:r>
              <m:r>
                <m:t>r</m:t>
              </m:r>
              <m:r>
                <m:rPr>
                  <m:sty m:val="p"/>
                </m:rPr>
                <m:t>(</m:t>
              </m:r>
            </m:oMath>
            <w:r>
              <w:t xml:space="preserve">24/mo)</w:t>
            </w:r>
          </w:p>
        </w:tc>
        <w:tc>
          <w:tcPr/>
          <w:p>
            <w:pPr>
              <w:pStyle w:val="Compact"/>
              <w:jc w:val="left"/>
            </w:pPr>
            <w:r>
              <w:t xml:space="preserve">1</w:t>
            </w:r>
          </w:p>
        </w:tc>
        <w:tc>
          <w:tcPr/>
          <w:p>
            <w:pPr>
              <w:pStyle w:val="Compact"/>
              <w:jc w:val="left"/>
            </w:pPr>
            <w:r>
              <w:t xml:space="preserve">3/day</w:t>
            </w:r>
          </w:p>
        </w:tc>
        <w:tc>
          <w:tcPr/>
          <w:p>
            <w:pPr>
              <w:pStyle w:val="Compact"/>
              <w:jc w:val="left"/>
            </w:pPr>
            <w:r>
              <w:t xml:space="preserve">5/day</w:t>
            </w:r>
          </w:p>
        </w:tc>
        <w:tc>
          <w:tcPr/>
          <w:p>
            <w:pPr>
              <w:pStyle w:val="Compact"/>
              <w:jc w:val="left"/>
            </w:pPr>
            <w:r>
              <w:t xml:space="preserve">30 days</w:t>
            </w:r>
          </w:p>
        </w:tc>
      </w:tr>
      <w:tr>
        <w:tc>
          <w:tcPr/>
          <w:p>
            <w:pPr>
              <w:pStyle w:val="Compact"/>
              <w:jc w:val="left"/>
            </w:pPr>
            <w:r>
              <w:rPr>
                <w:bCs/>
                <w:b/>
              </w:rPr>
              <w:t xml:space="preserve">Team</w:t>
            </w:r>
          </w:p>
        </w:tc>
        <w:tc>
          <w:tcPr/>
          <w:p>
            <w:pPr>
              <w:pStyle w:val="Compact"/>
              <w:jc w:val="left"/>
            </w:pPr>
            <w:r>
              <w:t xml:space="preserve">$49/mo</w:t>
            </w:r>
          </w:p>
        </w:tc>
        <w:tc>
          <w:tcPr/>
          <w:p>
            <w:pPr>
              <w:pStyle w:val="Compact"/>
              <w:jc w:val="left"/>
            </w:pPr>
            <m:oMath>
              <m:r>
                <m:t>489</m:t>
              </m:r>
              <m:r>
                <m:rPr>
                  <m:sty m:val="p"/>
                </m:rPr>
                <m:t>/</m:t>
              </m:r>
              <m:r>
                <m:t>y</m:t>
              </m:r>
              <m:r>
                <m:t>r</m:t>
              </m:r>
              <m:r>
                <m:rPr>
                  <m:sty m:val="p"/>
                </m:rPr>
                <m:t>(</m:t>
              </m:r>
            </m:oMath>
            <w:r>
              <w:t xml:space="preserve">41/mo)</w:t>
            </w:r>
          </w:p>
        </w:tc>
        <w:tc>
          <w:tcPr/>
          <w:p>
            <w:pPr>
              <w:pStyle w:val="Compact"/>
              <w:jc w:val="left"/>
            </w:pPr>
            <w:r>
              <w:t xml:space="preserve">Up to 5</w:t>
            </w:r>
          </w:p>
        </w:tc>
        <w:tc>
          <w:tcPr/>
          <w:p>
            <w:pPr>
              <w:pStyle w:val="Compact"/>
              <w:jc w:val="left"/>
            </w:pPr>
            <w:r>
              <w:t xml:space="preserve">10/day</w:t>
            </w:r>
          </w:p>
        </w:tc>
        <w:tc>
          <w:tcPr/>
          <w:p>
            <w:pPr>
              <w:pStyle w:val="Compact"/>
              <w:jc w:val="left"/>
            </w:pPr>
            <w:r>
              <w:t xml:space="preserve">15/day</w:t>
            </w:r>
          </w:p>
        </w:tc>
        <w:tc>
          <w:tcPr/>
          <w:p>
            <w:pPr>
              <w:pStyle w:val="Compact"/>
              <w:jc w:val="left"/>
            </w:pPr>
            <w:r>
              <w:t xml:space="preserve">14 days</w:t>
            </w:r>
          </w:p>
        </w:tc>
      </w:tr>
      <w:tr>
        <w:tc>
          <w:tcPr/>
          <w:p>
            <w:pPr>
              <w:pStyle w:val="Compact"/>
              <w:jc w:val="left"/>
            </w:pPr>
            <w:r>
              <w:rPr>
                <w:bCs/>
                <w:b/>
              </w:rPr>
              <w:t xml:space="preserve">Discipline</w:t>
            </w:r>
          </w:p>
        </w:tc>
        <w:tc>
          <w:tcPr/>
          <w:p>
            <w:pPr>
              <w:pStyle w:val="Compact"/>
              <w:jc w:val="left"/>
            </w:pPr>
            <w:r>
              <w:t xml:space="preserve">$79/mo</w:t>
            </w:r>
          </w:p>
        </w:tc>
        <w:tc>
          <w:tcPr/>
          <w:p>
            <w:pPr>
              <w:pStyle w:val="Compact"/>
              <w:jc w:val="left"/>
            </w:pPr>
            <m:oMath>
              <m:r>
                <m:t>787</m:t>
              </m:r>
              <m:r>
                <m:rPr>
                  <m:sty m:val="p"/>
                </m:rPr>
                <m:t>/</m:t>
              </m:r>
              <m:r>
                <m:t>y</m:t>
              </m:r>
              <m:r>
                <m:t>r</m:t>
              </m:r>
              <m:r>
                <m:rPr>
                  <m:sty m:val="p"/>
                </m:rPr>
                <m:t>(</m:t>
              </m:r>
            </m:oMath>
            <w:r>
              <w:t xml:space="preserve">66/mo)</w:t>
            </w:r>
          </w:p>
        </w:tc>
        <w:tc>
          <w:tcPr/>
          <w:p>
            <w:pPr>
              <w:pStyle w:val="Compact"/>
              <w:jc w:val="left"/>
            </w:pPr>
            <w:r>
              <w:t xml:space="preserve">Up to 15</w:t>
            </w:r>
          </w:p>
        </w:tc>
        <w:tc>
          <w:tcPr/>
          <w:p>
            <w:pPr>
              <w:pStyle w:val="Compact"/>
              <w:jc w:val="left"/>
            </w:pPr>
            <w:r>
              <w:t xml:space="preserve">30/day</w:t>
            </w:r>
          </w:p>
        </w:tc>
        <w:tc>
          <w:tcPr/>
          <w:p>
            <w:pPr>
              <w:pStyle w:val="Compact"/>
              <w:jc w:val="left"/>
            </w:pPr>
            <w:r>
              <w:t xml:space="preserve">50/day</w:t>
            </w:r>
          </w:p>
        </w:tc>
        <w:tc>
          <w:tcPr/>
          <w:p>
            <w:pPr>
              <w:pStyle w:val="Compact"/>
              <w:jc w:val="left"/>
            </w:pPr>
            <w:r>
              <w:t xml:space="preserve">7 days</w:t>
            </w:r>
          </w:p>
        </w:tc>
      </w:tr>
      <w:tr>
        <w:tc>
          <w:tcPr/>
          <w:p>
            <w:pPr>
              <w:pStyle w:val="Compact"/>
              <w:jc w:val="left"/>
            </w:pPr>
            <w:r>
              <w:rPr>
                <w:bCs/>
                <w:b/>
              </w:rPr>
              <w:t xml:space="preserve">Institution</w:t>
            </w:r>
          </w:p>
        </w:tc>
        <w:tc>
          <w:tcPr/>
          <w:p>
            <w:pPr>
              <w:pStyle w:val="Compact"/>
              <w:jc w:val="left"/>
            </w:pPr>
            <w:r>
              <w:t xml:space="preserve">$99/mo</w:t>
            </w:r>
          </w:p>
        </w:tc>
        <w:tc>
          <w:tcPr/>
          <w:p>
            <w:pPr>
              <w:pStyle w:val="Compact"/>
              <w:jc w:val="left"/>
            </w:pPr>
            <m:oMath>
              <m:r>
                <m:t>987</m:t>
              </m:r>
              <m:r>
                <m:rPr>
                  <m:sty m:val="p"/>
                </m:rPr>
                <m:t>/</m:t>
              </m:r>
              <m:r>
                <m:t>y</m:t>
              </m:r>
              <m:r>
                <m:t>r</m:t>
              </m:r>
              <m:r>
                <m:rPr>
                  <m:sty m:val="p"/>
                </m:rPr>
                <m:t>(</m:t>
              </m:r>
            </m:oMath>
            <w:r>
              <w:t xml:space="preserve">82/mo)</w:t>
            </w:r>
          </w:p>
        </w:tc>
        <w:tc>
          <w:tcPr/>
          <w:p>
            <w:pPr>
              <w:pStyle w:val="Compact"/>
              <w:jc w:val="left"/>
            </w:pPr>
            <w:r>
              <w:t xml:space="preserve">Up to 50</w:t>
            </w:r>
          </w:p>
        </w:tc>
        <w:tc>
          <w:tcPr/>
          <w:p>
            <w:pPr>
              <w:pStyle w:val="Compact"/>
              <w:jc w:val="left"/>
            </w:pPr>
            <w:r>
              <w:t xml:space="preserve">Unlimited</w:t>
            </w:r>
          </w:p>
        </w:tc>
        <w:tc>
          <w:tcPr/>
          <w:p>
            <w:pPr>
              <w:pStyle w:val="Compact"/>
              <w:jc w:val="left"/>
            </w:pPr>
            <w:r>
              <w:t xml:space="preserve">Unlimited</w:t>
            </w:r>
          </w:p>
        </w:tc>
        <w:tc>
          <w:tcPr/>
          <w:p>
            <w:pPr>
              <w:pStyle w:val="Compact"/>
              <w:jc w:val="left"/>
            </w:pPr>
            <w:r>
              <w:t xml:space="preserve">3 days</w:t>
            </w:r>
          </w:p>
        </w:tc>
      </w:tr>
    </w:tbl>
    <w:p>
      <w:pPr>
        <w:pStyle w:val="BodyText"/>
      </w:pPr>
      <w:r>
        <w:rPr>
          <w:bCs/>
          <w:b/>
        </w:rPr>
        <w:t xml:space="preserve">Additional seats</w:t>
      </w:r>
      <w:r>
        <w:t xml:space="preserve">:</w:t>
      </w:r>
      <w:r>
        <w:t xml:space="preserve"> </w:t>
      </w:r>
      <m:oMath>
        <m:r>
          <m:t>19</m:t>
        </m:r>
        <m:r>
          <m:rPr>
            <m:sty m:val="p"/>
          </m:rPr>
          <m:t>/</m:t>
        </m:r>
        <m:r>
          <m:t>m</m:t>
        </m:r>
        <m:r>
          <m:t>o</m:t>
        </m:r>
        <m:r>
          <m:rPr>
            <m:sty m:val="p"/>
          </m:rPr>
          <m:t>(</m:t>
        </m:r>
      </m:oMath>
      <w:r>
        <w:t xml:space="preserve">190/yr) per seat. Mentor seat is always free.</w:t>
      </w:r>
    </w:p>
    <w:p>
      <w:pPr>
        <w:pStyle w:val="BodyText"/>
      </w:pPr>
      <w:r>
        <w:rPr>
          <w:bCs/>
          <w:b/>
        </w:rPr>
        <w:t xml:space="preserve">Trial cascade</w:t>
      </w:r>
      <w:r>
        <w:t xml:space="preserve">: 54-day total experience (Individual 30d → Team 14d → Discipline 7d → Institution 3d). After trial, returns to Individual.</w:t>
      </w:r>
    </w:p>
    <w:p>
      <w:r>
        <w:pict>
          <v:rect style="width:0;height:1.5pt" o:hralign="center" o:hrstd="t" o:hr="t"/>
        </w:pict>
      </w:r>
    </w:p>
    <w:bookmarkEnd w:id="61"/>
    <w:bookmarkStart w:id="62" w:name="terminology-cheat-sheet"/>
    <w:p>
      <w:pPr>
        <w:pStyle w:val="Heading2"/>
      </w:pPr>
      <w:r>
        <w:t xml:space="preserve">Terminology Cheat Sheet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Say This</w:t>
            </w:r>
          </w:p>
        </w:tc>
        <w:tc>
          <w:tcPr/>
          <w:p>
            <w:pPr>
              <w:pStyle w:val="Compact"/>
              <w:jc w:val="left"/>
            </w:pPr>
            <w:r>
              <w:t xml:space="preserve">Not This</w:t>
            </w:r>
          </w:p>
        </w:tc>
        <w:tc>
          <w:tcPr/>
          <w:p>
            <w:pPr>
              <w:pStyle w:val="Compact"/>
              <w:jc w:val="left"/>
            </w:pPr>
            <w:r>
              <w:t xml:space="preserve">Why</w:t>
            </w:r>
          </w:p>
        </w:tc>
      </w:tr>
      <w:tr>
        <w:tc>
          <w:tcPr/>
          <w:p>
            <w:pPr>
              <w:pStyle w:val="Compact"/>
              <w:jc w:val="left"/>
            </w:pPr>
            <w:r>
              <w:t xml:space="preserve">Knowledge</w:t>
            </w:r>
          </w:p>
        </w:tc>
        <w:tc>
          <w:tcPr/>
          <w:p>
            <w:pPr>
              <w:pStyle w:val="Compact"/>
              <w:jc w:val="left"/>
            </w:pPr>
            <w:r>
              <w:t xml:space="preserve">Kaigraph, K-Graph</w:t>
            </w:r>
          </w:p>
        </w:tc>
        <w:tc>
          <w:tcPr/>
          <w:p>
            <w:pPr>
              <w:pStyle w:val="Compact"/>
              <w:jc w:val="left"/>
            </w:pPr>
            <w:r>
              <w:t xml:space="preserve">Current product name</w:t>
            </w:r>
          </w:p>
        </w:tc>
      </w:tr>
      <w:tr>
        <w:tc>
          <w:tcPr/>
          <w:p>
            <w:pPr>
              <w:pStyle w:val="Compact"/>
              <w:jc w:val="left"/>
            </w:pPr>
            <w:r>
              <w:t xml:space="preserve">Knowledge Notes</w:t>
            </w:r>
          </w:p>
        </w:tc>
        <w:tc>
          <w:tcPr/>
          <w:p>
            <w:pPr>
              <w:pStyle w:val="Compact"/>
              <w:jc w:val="left"/>
            </w:pPr>
            <w:r>
              <w:t xml:space="preserve">K-Notes, entities, nodes</w:t>
            </w:r>
          </w:p>
        </w:tc>
        <w:tc>
          <w:tcPr/>
          <w:p>
            <w:pPr>
              <w:pStyle w:val="Compact"/>
              <w:jc w:val="left"/>
            </w:pPr>
            <w:r>
              <w:t xml:space="preserve">Customer-facing term for entity files</w:t>
            </w:r>
          </w:p>
        </w:tc>
      </w:tr>
      <w:tr>
        <w:tc>
          <w:tcPr/>
          <w:p>
            <w:pPr>
              <w:pStyle w:val="Compact"/>
              <w:jc w:val="left"/>
            </w:pPr>
            <w:r>
              <w:t xml:space="preserve">KaiLinks</w:t>
            </w:r>
          </w:p>
        </w:tc>
        <w:tc>
          <w:tcPr/>
          <w:p>
            <w:pPr>
              <w:pStyle w:val="Compact"/>
              <w:jc w:val="left"/>
            </w:pPr>
            <w:r>
              <w:t xml:space="preserve">K-Links, relationships, rels</w:t>
            </w:r>
          </w:p>
        </w:tc>
        <w:tc>
          <w:tcPr/>
          <w:p>
            <w:pPr>
              <w:pStyle w:val="Compact"/>
              <w:jc w:val="left"/>
            </w:pPr>
            <w:r>
              <w:t xml:space="preserve">Customer-facing term for connections</w:t>
            </w:r>
          </w:p>
        </w:tc>
      </w:tr>
      <w:tr>
        <w:tc>
          <w:tcPr/>
          <w:p>
            <w:pPr>
              <w:pStyle w:val="Compact"/>
              <w:jc w:val="left"/>
            </w:pPr>
            <w:r>
              <w:t xml:space="preserve">KaiEvents</w:t>
            </w:r>
          </w:p>
        </w:tc>
        <w:tc>
          <w:tcPr/>
          <w:p>
            <w:pPr>
              <w:pStyle w:val="Compact"/>
              <w:jc w:val="left"/>
            </w:pPr>
            <w:r>
              <w:t xml:space="preserve">Events, micro-events</w:t>
            </w:r>
          </w:p>
        </w:tc>
        <w:tc>
          <w:tcPr/>
          <w:p>
            <w:pPr>
              <w:pStyle w:val="Compact"/>
              <w:jc w:val="left"/>
            </w:pPr>
            <w:r>
              <w:t xml:space="preserve">Customer-facing term for timestamped interactions</w:t>
            </w:r>
          </w:p>
        </w:tc>
      </w:tr>
      <w:tr>
        <w:tc>
          <w:tcPr/>
          <w:p>
            <w:pPr>
              <w:pStyle w:val="Compact"/>
              <w:jc w:val="left"/>
            </w:pPr>
            <w:r>
              <w:t xml:space="preserve">Individual / Team / Discipline / Institution</w:t>
            </w:r>
          </w:p>
        </w:tc>
        <w:tc>
          <w:tcPr/>
          <w:p>
            <w:pPr>
              <w:pStyle w:val="Compact"/>
              <w:jc w:val="left"/>
            </w:pPr>
            <w:r>
              <w:t xml:space="preserve">SILVER / GOLD / PLATINUM / DIAMOND</w:t>
            </w:r>
          </w:p>
        </w:tc>
        <w:tc>
          <w:tcPr/>
          <w:p>
            <w:pPr>
              <w:pStyle w:val="Compact"/>
              <w:jc w:val="left"/>
            </w:pPr>
            <w:r>
              <w:t xml:space="preserve">Display names vs internal codes</w:t>
            </w:r>
          </w:p>
        </w:tc>
      </w:tr>
      <w:tr>
        <w:tc>
          <w:tcPr/>
          <w:p>
            <w:pPr>
              <w:pStyle w:val="Compact"/>
              <w:jc w:val="left"/>
            </w:pPr>
            <w:r>
              <w:t xml:space="preserve">Import / View / Task / Verify</w:t>
            </w:r>
          </w:p>
        </w:tc>
        <w:tc>
          <w:tcPr/>
          <w:p>
            <w:pPr>
              <w:pStyle w:val="Compact"/>
              <w:jc w:val="left"/>
            </w:pPr>
            <w:r>
              <w:t xml:space="preserve">Load / Build / Update / Archive</w:t>
            </w:r>
          </w:p>
        </w:tc>
        <w:tc>
          <w:tcPr/>
          <w:p>
            <w:pPr>
              <w:pStyle w:val="Compact"/>
              <w:jc w:val="left"/>
            </w:pPr>
            <w:r>
              <w:t xml:space="preserve">Current tab names</w:t>
            </w:r>
          </w:p>
        </w:tc>
      </w:tr>
      <w:tr>
        <w:tc>
          <w:tcPr/>
          <w:p>
            <w:pPr>
              <w:pStyle w:val="Compact"/>
              <w:jc w:val="left"/>
            </w:pPr>
            <w:r>
              <w:t xml:space="preserve">Activity Map</w:t>
            </w:r>
          </w:p>
        </w:tc>
        <w:tc>
          <w:tcPr/>
          <w:p>
            <w:pPr>
              <w:pStyle w:val="Compact"/>
              <w:jc w:val="left"/>
            </w:pPr>
            <w:r>
              <w:t xml:space="preserve">Chord diagram, dashboard</w:t>
            </w:r>
          </w:p>
        </w:tc>
        <w:tc>
          <w:tcPr/>
          <w:p>
            <w:pPr>
              <w:pStyle w:val="Compact"/>
              <w:jc w:val="left"/>
            </w:pPr>
            <w:r>
              <w:t xml:space="preserve">Default View landing</w:t>
            </w:r>
          </w:p>
        </w:tc>
      </w:tr>
    </w:tbl>
    <w:p>
      <w:r>
        <w:pict>
          <v:rect style="width:0;height:1.5pt" o:hralign="center" o:hrstd="t" o:hr="t"/>
        </w:pict>
      </w:r>
    </w:p>
    <w:bookmarkEnd w:id="62"/>
    <w:bookmarkStart w:id="63" w:name="quick-pitch-30-seconds"/>
    <w:p>
      <w:pPr>
        <w:pStyle w:val="Heading2"/>
      </w:pPr>
      <w:r>
        <w:t xml:space="preserve">Quick Pitch (30 seconds)</w:t>
      </w:r>
    </w:p>
    <w:p>
      <w:pPr>
        <w:pStyle w:val="BlockText"/>
      </w:pPr>
      <w:r>
        <w:t xml:space="preserve">"Knowledge captures everything your business knows — every document, every conversation, every process — and makes it instantly accessible through AI. Drop a document, watch it become connected knowledge. Ask a question, get an answer with sources. Define a task, let your AI apprentice handle it. It's like giving every employee access to your company's complete institutional knowledge, plus an AI assistant who's read all of it."</w:t>
      </w:r>
    </w:p>
    <w:p>
      <w:r>
        <w:pict>
          <v:rect style="width:0;height:1.5pt" o:hralign="center" o:hrstd="t" o:hr="t"/>
        </w:pict>
      </w:r>
    </w:p>
    <w:bookmarkEnd w:id="63"/>
    <w:bookmarkStart w:id="64" w:name="domains--resources"/>
    <w:p>
      <w:pPr>
        <w:pStyle w:val="Heading2"/>
      </w:pPr>
      <w:r>
        <w:t xml:space="preserve">Domains &amp; Resources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Resource</w:t>
            </w:r>
          </w:p>
        </w:tc>
        <w:tc>
          <w:tcPr/>
          <w:p>
            <w:pPr>
              <w:pStyle w:val="Compact"/>
              <w:jc w:val="left"/>
            </w:pPr>
            <w:r>
              <w:t xml:space="preserve">ProAsiste (Business)</w:t>
            </w:r>
          </w:p>
        </w:tc>
        <w:tc>
          <w:tcPr/>
          <w:p>
            <w:pPr>
              <w:pStyle w:val="Compact"/>
              <w:jc w:val="left"/>
            </w:pPr>
            <w:r>
              <w:t xml:space="preserve">EduAsiste (Education)</w:t>
            </w:r>
          </w:p>
        </w:tc>
      </w:tr>
      <w:tr>
        <w:tc>
          <w:tcPr/>
          <w:p>
            <w:pPr>
              <w:pStyle w:val="Compact"/>
              <w:jc w:val="left"/>
            </w:pPr>
            <w:r>
              <w:t xml:space="preserve">Web UI</w:t>
            </w:r>
          </w:p>
        </w:tc>
        <w:tc>
          <w:tcPr/>
          <w:p>
            <w:pPr>
              <w:pStyle w:val="Compact"/>
              <w:jc w:val="left"/>
            </w:pPr>
            <w:r>
              <w:t xml:space="preserve">proasiste.com</w:t>
            </w:r>
          </w:p>
        </w:tc>
        <w:tc>
          <w:tcPr/>
          <w:p>
            <w:pPr>
              <w:pStyle w:val="Compact"/>
              <w:jc w:val="left"/>
            </w:pPr>
            <w:r>
              <w:t xml:space="preserve">eduasiste.org</w:t>
            </w:r>
          </w:p>
        </w:tc>
      </w:tr>
      <w:tr>
        <w:tc>
          <w:tcPr/>
          <w:p>
            <w:pPr>
              <w:pStyle w:val="Compact"/>
              <w:jc w:val="left"/>
            </w:pPr>
            <w:r>
              <w:t xml:space="preserve">Demo</w:t>
            </w:r>
          </w:p>
        </w:tc>
        <w:tc>
          <w:tcPr/>
          <w:p>
            <w:pPr>
              <w:pStyle w:val="Compact"/>
              <w:jc w:val="left"/>
            </w:pPr>
            <w:r>
              <w:t xml:space="preserve">proasiste.com/chat/ctwin/</w:t>
            </w:r>
          </w:p>
        </w:tc>
        <w:tc>
          <w:tcPr/>
          <w:p>
            <w:pPr>
              <w:pStyle w:val="Compact"/>
              <w:jc w:val="left"/>
            </w:pPr>
            <w:r>
              <w:t xml:space="preserve">eduasiste.org/chat/ltwin/</w:t>
            </w:r>
          </w:p>
        </w:tc>
      </w:tr>
      <w:tr>
        <w:tc>
          <w:tcPr/>
          <w:p>
            <w:pPr>
              <w:pStyle w:val="Compact"/>
              <w:jc w:val="left"/>
            </w:pPr>
            <w:r>
              <w:t xml:space="preserve">Company</w:t>
            </w:r>
          </w:p>
        </w:tc>
        <w:tc>
          <w:tcPr/>
          <w:p>
            <w:pPr>
              <w:pStyle w:val="Compact"/>
              <w:jc w:val="left"/>
            </w:pPr>
            <w:r>
              <w:t xml:space="preserve">AIVP (avaluei.com)</w:t>
            </w:r>
          </w:p>
        </w:tc>
        <w:tc>
          <w:tcPr/>
          <w:p>
            <w:pPr>
              <w:pStyle w:val="Compact"/>
              <w:jc w:val="left"/>
            </w:pPr>
            <w:r>
              <w:t xml:space="preserve">AIAXIA (aiaxia.org)</w:t>
            </w:r>
          </w:p>
        </w:tc>
      </w:tr>
    </w:tbl>
    <w:bookmarkEnd w:id="64"/>
    <w:sectPr w:rsidR="00FC693F" w:rsidRPr="0006063C" w:rsidSect="00034616">
      <w:headerReference r:id="rId9" w:type="default"/>
      <w:footerReference r:id="rId10" w:type="default"/>
      <w:pgSz w:h="15840" w:w="12240"/>
      <w:pgMar w:bottom="1008" w:footer="720" w:gutter="0" w:header="720" w:left="1152" w:right="1152"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color w:val="6B7A8A"/>
        <w:sz w:val="16"/>
      </w:rPr>
      <w:t xml:space="preserve">AI Value Prospectors · aivalueprospector.com    ·    Sales template · page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28255" cy="256032"/>
          <wp:docPr id="1" name="Picture 1"/>
          <wp:cNvGraphicFramePr>
            <a:graphicFrameLocks noChangeAspect="1"/>
          </wp:cNvGraphicFramePr>
          <a:graphic>
            <a:graphicData uri="http://schemas.openxmlformats.org/drawingml/2006/picture">
              <pic:pic>
                <pic:nvPicPr>
                  <pic:cNvPr id="0" name="avp_logo.png"/>
                  <pic:cNvPicPr/>
                </pic:nvPicPr>
                <pic:blipFill>
                  <a:blip r:embed="rId1"/>
                  <a:stretch>
                    <a:fillRect/>
                  </a:stretch>
                </pic:blipFill>
                <pic:spPr>
                  <a:xfrm>
                    <a:off x="0" y="0"/>
                    <a:ext cx="228255" cy="256032"/>
                  </a:xfrm>
                  <a:prstGeom prst="rect"/>
                </pic:spPr>
              </pic:pic>
            </a:graphicData>
          </a:graphic>
        </wp:inline>
      </w:drawing>
    </w:r>
    <w:r>
      <w:rPr>
        <w:rFonts w:ascii="Inter" w:hAnsi="Inter"/>
        <w:b/>
        <w:color w:val="92700F"/>
        <w:sz w:val="18"/>
      </w:rPr>
      <w:t xml:space="preserve">   AI Value Prospectors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00" w:lineRule="auto"/>
    </w:pPr>
    <w:rPr>
      <w:rFonts w:ascii="Inter" w:hAnsi="Inter"/>
      <w:color w:val="1A223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20"/>
      <w:outlineLvl w:val="0"/>
    </w:pPr>
    <w:rPr>
      <w:rFonts w:ascii="Inter" w:asciiTheme="majorHAnsi" w:cstheme="majorBidi" w:eastAsiaTheme="majorEastAsia" w:hAnsi="Inter" w:hAnsiTheme="majorHAnsi"/>
      <w:b/>
      <w:bCs/>
      <w:color w:val="92700F"/>
      <w:sz w:val="38"/>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Inter" w:asciiTheme="majorHAnsi" w:cstheme="majorBidi" w:eastAsiaTheme="majorEastAsia" w:hAnsi="Inter" w:hAnsiTheme="majorHAnsi"/>
      <w:b/>
      <w:bCs/>
      <w:color w:val="0F1D2C"/>
      <w:sz w:val="30"/>
      <w:szCs w:val="26"/>
    </w:rPr>
  </w:style>
  <w:style w:styleId="Heading3" w:type="paragraph">
    <w:name w:val="heading 3"/>
    <w:basedOn w:val="Normal"/>
    <w:next w:val="Normal"/>
    <w:link w:val="Heading3Char"/>
    <w:uiPriority w:val="9"/>
    <w:unhideWhenUsed/>
    <w:qFormat/>
    <w:rsid w:val="00FC693F"/>
    <w:pPr>
      <w:keepNext/>
      <w:keepLines/>
      <w:spacing w:after="40" w:before="200"/>
      <w:outlineLvl w:val="2"/>
    </w:pPr>
    <w:rPr>
      <w:rFonts w:ascii="Inter" w:asciiTheme="majorHAnsi" w:cstheme="majorBidi" w:eastAsiaTheme="majorEastAsia" w:hAnsi="Inter" w:hAnsiTheme="majorHAnsi"/>
      <w:b/>
      <w:bCs/>
      <w:color w:val="92700F"/>
      <w:sz w:val="25"/>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0" w:line="240" w:lineRule="auto"/>
      <w:contextualSpacing/>
    </w:pPr>
    <w:rPr>
      <w:rFonts w:ascii="Inter" w:asciiTheme="majorHAnsi" w:cstheme="majorBidi" w:eastAsiaTheme="majorEastAsia" w:hAnsi="Inter" w:hAnsiTheme="majorHAnsi"/>
      <w:b/>
      <w:color w:val="92700F"/>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Inter" w:asciiTheme="majorHAnsi" w:cstheme="majorBidi" w:eastAsiaTheme="majorEastAsia" w:hAnsi="Inter" w:hAnsiTheme="majorHAnsi"/>
      <w:i/>
      <w:iCs/>
      <w:color w:val="45526A"/>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 w:type="character">
    <w:name w:val="Placeholder"/>
    <w:rPr>
      <w:rFonts w:ascii="Inter" w:hAnsi="Inter"/>
      <w:b/>
      <w:color w:val="7A4B00"/>
      <w:highlight w:val="yellow"/>
    </w:rPr>
  </w:style>
  <w:style w:customStyle="1" w:styleId="BlockText" w:type="paragraph">
    <w:name w:val="Block Text"/>
    <w:pPr>
      <w:spacing w:after="120" w:before="120"/>
      <w:ind w:left="216" w:right="216"/>
      <w:shd w:color="auto" w:fill="FBF8EF" w:val="clear"/>
      <w:pBdr>
        <w:left w:color="E8B547" w:space="8" w:sz="18" w:val="single"/>
      </w:pBdr>
    </w:pPr>
    <w:rPr>
      <w:rFonts w:ascii="Inter" w:hAnsi="Inter"/>
      <w:color w:val="3A2F1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Sales Demo Guide</dc:title>
  <dc:creator/>
  <cp:keywords/>
  <dcterms:created xsi:type="dcterms:W3CDTF">2026-06-08T18:54:52Z</dcterms:created>
  <dcterms:modified xsi:type="dcterms:W3CDTF">2026-06-08T18:54:52Z</dcterms:modified>
</cp:coreProperties>
</file>

<file path=docProps/custom.xml><?xml version="1.0" encoding="utf-8"?>
<Properties xmlns="http://schemas.openxmlformats.org/officeDocument/2006/custom-properties" xmlns:vt="http://schemas.openxmlformats.org/officeDocument/2006/docPropsVTypes"/>
</file>