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Value Prospectors — Cross-Twin Email Templates</w:t>
      </w:r>
    </w:p>
    <w:p>
      <w:pPr>
        <w:pStyle w:val="BlockText"/>
      </w:pPr>
      <w:r>
        <w:rPr>
          <w:bCs/>
          <w:b/>
        </w:rPr>
        <w:t xml:space="preserve">HOW TO USE THIS TEMPLATE</w:t>
      </w:r>
      <w:r>
        <w:t xml:space="preserve"> </w:t>
      </w:r>
      <w:r>
        <w:t xml:space="preserve">— 1.</w:t>
      </w:r>
      <w:r>
        <w:t xml:space="preserve"> </w:t>
      </w:r>
      <w:r>
        <w:rPr>
          <w:iCs/>
          <w:i/>
        </w:rPr>
        <w:t xml:space="preserve">File → Make a copy.</w:t>
      </w:r>
      <w:r>
        <w:t xml:space="preserve"> </w:t>
      </w:r>
      <w:r>
        <w:t xml:space="preserve">2. Rename it for your prospect. 3. Replace every highlighted</w:t>
      </w:r>
      <w:r>
        <w:t xml:space="preserve"> </w:t>
      </w:r>
      <w:r>
        <w:rPr>
          <w:rStyle w:val="Placeholder"/>
          <w:bCs/>
          <w:b/>
        </w:rPr>
        <w:t xml:space="preserve">{{field}}</w:t>
      </w:r>
      <w:r>
        <w:t xml:space="preserve">. 4. Delete this box. 5.</w:t>
      </w:r>
      <w:r>
        <w:t xml:space="preserve"> </w:t>
      </w:r>
      <w:r>
        <w:rPr>
          <w:iCs/>
          <w:i/>
        </w:rPr>
        <w:t xml:space="preserve">File → Download → PDF</w:t>
      </w:r>
      <w:r>
        <w:t xml:space="preserve"> </w:t>
      </w:r>
      <w:r>
        <w:t xml:space="preserve">to send.</w:t>
      </w:r>
    </w:p>
    <w:p>
      <w:pPr>
        <w:pStyle w:val="BlockText"/>
      </w:pPr>
      <w:r>
        <w:rPr>
          <w:bCs/>
          <w:b/>
        </w:rPr>
        <w:t xml:space="preserve">Fields in this template:</w:t>
      </w:r>
      <w:r>
        <w:t xml:space="preserve"> </w:t>
      </w:r>
      <w:r>
        <w:rPr>
          <w:rStyle w:val="Placeholder"/>
        </w:rPr>
        <w:t xml:space="preserve">{{Prospect Name}}</w:t>
      </w:r>
      <w:r>
        <w:t xml:space="preserve"> </w:t>
      </w:r>
      <w:r>
        <w:t xml:space="preserve">·</w:t>
      </w:r>
      <w:r>
        <w:t xml:space="preserve"> </w:t>
      </w:r>
      <w:r>
        <w:rPr>
          <w:rStyle w:val="Placeholder"/>
        </w:rPr>
        <w:t xml:space="preserve">{{Company}}</w:t>
      </w:r>
      <w:r>
        <w:t xml:space="preserve"> </w:t>
      </w:r>
      <w:r>
        <w:t xml:space="preserve">·</w:t>
      </w:r>
      <w:r>
        <w:t xml:space="preserve"> </w:t>
      </w:r>
      <w:r>
        <w:rPr>
          <w:rStyle w:val="Placeholder"/>
        </w:rPr>
        <w:t xml:space="preserve">{{Industry}}</w:t>
      </w:r>
      <w:r>
        <w:t xml:space="preserve"> </w:t>
      </w:r>
      <w:r>
        <w:t xml:space="preserve">·</w:t>
      </w:r>
      <w:r>
        <w:t xml:space="preserve"> </w:t>
      </w:r>
      <w:r>
        <w:rPr>
          <w:rStyle w:val="Placeholder"/>
        </w:rPr>
        <w:t xml:space="preserve">{{Pain Point}}</w:t>
      </w:r>
      <w:r>
        <w:t xml:space="preserve"> </w:t>
      </w:r>
      <w:r>
        <w:t xml:space="preserve">·</w:t>
      </w:r>
      <w:r>
        <w:t xml:space="preserve"> </w:t>
      </w:r>
      <w:r>
        <w:rPr>
          <w:rStyle w:val="Placeholder"/>
        </w:rPr>
        <w:t xml:space="preserve">{{Competitor}}</w:t>
      </w:r>
      <w:r>
        <w:t xml:space="preserve"> </w:t>
      </w:r>
      <w:r>
        <w:t xml:space="preserve">·</w:t>
      </w:r>
      <w:r>
        <w:t xml:space="preserve"> </w:t>
      </w:r>
      <w:r>
        <w:rPr>
          <w:rStyle w:val="Placeholder"/>
        </w:rPr>
        <w:t xml:space="preserve">{{Reference Customer}}</w:t>
      </w:r>
      <w:r>
        <w:t xml:space="preserve"> </w:t>
      </w:r>
      <w:r>
        <w:t xml:space="preserve">·</w:t>
      </w:r>
      <w:r>
        <w:t xml:space="preserve"> </w:t>
      </w:r>
      <w:r>
        <w:rPr>
          <w:rStyle w:val="Placeholder"/>
        </w:rPr>
        <w:t xml:space="preserve">{{Demo Date}}</w:t>
      </w:r>
      <w:r>
        <w:t xml:space="preserve"> </w:t>
      </w:r>
      <w:r>
        <w:t xml:space="preserve">·</w:t>
      </w:r>
      <w:r>
        <w:t xml:space="preserve"> </w:t>
      </w:r>
      <w:r>
        <w:rPr>
          <w:rStyle w:val="Placeholder"/>
        </w:rPr>
        <w:t xml:space="preserve">{{Demo Link}}</w:t>
      </w:r>
      <w:r>
        <w:t xml:space="preserve"> </w:t>
      </w:r>
      <w:r>
        <w:t xml:space="preserve">·</w:t>
      </w:r>
      <w:r>
        <w:t xml:space="preserve"> </w:t>
      </w:r>
      <w:r>
        <w:rPr>
          <w:rStyle w:val="Placeholder"/>
        </w:rPr>
        <w:t xml:space="preserve">{{Rep Name}}</w:t>
      </w:r>
      <w:r>
        <w:t xml:space="preserve"> </w:t>
      </w:r>
      <w:r>
        <w:t xml:space="preserve">·</w:t>
      </w:r>
      <w:r>
        <w:t xml:space="preserve"> </w:t>
      </w:r>
      <w:r>
        <w:rPr>
          <w:rStyle w:val="Placeholder"/>
        </w:rPr>
        <w:t xml:space="preserve">{{Rep Email}}</w:t>
      </w:r>
      <w:r>
        <w:t xml:space="preserve"> </w:t>
      </w:r>
      <w:r>
        <w:t xml:space="preserve">·</w:t>
      </w:r>
      <w:r>
        <w:t xml:space="preserve"> </w:t>
      </w:r>
      <w:r>
        <w:rPr>
          <w:rStyle w:val="Placeholder"/>
        </w:rPr>
        <w:t xml:space="preserve">{{Rep Phone}}</w:t>
      </w:r>
    </w:p>
    <w:p>
      <w:pPr>
        <w:pStyle w:val="BlockText"/>
      </w:pPr>
      <w:r>
        <w:rPr>
          <w:iCs/>
          <w:i/>
        </w:rPr>
        <w:t xml:space="preserve">AI Value Prospectors cross-brand umbrella email pack. Leads with the "two twins" concept, then aims at a family/school OR a business prospect. Education versions adapted from product-research #18 (Email-Ready Blurbs — Cross-Twin Pitch); business versions adapted from the cross-twin one-pager (ProAsiste section). Authored 2026-06-08.</w:t>
      </w:r>
    </w:p>
    <w:p>
      <w:pPr>
        <w:pStyle w:val="FirstParagraph"/>
      </w:pPr>
      <w:r>
        <w:t xml:space="preserve">The same idea sells both products: every person gets their own AI twin, and the person guiding them — a parent, a teacher, a business owner — gets a twin too. The two twins talk to each other, so you always know how things are going and you can step in without nagging or chasing. Pick the version that fits your recipient, fill in the tokens, and aim it at a family, a school, or a business.</w:t>
      </w:r>
    </w:p>
    <w:p>
      <w:r>
        <w:pict>
          <v:rect style="width:0;height:1.5pt" o:hralign="center" o:hrstd="t" o:hr="t"/>
        </w:pict>
      </w:r>
    </w:p>
    <w:bookmarkStart w:id="20" w:name="X827b48b1f9a8732699eaca5a0233df27fd27374"/>
    <w:p>
      <w:pPr>
        <w:pStyle w:val="Heading2"/>
      </w:pPr>
      <w:r>
        <w:t xml:space="preserve">Version A — Cold outreach (education-leaning)</w:t>
      </w:r>
    </w:p>
    <w:p>
      <w:pPr>
        <w:pStyle w:val="FirstParagraph"/>
      </w:pPr>
      <w:r>
        <w:rPr>
          <w:bCs/>
          <w:b/>
        </w:rPr>
        <w:t xml:space="preserve">Subject:</w:t>
      </w:r>
      <w:r>
        <w:t xml:space="preserve"> </w:t>
      </w:r>
      <w:r>
        <w:t xml:space="preserve">A question about your child's learning</w:t>
      </w:r>
    </w:p>
    <w:p>
      <w:pPr>
        <w:pStyle w:val="BodyText"/>
      </w:pPr>
      <w:r>
        <w:t xml:space="preserve">Hi</w:t>
      </w:r>
      <w:r>
        <w:t xml:space="preserve"> </w:t>
      </w:r>
      <w:r>
        <w:rPr>
          <w:rStyle w:val="Placeholder"/>
        </w:rPr>
        <w:t xml:space="preserve">{{Prospect Name}}</w:t>
      </w:r>
      <w:r>
        <w:t xml:space="preserve">,</w:t>
      </w:r>
    </w:p>
    <w:p>
      <w:pPr>
        <w:pStyle w:val="BodyText"/>
      </w:pPr>
      <w:r>
        <w:t xml:space="preserve">Quick question: when's the last time you knew — in real time — what your child actually learned today? Not their grade. What they understood.</w:t>
      </w:r>
    </w:p>
    <w:p>
      <w:pPr>
        <w:pStyle w:val="BodyText"/>
      </w:pPr>
      <w:r>
        <w:t xml:space="preserve">We've built something for parents who are tired of being one conversation behind. Every child gets their own AI tutor. Every parent gets a twin that stays in the loop automatically. You can ask "how's Emma doing in reading?" and get a live answer. You can assign a worksheet in 30 seconds. And when your child does a study session, you get a summary — like a teacher who reports to you after every lesson.</w:t>
      </w:r>
    </w:p>
    <w:p>
      <w:pPr>
        <w:pStyle w:val="BodyText"/>
      </w:pPr>
      <w:r>
        <w:t xml:space="preserve">Free for 30 days. Takes 5 minutes to set up.</w:t>
      </w:r>
    </w:p>
    <w:p>
      <w:pPr>
        <w:pStyle w:val="BodyText"/>
      </w:pPr>
      <w:r>
        <w:rPr>
          <w:rStyle w:val="Placeholder"/>
        </w:rPr>
        <w:t xml:space="preserve">{{Demo Link}}</w:t>
      </w:r>
    </w:p>
    <w:p>
      <w:pPr>
        <w:pStyle w:val="BodyText"/>
      </w:pPr>
      <w:r>
        <w:t xml:space="preserve">—</w:t>
      </w:r>
      <w:r>
        <w:t xml:space="preserve"> </w:t>
      </w:r>
      <w:r>
        <w:rPr>
          <w:rStyle w:val="Placeholder"/>
        </w:rPr>
        <w:t xml:space="preserve">{{Rep Name}}</w:t>
      </w:r>
      <w:r>
        <w:t xml:space="preserve"> </w:t>
      </w:r>
      <w:r>
        <w:rPr>
          <w:rStyle w:val="Placeholder"/>
        </w:rPr>
        <w:t xml:space="preserve">{{Rep Email}}</w:t>
      </w:r>
    </w:p>
    <w:p>
      <w:r>
        <w:pict>
          <v:rect style="width:0;height:1.5pt" o:hralign="center" o:hrstd="t" o:hr="t"/>
        </w:pict>
      </w:r>
    </w:p>
    <w:bookmarkEnd w:id="20"/>
    <w:bookmarkStart w:id="21" w:name="version-b--warm-intro-education-leaning"/>
    <w:p>
      <w:pPr>
        <w:pStyle w:val="Heading2"/>
      </w:pPr>
      <w:r>
        <w:t xml:space="preserve">Version B — Warm intro (education-leaning)</w:t>
      </w:r>
    </w:p>
    <w:p>
      <w:pPr>
        <w:pStyle w:val="FirstParagraph"/>
      </w:pPr>
      <w:r>
        <w:rPr>
          <w:bCs/>
          <w:b/>
        </w:rPr>
        <w:t xml:space="preserve">Subject:</w:t>
      </w:r>
      <w:r>
        <w:t xml:space="preserve"> </w:t>
      </w:r>
      <w:r>
        <w:t xml:space="preserve">I think this might actually be for you</w:t>
      </w:r>
    </w:p>
    <w:p>
      <w:pPr>
        <w:pStyle w:val="BodyText"/>
      </w:pPr>
      <w:r>
        <w:t xml:space="preserve">Hi</w:t>
      </w:r>
      <w:r>
        <w:t xml:space="preserve"> </w:t>
      </w:r>
      <w:r>
        <w:rPr>
          <w:rStyle w:val="Placeholder"/>
        </w:rPr>
        <w:t xml:space="preserve">{{Prospect Name}}</w:t>
      </w:r>
      <w:r>
        <w:t xml:space="preserve">,</w:t>
      </w:r>
    </w:p>
    <w:p>
      <w:pPr>
        <w:pStyle w:val="BodyText"/>
      </w:pPr>
      <w:r>
        <w:rPr>
          <w:rStyle w:val="Placeholder"/>
        </w:rPr>
        <w:t xml:space="preserve">{{Referrer}}</w:t>
      </w:r>
      <w:r>
        <w:t xml:space="preserve"> </w:t>
      </w:r>
      <w:r>
        <w:t xml:space="preserve">mentioned you're juggling</w:t>
      </w:r>
      <w:r>
        <w:t xml:space="preserve"> </w:t>
      </w:r>
      <w:r>
        <w:rPr>
          <w:rStyle w:val="Placeholder"/>
        </w:rPr>
        <w:t xml:space="preserve">{{Pain Point}}</w:t>
      </w:r>
      <w:r>
        <w:t xml:space="preserve"> </w:t>
      </w:r>
      <w:r>
        <w:t xml:space="preserve">and thought I should reach out.</w:t>
      </w:r>
    </w:p>
    <w:p>
      <w:pPr>
        <w:pStyle w:val="BodyText"/>
      </w:pPr>
      <w:r>
        <w:t xml:space="preserve">We're rolling out something I think solves a real piece of your problem. Here's the short version: every learner gets their own AI twin — a patient tutor that teaches Socratically, builds worksheets on demand, and remembers everything they've worked on. But the interesting part is that you get a twin too. The two twins talk to each other (with full transparency — your child always sees when you've looked).</w:t>
      </w:r>
    </w:p>
    <w:p>
      <w:pPr>
        <w:pStyle w:val="BodyText"/>
      </w:pPr>
      <w:r>
        <w:t xml:space="preserve">So when you want to know how your child is doing, you ask your own twin. When you want to assign practice, you type one sentence and the worksheet lands in your child's chat with an answer key that stays with you. When your child does a study session, you get an auto-summary of what clicked and what needs reinforcing.</w:t>
      </w:r>
    </w:p>
    <w:p>
      <w:pPr>
        <w:pStyle w:val="BodyText"/>
      </w:pPr>
      <w:r>
        <w:t xml:space="preserve">It's $29/mo after a 30-day free trial. Happy to walk you through it live if you'd rather see it than read about it.</w:t>
      </w:r>
    </w:p>
    <w:p>
      <w:pPr>
        <w:pStyle w:val="BodyText"/>
      </w:pPr>
      <w:r>
        <w:rPr>
          <w:rStyle w:val="Placeholder"/>
        </w:rPr>
        <w:t xml:space="preserve">{{Demo Link}}</w:t>
      </w:r>
    </w:p>
    <w:p>
      <w:pPr>
        <w:pStyle w:val="BodyText"/>
      </w:pPr>
      <w:r>
        <w:t xml:space="preserve">—</w:t>
      </w:r>
      <w:r>
        <w:t xml:space="preserve"> </w:t>
      </w:r>
      <w:r>
        <w:rPr>
          <w:rStyle w:val="Placeholder"/>
        </w:rPr>
        <w:t xml:space="preserve">{{Rep Name}}</w:t>
      </w:r>
      <w:r>
        <w:t xml:space="preserve"> </w:t>
      </w:r>
      <w:r>
        <w:rPr>
          <w:rStyle w:val="Placeholder"/>
        </w:rPr>
        <w:t xml:space="preserve">{{Rep Email}}</w:t>
      </w:r>
    </w:p>
    <w:p>
      <w:r>
        <w:pict>
          <v:rect style="width:0;height:1.5pt" o:hralign="center" o:hrstd="t" o:hr="t"/>
        </w:pict>
      </w:r>
    </w:p>
    <w:bookmarkEnd w:id="21"/>
    <w:bookmarkStart w:id="22" w:name="version-c--school--tutor-prospect"/>
    <w:p>
      <w:pPr>
        <w:pStyle w:val="Heading2"/>
      </w:pPr>
      <w:r>
        <w:t xml:space="preserve">Version C — School / tutor prospect</w:t>
      </w:r>
    </w:p>
    <w:p>
      <w:pPr>
        <w:pStyle w:val="FirstParagraph"/>
      </w:pPr>
      <w:r>
        <w:rPr>
          <w:bCs/>
          <w:b/>
        </w:rPr>
        <w:t xml:space="preserve">Subject:</w:t>
      </w:r>
      <w:r>
        <w:t xml:space="preserve"> </w:t>
      </w:r>
      <w:r>
        <w:t xml:space="preserve">For</w:t>
      </w:r>
      <w:r>
        <w:t xml:space="preserve"> </w:t>
      </w:r>
      <w:r>
        <w:rPr>
          <w:rStyle w:val="Placeholder"/>
        </w:rPr>
        <w:t xml:space="preserve">{{Company}}</w:t>
      </w:r>
      <w:r>
        <w:t xml:space="preserve"> </w:t>
      </w:r>
      <w:r>
        <w:t xml:space="preserve">— a different kind of ed-tech</w:t>
      </w:r>
    </w:p>
    <w:p>
      <w:pPr>
        <w:pStyle w:val="BodyText"/>
      </w:pPr>
      <w:r>
        <w:t xml:space="preserve">Hi</w:t>
      </w:r>
      <w:r>
        <w:t xml:space="preserve"> </w:t>
      </w:r>
      <w:r>
        <w:rPr>
          <w:rStyle w:val="Placeholder"/>
        </w:rPr>
        <w:t xml:space="preserve">{{Prospect Name}}</w:t>
      </w:r>
      <w:r>
        <w:t xml:space="preserve">,</w:t>
      </w:r>
    </w:p>
    <w:p>
      <w:pPr>
        <w:pStyle w:val="BodyText"/>
      </w:pPr>
      <w:r>
        <w:t xml:space="preserve">Most ed-tech you've evaluated probably falls into one of two buckets: grade trackers, or content libraries. Ours is neither. I wanted to reach out because I think it solves a problem those tools create.</w:t>
      </w:r>
    </w:p>
    <w:p>
      <w:pPr>
        <w:pStyle w:val="BodyText"/>
      </w:pPr>
      <w:r>
        <w:t xml:space="preserve">Here's what we do differently:</w:t>
      </w:r>
    </w:p>
    <w:p>
      <w:pPr>
        <w:pStyle w:val="BodyText"/>
      </w:pPr>
      <w:r>
        <w:rPr>
          <w:bCs/>
          <w:b/>
        </w:rPr>
        <w:t xml:space="preserve">Every learner gets their own AI twin</w:t>
      </w:r>
      <w:r>
        <w:t xml:space="preserve"> </w:t>
      </w:r>
      <w:r>
        <w:t xml:space="preserve">— a private, persistent tutor that knows their history, adapts to their pace, and teaches Socratically instead of lecturing. It runs in their own space. They own their data.</w:t>
      </w:r>
    </w:p>
    <w:p>
      <w:pPr>
        <w:pStyle w:val="BodyText"/>
      </w:pPr>
      <w:r>
        <w:rPr>
          <w:bCs/>
          <w:b/>
        </w:rPr>
        <w:t xml:space="preserve">Every teacher or parent gets a twin too.</w:t>
      </w:r>
      <w:r>
        <w:t xml:space="preserve"> </w:t>
      </w:r>
      <w:r>
        <w:t xml:space="preserve">The two twins talk to each other. You can ask yours "how did Maya do on fractions this week?" and get a live answer. You can assign a worksheet in one sentence — the system generates it, with a private answer key that stays with you. When a student finishes a study session, you get an auto-summary of what clicked and where they struggled, delivered right back into your own chat.</w:t>
      </w:r>
    </w:p>
    <w:p>
      <w:pPr>
        <w:pStyle w:val="BodyText"/>
      </w:pPr>
      <w:r>
        <w:rPr>
          <w:bCs/>
          <w:b/>
        </w:rPr>
        <w:t xml:space="preserve">Trust is built in.</w:t>
      </w:r>
      <w:r>
        <w:t xml:space="preserve"> </w:t>
      </w:r>
      <w:r>
        <w:t xml:space="preserve">Every time you look at a student's data, they can see it happened. No black-box surveillance. This is the feature that makes families say yes.</w:t>
      </w:r>
    </w:p>
    <w:p>
      <w:pPr>
        <w:pStyle w:val="BodyText"/>
      </w:pPr>
      <w:r>
        <w:t xml:space="preserve">For tutors: this replaces the worksheet-building + progress-reporting + parent-communication triangle that eats your evenings.</w:t>
      </w:r>
    </w:p>
    <w:p>
      <w:pPr>
        <w:pStyle w:val="BodyText"/>
      </w:pPr>
      <w:r>
        <w:t xml:space="preserve">For small schools: each teacher can run differentiated, one-on-one instruction at cohort scale without adding LMS complexity.</w:t>
      </w:r>
    </w:p>
    <w:p>
      <w:pPr>
        <w:pStyle w:val="BodyText"/>
      </w:pPr>
      <w:r>
        <w:t xml:space="preserve">Pricing starts at $49/mo for the Team tier (5 seats). Mentor seats are always free. We're onboarding a handful of pilot customers this quarter — would love to show you a live demo if you have 20 minutes.</w:t>
      </w:r>
    </w:p>
    <w:p>
      <w:pPr>
        <w:pStyle w:val="BodyText"/>
      </w:pPr>
      <w:r>
        <w:rPr>
          <w:rStyle w:val="Placeholder"/>
        </w:rPr>
        <w:t xml:space="preserve">{{Demo Link}}</w:t>
      </w:r>
    </w:p>
    <w:p>
      <w:pPr>
        <w:pStyle w:val="BodyText"/>
      </w:pPr>
      <w:r>
        <w:t xml:space="preserve">—</w:t>
      </w:r>
      <w:r>
        <w:t xml:space="preserve"> </w:t>
      </w:r>
      <w:r>
        <w:rPr>
          <w:rStyle w:val="Placeholder"/>
        </w:rPr>
        <w:t xml:space="preserve">{{Rep Name}}</w:t>
      </w:r>
      <w:r>
        <w:t xml:space="preserve"> </w:t>
      </w:r>
      <w:r>
        <w:rPr>
          <w:rStyle w:val="Placeholder"/>
        </w:rPr>
        <w:t xml:space="preserve">{{Rep Email}}</w:t>
      </w:r>
    </w:p>
    <w:p>
      <w:r>
        <w:pict>
          <v:rect style="width:0;height:1.5pt" o:hralign="center" o:hrstd="t" o:hr="t"/>
        </w:pict>
      </w:r>
    </w:p>
    <w:bookmarkEnd w:id="22"/>
    <w:bookmarkStart w:id="23" w:name="business-cold-outreach"/>
    <w:p>
      <w:pPr>
        <w:pStyle w:val="Heading2"/>
      </w:pPr>
      <w:r>
        <w:t xml:space="preserve">Business cold outreach</w:t>
      </w:r>
    </w:p>
    <w:p>
      <w:pPr>
        <w:pStyle w:val="FirstParagraph"/>
      </w:pPr>
      <w:r>
        <w:rPr>
          <w:bCs/>
          <w:b/>
        </w:rPr>
        <w:t xml:space="preserve">Subject:</w:t>
      </w:r>
      <w:r>
        <w:t xml:space="preserve"> </w:t>
      </w:r>
      <w:r>
        <w:t xml:space="preserve">A question about</w:t>
      </w:r>
      <w:r>
        <w:t xml:space="preserve"> </w:t>
      </w:r>
      <w:r>
        <w:rPr>
          <w:rStyle w:val="Placeholder"/>
        </w:rPr>
        <w:t xml:space="preserve">{{Company}}</w:t>
      </w:r>
    </w:p>
    <w:p>
      <w:pPr>
        <w:pStyle w:val="BodyText"/>
      </w:pPr>
      <w:r>
        <w:t xml:space="preserve">Hi</w:t>
      </w:r>
      <w:r>
        <w:t xml:space="preserve"> </w:t>
      </w:r>
      <w:r>
        <w:rPr>
          <w:rStyle w:val="Placeholder"/>
        </w:rPr>
        <w:t xml:space="preserve">{{Prospect Name}}</w:t>
      </w:r>
      <w:r>
        <w:t xml:space="preserve">,</w:t>
      </w:r>
    </w:p>
    <w:p>
      <w:pPr>
        <w:pStyle w:val="BodyText"/>
      </w:pPr>
      <w:r>
        <w:t xml:space="preserve">Quick question: when's the last time you knew — without calling a meeting — exactly what every person on your team was working on?</w:t>
      </w:r>
    </w:p>
    <w:p>
      <w:pPr>
        <w:pStyle w:val="BodyText"/>
      </w:pPr>
      <w:r>
        <w:t xml:space="preserve">We've built something for owner-operators who feel one step behind their own operation. Every person on your team gets their own AI twin. You get an owner twin that stays in the loop automatically. You can ask "where do the Q3 installs stand?" and get a live answer pulled straight from your team's twins. You can delegate in one sentence — "have Maria follow up on the Henderson quote by Friday" — and the task lands in her twin's chat, tracked right back to yours.</w:t>
      </w:r>
    </w:p>
    <w:p>
      <w:pPr>
        <w:pStyle w:val="BodyText"/>
      </w:pPr>
      <w:r>
        <w:t xml:space="preserve">It's like a daily standup that writes itself.</w:t>
      </w:r>
    </w:p>
    <w:p>
      <w:pPr>
        <w:pStyle w:val="BodyText"/>
      </w:pPr>
      <w:r>
        <w:rPr>
          <w:rStyle w:val="Placeholder"/>
        </w:rPr>
        <w:t xml:space="preserve">{{Demo Link}}</w:t>
      </w:r>
    </w:p>
    <w:p>
      <w:pPr>
        <w:pStyle w:val="BodyText"/>
      </w:pPr>
      <w:r>
        <w:t xml:space="preserve">—</w:t>
      </w:r>
      <w:r>
        <w:t xml:space="preserve"> </w:t>
      </w:r>
      <w:r>
        <w:rPr>
          <w:rStyle w:val="Placeholder"/>
        </w:rPr>
        <w:t xml:space="preserve">{{Rep Name}}</w:t>
      </w:r>
      <w:r>
        <w:t xml:space="preserve"> </w:t>
      </w:r>
      <w:r>
        <w:rPr>
          <w:rStyle w:val="Placeholder"/>
        </w:rPr>
        <w:t xml:space="preserve">{{Rep Email}}</w:t>
      </w:r>
    </w:p>
    <w:p>
      <w:r>
        <w:pict>
          <v:rect style="width:0;height:1.5pt" o:hralign="center" o:hrstd="t" o:hr="t"/>
        </w:pict>
      </w:r>
    </w:p>
    <w:bookmarkEnd w:id="23"/>
    <w:bookmarkStart w:id="24" w:name="business-warm-intro"/>
    <w:p>
      <w:pPr>
        <w:pStyle w:val="Heading2"/>
      </w:pPr>
      <w:r>
        <w:t xml:space="preserve">Business warm intro</w:t>
      </w:r>
    </w:p>
    <w:p>
      <w:pPr>
        <w:pStyle w:val="FirstParagraph"/>
      </w:pPr>
      <w:r>
        <w:rPr>
          <w:bCs/>
          <w:b/>
        </w:rPr>
        <w:t xml:space="preserve">Subject:</w:t>
      </w:r>
      <w:r>
        <w:t xml:space="preserve"> </w:t>
      </w:r>
      <w:r>
        <w:t xml:space="preserve">I think this might actually be for you</w:t>
      </w:r>
    </w:p>
    <w:p>
      <w:pPr>
        <w:pStyle w:val="BodyText"/>
      </w:pPr>
      <w:r>
        <w:t xml:space="preserve">Hi</w:t>
      </w:r>
      <w:r>
        <w:t xml:space="preserve"> </w:t>
      </w:r>
      <w:r>
        <w:rPr>
          <w:rStyle w:val="Placeholder"/>
        </w:rPr>
        <w:t xml:space="preserve">{{Prospect Name}}</w:t>
      </w:r>
      <w:r>
        <w:t xml:space="preserve">,</w:t>
      </w:r>
    </w:p>
    <w:p>
      <w:pPr>
        <w:pStyle w:val="BodyText"/>
      </w:pPr>
      <w:r>
        <w:rPr>
          <w:rStyle w:val="Placeholder"/>
        </w:rPr>
        <w:t xml:space="preserve">{{Referrer}}</w:t>
      </w:r>
      <w:r>
        <w:t xml:space="preserve"> </w:t>
      </w:r>
      <w:r>
        <w:t xml:space="preserve">mentioned you're wrestling with</w:t>
      </w:r>
      <w:r>
        <w:t xml:space="preserve"> </w:t>
      </w:r>
      <w:r>
        <w:rPr>
          <w:rStyle w:val="Placeholder"/>
        </w:rPr>
        <w:t xml:space="preserve">{{Pain Point}}</w:t>
      </w:r>
      <w:r>
        <w:t xml:space="preserve"> </w:t>
      </w:r>
      <w:r>
        <w:t xml:space="preserve">at</w:t>
      </w:r>
      <w:r>
        <w:t xml:space="preserve"> </w:t>
      </w:r>
      <w:r>
        <w:rPr>
          <w:rStyle w:val="Placeholder"/>
        </w:rPr>
        <w:t xml:space="preserve">{{Company}}</w:t>
      </w:r>
      <w:r>
        <w:t xml:space="preserve"> </w:t>
      </w:r>
      <w:r>
        <w:t xml:space="preserve">and thought I should reach out.</w:t>
      </w:r>
    </w:p>
    <w:p>
      <w:pPr>
        <w:pStyle w:val="BodyText"/>
      </w:pPr>
      <w:r>
        <w:t xml:space="preserve">Here's the short version: every person on your team gets their own AI twin, and you get an owner twin too. The two twins talk to each other — so you always know what's getting handled, and you can steer the business without sitting in every meeting.</w:t>
      </w:r>
    </w:p>
    <w:p>
      <w:pPr>
        <w:pStyle w:val="BodyText"/>
      </w:pPr>
      <w:r>
        <w:t xml:space="preserve">A few things that tend to land with owners in</w:t>
      </w:r>
      <w:r>
        <w:t xml:space="preserve"> </w:t>
      </w:r>
      <w:r>
        <w:rPr>
          <w:rStyle w:val="Placeholder"/>
        </w:rPr>
        <w:t xml:space="preserve">{{Industry}}</w:t>
      </w:r>
      <w:r>
        <w:t xml:space="preserve">:</w:t>
      </w:r>
    </w:p>
    <w:p>
      <w:pPr>
        <w:numPr>
          <w:ilvl w:val="0"/>
          <w:numId w:val="1001"/>
        </w:numPr>
        <w:pStyle w:val="Compact"/>
      </w:pPr>
      <w:r>
        <w:rPr>
          <w:bCs/>
          <w:b/>
        </w:rPr>
        <w:t xml:space="preserve">See what your team handled today.</w:t>
      </w:r>
      <w:r>
        <w:t xml:space="preserve"> </w:t>
      </w:r>
      <w:r>
        <w:t xml:space="preserve">Ask your twin where something stands and get a live answer from your team's twins — no status meeting, no chasing updates.</w:t>
      </w:r>
    </w:p>
    <w:p>
      <w:pPr>
        <w:numPr>
          <w:ilvl w:val="0"/>
          <w:numId w:val="1001"/>
        </w:numPr>
        <w:pStyle w:val="Compact"/>
      </w:pPr>
      <w:r>
        <w:rPr>
          <w:bCs/>
          <w:b/>
        </w:rPr>
        <w:t xml:space="preserve">Delegate in one sentence.</w:t>
      </w:r>
      <w:r>
        <w:t xml:space="preserve"> </w:t>
      </w:r>
      <w:r>
        <w:t xml:space="preserve">Type the task and it lands in the right person's twin, tracked back to yours. Nothing lives on a sticky note anymore.</w:t>
      </w:r>
    </w:p>
    <w:p>
      <w:pPr>
        <w:numPr>
          <w:ilvl w:val="0"/>
          <w:numId w:val="1001"/>
        </w:numPr>
        <w:pStyle w:val="Compact"/>
      </w:pPr>
      <w:r>
        <w:rPr>
          <w:bCs/>
          <w:b/>
        </w:rPr>
        <w:t xml:space="preserve">Oversight with transparency.</w:t>
      </w:r>
      <w:r>
        <w:t xml:space="preserve"> </w:t>
      </w:r>
      <w:r>
        <w:t xml:space="preserve">Administrator, employee, and mentor roles per seat — everyone sees who can see what. You get the full picture without black-box surveillance, and mentor seats are free.</w:t>
      </w:r>
    </w:p>
    <w:p>
      <w:pPr>
        <w:pStyle w:val="FirstParagraph"/>
      </w:pPr>
      <w:r>
        <w:t xml:space="preserve">Happy to walk you through it live if you'd rather see it than read about it.</w:t>
      </w:r>
    </w:p>
    <w:p>
      <w:pPr>
        <w:pStyle w:val="BodyText"/>
      </w:pPr>
      <w:r>
        <w:rPr>
          <w:rStyle w:val="Placeholder"/>
        </w:rPr>
        <w:t xml:space="preserve">{{Demo Link}}</w:t>
      </w:r>
    </w:p>
    <w:p>
      <w:pPr>
        <w:pStyle w:val="BodyText"/>
      </w:pPr>
      <w:r>
        <w:t xml:space="preserve">—</w:t>
      </w:r>
      <w:r>
        <w:t xml:space="preserve"> </w:t>
      </w:r>
      <w:r>
        <w:rPr>
          <w:rStyle w:val="Placeholder"/>
        </w:rPr>
        <w:t xml:space="preserve">{{Rep Name}}</w:t>
      </w:r>
      <w:r>
        <w:t xml:space="preserve"> </w:t>
      </w:r>
      <w:r>
        <w:rPr>
          <w:rStyle w:val="Placeholder"/>
        </w:rPr>
        <w:t xml:space="preserve">{{Rep Email}}</w:t>
      </w:r>
    </w:p>
    <w:p>
      <w:r>
        <w:pict>
          <v:rect style="width:0;height:1.5pt" o:hralign="center" o:hrstd="t" o:hr="t"/>
        </w:pict>
      </w:r>
    </w:p>
    <w:bookmarkEnd w:id="24"/>
    <w:bookmarkStart w:id="25" w:name="tips"/>
    <w:p>
      <w:pPr>
        <w:pStyle w:val="Heading2"/>
      </w:pPr>
      <w:r>
        <w:t xml:space="preserve">Tips</w:t>
      </w:r>
    </w:p>
    <w:p>
      <w:pPr>
        <w:numPr>
          <w:ilvl w:val="0"/>
          <w:numId w:val="1002"/>
        </w:numPr>
        <w:pStyle w:val="Compact"/>
      </w:pPr>
      <w:r>
        <w:t xml:space="preserve">Replace every token before sending —</w:t>
      </w:r>
      <w:r>
        <w:t xml:space="preserve"> </w:t>
      </w:r>
      <w:r>
        <w:rPr>
          <w:rStyle w:val="VerbatimChar"/>
        </w:rPr>
        <w:t xml:space="preserve">{{Prospect Name}}</w:t>
      </w:r>
      <w:r>
        <w:t xml:space="preserve">,</w:t>
      </w:r>
      <w:r>
        <w:t xml:space="preserve"> </w:t>
      </w:r>
      <w:r>
        <w:rPr>
          <w:rStyle w:val="VerbatimChar"/>
        </w:rPr>
        <w:t xml:space="preserve">{{Company}}</w:t>
      </w:r>
      <w:r>
        <w:t xml:space="preserve">,</w:t>
      </w:r>
      <w:r>
        <w:t xml:space="preserve"> </w:t>
      </w:r>
      <w:r>
        <w:rPr>
          <w:rStyle w:val="VerbatimChar"/>
        </w:rPr>
        <w:t xml:space="preserve">{{Industry}}</w:t>
      </w:r>
      <w:r>
        <w:t xml:space="preserve">,</w:t>
      </w:r>
      <w:r>
        <w:t xml:space="preserve"> </w:t>
      </w:r>
      <w:r>
        <w:rPr>
          <w:rStyle w:val="VerbatimChar"/>
        </w:rPr>
        <w:t xml:space="preserve">{{Pain Point}}</w:t>
      </w:r>
      <w:r>
        <w:t xml:space="preserve">,</w:t>
      </w:r>
      <w:r>
        <w:t xml:space="preserve"> </w:t>
      </w:r>
      <w:r>
        <w:rPr>
          <w:rStyle w:val="VerbatimChar"/>
        </w:rPr>
        <w:t xml:space="preserve">{{Referrer}}</w:t>
      </w:r>
      <w:r>
        <w:t xml:space="preserve">,</w:t>
      </w:r>
      <w:r>
        <w:t xml:space="preserve"> </w:t>
      </w:r>
      <w:r>
        <w:rPr>
          <w:rStyle w:val="VerbatimChar"/>
        </w:rPr>
        <w:t xml:space="preserve">{{Demo Date}}</w:t>
      </w:r>
      <w:r>
        <w:t xml:space="preserve">,</w:t>
      </w:r>
      <w:r>
        <w:t xml:space="preserve"> </w:t>
      </w:r>
      <w:r>
        <w:rPr>
          <w:rStyle w:val="VerbatimChar"/>
        </w:rPr>
        <w:t xml:space="preserve">{{Demo Link}}</w:t>
      </w:r>
      <w:r>
        <w:t xml:space="preserve">,</w:t>
      </w:r>
      <w:r>
        <w:t xml:space="preserve"> </w:t>
      </w:r>
      <w:r>
        <w:rPr>
          <w:rStyle w:val="VerbatimChar"/>
        </w:rPr>
        <w:t xml:space="preserve">{{Rep Name}}</w:t>
      </w:r>
      <w:r>
        <w:t xml:space="preserve">,</w:t>
      </w:r>
      <w:r>
        <w:t xml:space="preserve"> </w:t>
      </w:r>
      <w:r>
        <w:rPr>
          <w:rStyle w:val="VerbatimChar"/>
        </w:rPr>
        <w:t xml:space="preserve">{{Rep Email}}</w:t>
      </w:r>
      <w:r>
        <w:t xml:space="preserve"> </w:t>
      </w:r>
      <w:r>
        <w:t xml:space="preserve">— and double-check that no</w:t>
      </w:r>
      <w:r>
        <w:t xml:space="preserve"> </w:t>
      </w:r>
      <w:r>
        <w:rPr>
          <w:rStyle w:val="VerbatimChar"/>
        </w:rPr>
        <w:t xml:space="preserve">{{...}}</w:t>
      </w:r>
      <w:r>
        <w:t xml:space="preserve"> </w:t>
      </w:r>
      <w:r>
        <w:t xml:space="preserve">slips through to the inbox.</w:t>
      </w:r>
    </w:p>
    <w:p>
      <w:pPr>
        <w:numPr>
          <w:ilvl w:val="0"/>
          <w:numId w:val="1002"/>
        </w:numPr>
        <w:pStyle w:val="Compact"/>
      </w:pPr>
      <w:r>
        <w:t xml:space="preserve">For warm intros, name the real referrer and a real, specific pain point in their own words; a vague</w:t>
      </w:r>
      <w:r>
        <w:t xml:space="preserve"> </w:t>
      </w:r>
      <w:r>
        <w:rPr>
          <w:rStyle w:val="VerbatimChar"/>
        </w:rPr>
        <w:t xml:space="preserve">{{Pain Point}}</w:t>
      </w:r>
      <w:r>
        <w:t xml:space="preserve"> </w:t>
      </w:r>
      <w:r>
        <w:t xml:space="preserve">reads like a mail merge.</w:t>
      </w:r>
    </w:p>
    <w:p>
      <w:pPr>
        <w:numPr>
          <w:ilvl w:val="0"/>
          <w:numId w:val="1002"/>
        </w:numPr>
        <w:pStyle w:val="Compact"/>
      </w:pPr>
      <w:r>
        <w:t xml:space="preserve">Swap the example phrases ("how's Emma doing in reading?", "where do the Q3 installs stand?") for something true to the recipient's world — a real subject, a real project, a real name on their team.</w:t>
      </w:r>
    </w:p>
    <w:p>
      <w:pPr>
        <w:numPr>
          <w:ilvl w:val="0"/>
          <w:numId w:val="1002"/>
        </w:numPr>
        <w:pStyle w:val="Compact"/>
      </w:pPr>
      <w:r>
        <w:t xml:space="preserve">Pick the version by recipient, not by length: aim Versions A–C at families, tutors, and schools; aim the business versions at owner-operators and the small teams around them.</w:t>
      </w:r>
    </w:p>
    <w:bookmarkEnd w:id="25"/>
    <w:sectPr w:rsidR="00FC693F" w:rsidRPr="0006063C" w:rsidSect="00034616">
      <w:headerReference r:id="rId9" w:type="default"/>
      <w:footerReference r:id="rId10" w:type="default"/>
      <w:pgSz w:h="15840" w:w="12240"/>
      <w:pgMar w:bottom="1008" w:footer="720" w:gutter="0" w:header="720" w:left="1152" w:right="1152"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color w:val="6B7A8A"/>
        <w:sz w:val="16"/>
      </w:rPr>
      <w:t xml:space="preserve">AI Value Prospectors · aivalueprospector.com    ·    Sales template · 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28255" cy="256032"/>
          <wp:docPr id="1" name="Picture 1"/>
          <wp:cNvGraphicFramePr>
            <a:graphicFrameLocks noChangeAspect="1"/>
          </wp:cNvGraphicFramePr>
          <a:graphic>
            <a:graphicData uri="http://schemas.openxmlformats.org/drawingml/2006/picture">
              <pic:pic>
                <pic:nvPicPr>
                  <pic:cNvPr id="0" name="avp_logo.png"/>
                  <pic:cNvPicPr/>
                </pic:nvPicPr>
                <pic:blipFill>
                  <a:blip r:embed="rId1"/>
                  <a:stretch>
                    <a:fillRect/>
                  </a:stretch>
                </pic:blipFill>
                <pic:spPr>
                  <a:xfrm>
                    <a:off x="0" y="0"/>
                    <a:ext cx="228255" cy="256032"/>
                  </a:xfrm>
                  <a:prstGeom prst="rect"/>
                </pic:spPr>
              </pic:pic>
            </a:graphicData>
          </a:graphic>
        </wp:inline>
      </w:drawing>
    </w:r>
    <w:r>
      <w:rPr>
        <w:rFonts w:ascii="Inter" w:hAnsi="Inter"/>
        <w:b/>
        <w:color w:val="92700F"/>
        <w:sz w:val="18"/>
      </w:rPr>
      <w:t xml:space="preserve">   AI Value Prospectors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00" w:lineRule="auto"/>
    </w:pPr>
    <w:rPr>
      <w:rFonts w:ascii="Inter" w:hAnsi="Inter"/>
      <w:color w:val="1A223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outlineLvl w:val="0"/>
    </w:pPr>
    <w:rPr>
      <w:rFonts w:ascii="Inter" w:asciiTheme="majorHAnsi" w:cstheme="majorBidi" w:eastAsiaTheme="majorEastAsia" w:hAnsi="Inter" w:hAnsiTheme="majorHAnsi"/>
      <w:b/>
      <w:bCs/>
      <w:color w:val="92700F"/>
      <w:sz w:val="38"/>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Inter" w:asciiTheme="majorHAnsi" w:cstheme="majorBidi" w:eastAsiaTheme="majorEastAsia" w:hAnsi="Inter" w:hAnsiTheme="majorHAnsi"/>
      <w:b/>
      <w:bCs/>
      <w:color w:val="0F1D2C"/>
      <w:sz w:val="30"/>
      <w:szCs w:val="26"/>
    </w:rPr>
  </w:style>
  <w:style w:styleId="Heading3" w:type="paragraph">
    <w:name w:val="heading 3"/>
    <w:basedOn w:val="Normal"/>
    <w:next w:val="Normal"/>
    <w:link w:val="Heading3Char"/>
    <w:uiPriority w:val="9"/>
    <w:unhideWhenUsed/>
    <w:qFormat/>
    <w:rsid w:val="00FC693F"/>
    <w:pPr>
      <w:keepNext/>
      <w:keepLines/>
      <w:spacing w:after="40" w:before="200"/>
      <w:outlineLvl w:val="2"/>
    </w:pPr>
    <w:rPr>
      <w:rFonts w:ascii="Inter" w:asciiTheme="majorHAnsi" w:cstheme="majorBidi" w:eastAsiaTheme="majorEastAsia" w:hAnsi="Inter" w:hAnsiTheme="majorHAnsi"/>
      <w:b/>
      <w:bCs/>
      <w:color w:val="92700F"/>
      <w:sz w:val="25"/>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40" w:lineRule="auto"/>
      <w:contextualSpacing/>
    </w:pPr>
    <w:rPr>
      <w:rFonts w:ascii="Inter" w:asciiTheme="majorHAnsi" w:cstheme="majorBidi" w:eastAsiaTheme="majorEastAsia" w:hAnsi="Inter" w:hAnsiTheme="majorHAnsi"/>
      <w:b/>
      <w:color w:val="92700F"/>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Inter" w:asciiTheme="majorHAnsi" w:cstheme="majorBidi" w:eastAsiaTheme="majorEastAsia" w:hAnsi="Inter" w:hAnsiTheme="majorHAnsi"/>
      <w:i/>
      <w:iCs/>
      <w:color w:val="45526A"/>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 w:type="character">
    <w:name w:val="Placeholder"/>
    <w:rPr>
      <w:rFonts w:ascii="Inter" w:hAnsi="Inter"/>
      <w:b/>
      <w:color w:val="7A4B00"/>
      <w:highlight w:val="yellow"/>
    </w:rPr>
  </w:style>
  <w:style w:customStyle="1" w:styleId="BlockText" w:type="paragraph">
    <w:name w:val="Block Text"/>
    <w:pPr>
      <w:spacing w:after="120" w:before="120"/>
      <w:ind w:left="216" w:right="216"/>
      <w:shd w:color="auto" w:fill="FBF8EF" w:val="clear"/>
      <w:pBdr>
        <w:left w:color="E8B547" w:space="8" w:sz="18" w:val="single"/>
      </w:pBdr>
    </w:pPr>
    <w:rPr>
      <w:rFonts w:ascii="Inter" w:hAnsi="Inter"/>
      <w:color w:val="3A2F1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Value Prospectors — Cross-Twin Email Templates</dc:title>
  <dc:creator/>
  <cp:keywords/>
  <dcterms:created xsi:type="dcterms:W3CDTF">2026-06-08T18:54:52Z</dcterms:created>
  <dcterms:modified xsi:type="dcterms:W3CDTF">2026-06-08T18:54:52Z</dcterms:modified>
</cp:coreProperties>
</file>

<file path=docProps/custom.xml><?xml version="1.0" encoding="utf-8"?>
<Properties xmlns="http://schemas.openxmlformats.org/officeDocument/2006/custom-properties" xmlns:vt="http://schemas.openxmlformats.org/officeDocument/2006/docPropsVTypes"/>
</file>