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jz8t6yjfqwz4" w:id="0"/>
      <w:bookmarkEnd w:id="0"/>
      <w:r w:rsidDel="00000000" w:rsidR="00000000" w:rsidRPr="00000000">
        <w:rPr>
          <w:rtl w:val="0"/>
        </w:rPr>
        <w:t xml:space="preserve">Задание 13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Вы работаете над приложением для проведения аукциона. Начать разработку решили с самого важного - класса лота аукциона. В ходе анализа предметной области вы пришли к выводу, что каждый лот должен иметь 3 параметра: текущую стоимость, имя пользователя, предложившего ее, и время окончания торгов по этому лоту.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Также класс должен предоставлять методы 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метод “ставки”, который обновляет текущую стоимость лота и сохраняет предложившего ее пользователя, если торги по лоту еще ведутся по времени и предложенная цена выше текущей. </w:t>
        <w:tab/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метод получения размера текущей ставки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метод получения имени пользователя победителя.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Делать ставки на лот одновременно могут сразу несколько пользователей.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Реализуйте класс по описанию так, чтобы одновременное участие в ставках большого количества пользователей не приводило к ошибкам в проведении аукциона (то есть, потокобезопасно).</w:t>
        <w:br w:type="textWrapping"/>
        <w:br w:type="textWrapping"/>
        <w:t xml:space="preserve">Входные данные для старта аукциона лежат в двух файлах. Первый файл (lot.txt) содержит информацию о лоте: название  и цену. Пример содержимого файла: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“Поцелуй”, Густав Климт</w:t>
        <w:br w:type="textWrapping"/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Второй файл (</w:t>
      </w:r>
      <w:r w:rsidDel="00000000" w:rsidR="00000000" w:rsidRPr="00000000">
        <w:rPr>
          <w:rtl w:val="0"/>
        </w:rPr>
        <w:t xml:space="preserve">participants.txt</w:t>
      </w:r>
      <w:r w:rsidDel="00000000" w:rsidR="00000000" w:rsidRPr="00000000">
        <w:rPr>
          <w:rtl w:val="0"/>
        </w:rPr>
        <w:t xml:space="preserve">) содержит имена участников аукциона, каждое в новой строке. Пример содержимого файла: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Евгения Штайнер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Roboto Mono" w:cs="Roboto Mono" w:eastAsia="Roboto Mono" w:hAnsi="Roboto Mono"/>
          <w:color w:val="20212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20"/>
          <w:szCs w:val="20"/>
          <w:rtl w:val="0"/>
        </w:rPr>
        <w:t xml:space="preserve">Карл Витгенштейн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Roboto Mono" w:cs="Roboto Mono" w:eastAsia="Roboto Mono" w:hAnsi="Roboto Mono"/>
          <w:color w:val="20212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Серена Ледерер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Адель Блох-Бауэр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Отто Примавези</w:t>
        <w:br w:type="textWrapping"/>
        <w:t xml:space="preserve">Евгении Примавези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Виктор Цукеркандль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Антон Лёв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Густав Учицки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Аранка Мунк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Адель Блох-Бауэр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Roboto Mono" w:cs="Roboto Mono" w:eastAsia="Roboto Mono" w:hAnsi="Roboto Mono"/>
          <w:color w:val="20212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highlight w:val="white"/>
          <w:rtl w:val="0"/>
        </w:rPr>
        <w:t xml:space="preserve">Август Ледерер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Для демонстрации напишите main метод, где запустите ваше приложение с 10 (как минимум) участниками, каждый из которых сделает до 100 попыток перебить текущую ставку, и выиграть лот. 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Подсказки: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Не забывайте про принцип единственной ответственности. Проектируя класс, продумайте, за что он должен отвечать, какие задачи выполнять.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