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B1F6DA8" w14:textId="77777777" w:rsidR="005217FB" w:rsidRDefault="005217FB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FBEB407" w14:textId="77777777" w:rsidR="005217FB" w:rsidRDefault="005217FB">
      <w:pPr>
        <w:pStyle w:val="Subtitularnuevo"/>
      </w:pPr>
      <w:r>
        <w:rPr>
          <w:lang w:val="es-ES_tradnl"/>
        </w:rPr>
        <w:t>Iridología 1</w:t>
      </w:r>
    </w:p>
    <w:p w14:paraId="420D3CE5" w14:textId="77777777" w:rsidR="005217FB" w:rsidRDefault="005217FB">
      <w:pPr>
        <w:pStyle w:val="Subtitularnuevo"/>
      </w:pPr>
      <w:r>
        <w:rPr>
          <w:rStyle w:val="Pg1Nejercicio"/>
          <w:color w:val="auto"/>
          <w:lang w:val="es-ES"/>
        </w:rPr>
        <w:t>(28_IR-01)</w:t>
      </w:r>
    </w:p>
    <w:p w14:paraId="10E5FA8E" w14:textId="77777777" w:rsidR="005217FB" w:rsidRDefault="005217FB"/>
    <w:p w14:paraId="61C9D97F" w14:textId="77777777" w:rsidR="005217FB" w:rsidRDefault="005217FB"/>
    <w:p w14:paraId="17A9DB05" w14:textId="77777777" w:rsidR="005217FB" w:rsidRDefault="005217FB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6A440849" w14:textId="77777777" w:rsidR="005217FB" w:rsidRDefault="005217FB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4EFEBE92" w14:textId="77777777" w:rsidR="005217FB" w:rsidRDefault="005217FB">
      <w:pPr>
        <w:tabs>
          <w:tab w:val="right" w:leader="underscore" w:pos="8505"/>
        </w:tabs>
      </w:pPr>
      <w:r>
        <w:t>Fecha de envío: 20/08/2020</w:t>
      </w:r>
      <w:r>
        <w:tab/>
      </w:r>
    </w:p>
    <w:p w14:paraId="1DE1D004" w14:textId="77777777" w:rsidR="005217FB" w:rsidRDefault="005217FB"/>
    <w:p w14:paraId="7AF5EF48" w14:textId="77777777" w:rsidR="005217FB" w:rsidRDefault="005217FB">
      <w:pPr>
        <w:shd w:val="clear" w:color="auto" w:fill="D6E3BC"/>
      </w:pPr>
      <w:r>
        <w:t>A completar por el profesor tras la corrección:</w:t>
      </w:r>
    </w:p>
    <w:p w14:paraId="47E9A873" w14:textId="77777777" w:rsidR="005217FB" w:rsidRDefault="005217FB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72E1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9F01107" w14:textId="77777777" w:rsidR="005217FB" w:rsidRDefault="005217FB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72E14">
        <w:rPr>
          <w:rStyle w:val="Correccion-profeCar"/>
          <w:rFonts w:eastAsia="Calibri"/>
        </w:rPr>
        <w:t>Excelente, Isabel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39CA1DCC" w14:textId="77777777" w:rsidR="005217FB" w:rsidRDefault="005217FB">
      <w:pPr>
        <w:shd w:val="clear" w:color="auto" w:fill="D6E3BC"/>
      </w:pPr>
      <w:r>
        <w:rPr>
          <w:rFonts w:eastAsia="Arial"/>
        </w:rPr>
        <w:t xml:space="preserve"> </w:t>
      </w:r>
    </w:p>
    <w:p w14:paraId="19E5F64D" w14:textId="77777777" w:rsidR="005217FB" w:rsidRDefault="005217FB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26269DA0" w14:textId="77777777" w:rsidR="005217FB" w:rsidRDefault="005217FB">
      <w:pPr>
        <w:pStyle w:val="Ttulo2"/>
        <w:pageBreakBefore/>
      </w:pPr>
      <w:r>
        <w:lastRenderedPageBreak/>
        <w:t>Pregunta 1:</w:t>
      </w:r>
    </w:p>
    <w:p w14:paraId="3279B8B3" w14:textId="77777777" w:rsidR="005217FB" w:rsidRDefault="005217FB">
      <w:r>
        <w:t>La Iridología llegó a EE.UU. a través de la obra de:</w:t>
      </w:r>
    </w:p>
    <w:p w14:paraId="02AF8000" w14:textId="77777777" w:rsidR="005217FB" w:rsidRDefault="005217FB">
      <w:pPr>
        <w:pStyle w:val="Prrafodelista"/>
      </w:pPr>
      <w:bookmarkStart w:id="0" w:name="RANGE!D3"/>
      <w:r>
        <w:t>a)</w:t>
      </w:r>
      <w:r>
        <w:tab/>
        <w:t>Henry Edward Lahn.</w:t>
      </w:r>
      <w:bookmarkEnd w:id="0"/>
    </w:p>
    <w:p w14:paraId="21CE32BB" w14:textId="77777777" w:rsidR="005217FB" w:rsidRDefault="005217FB">
      <w:pPr>
        <w:pStyle w:val="Prrafodelista"/>
      </w:pPr>
      <w:r>
        <w:t>b)</w:t>
      </w:r>
      <w:r>
        <w:tab/>
        <w:t>El Pastor Felke.</w:t>
      </w:r>
    </w:p>
    <w:p w14:paraId="7E7CE249" w14:textId="77777777" w:rsidR="005217FB" w:rsidRDefault="005217FB">
      <w:pPr>
        <w:pStyle w:val="Prrafodelista"/>
      </w:pPr>
      <w:r>
        <w:t>c)</w:t>
      </w:r>
      <w:r>
        <w:tab/>
        <w:t>Josef Deck.</w:t>
      </w:r>
    </w:p>
    <w:p w14:paraId="1801FDC3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F70E36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8D0BDC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B0D99EB" w14:textId="77777777" w:rsidR="005217FB" w:rsidRDefault="005217FB">
      <w:pPr>
        <w:pStyle w:val="Ttulo2"/>
      </w:pPr>
      <w:r>
        <w:t>Pregunta 2:</w:t>
      </w:r>
    </w:p>
    <w:p w14:paraId="23D6944E" w14:textId="77777777" w:rsidR="005217FB" w:rsidRDefault="005217FB">
      <w:r>
        <w:t>¿En cuál de las tres capas de tejidos que forman la superficie del ojo se localiza el iris?</w:t>
      </w:r>
    </w:p>
    <w:p w14:paraId="7A043632" w14:textId="77777777" w:rsidR="005217FB" w:rsidRDefault="005217FB">
      <w:pPr>
        <w:pStyle w:val="Prrafodelista"/>
      </w:pPr>
      <w:r>
        <w:t>a)</w:t>
      </w:r>
      <w:r>
        <w:tab/>
        <w:t>En la capa externa o esclerótica.</w:t>
      </w:r>
    </w:p>
    <w:p w14:paraId="0EA00F68" w14:textId="77777777" w:rsidR="005217FB" w:rsidRDefault="005217FB">
      <w:pPr>
        <w:pStyle w:val="Prrafodelista"/>
      </w:pPr>
      <w:r>
        <w:t>b)</w:t>
      </w:r>
      <w:r>
        <w:tab/>
        <w:t>En la capa interna o retina.</w:t>
      </w:r>
    </w:p>
    <w:p w14:paraId="2D7BCA58" w14:textId="77777777" w:rsidR="005217FB" w:rsidRDefault="005217FB">
      <w:pPr>
        <w:pStyle w:val="Prrafodelista"/>
      </w:pPr>
      <w:r>
        <w:t>c)</w:t>
      </w:r>
      <w:r>
        <w:tab/>
        <w:t>En la capa intermedia o coroides.</w:t>
      </w:r>
    </w:p>
    <w:p w14:paraId="010E6957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0EBDA24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131C5F03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275C374" w14:textId="77777777" w:rsidR="005217FB" w:rsidRDefault="005217FB">
      <w:pPr>
        <w:pStyle w:val="Ttulo2"/>
      </w:pPr>
      <w:r>
        <w:t>Pregunta 3:</w:t>
      </w:r>
    </w:p>
    <w:p w14:paraId="3AD814AB" w14:textId="77777777" w:rsidR="005217FB" w:rsidRDefault="005217FB">
      <w:r>
        <w:t>¿Cuál de las capas del iris constituye la mayor parte de su masa?</w:t>
      </w:r>
    </w:p>
    <w:p w14:paraId="0E9DA5E9" w14:textId="77777777" w:rsidR="005217FB" w:rsidRDefault="005217FB">
      <w:pPr>
        <w:pStyle w:val="Prrafodelista"/>
      </w:pPr>
      <w:r>
        <w:t>a)</w:t>
      </w:r>
      <w:r>
        <w:tab/>
        <w:t>La capa muscular.</w:t>
      </w:r>
    </w:p>
    <w:p w14:paraId="50F2A18D" w14:textId="77777777" w:rsidR="005217FB" w:rsidRDefault="005217FB">
      <w:pPr>
        <w:pStyle w:val="Prrafodelista"/>
      </w:pPr>
      <w:r>
        <w:t>b)</w:t>
      </w:r>
      <w:r>
        <w:tab/>
        <w:t>El estroma.</w:t>
      </w:r>
    </w:p>
    <w:p w14:paraId="072C8A20" w14:textId="77777777" w:rsidR="005217FB" w:rsidRDefault="005217FB">
      <w:pPr>
        <w:pStyle w:val="Prrafodelista"/>
      </w:pPr>
      <w:r>
        <w:t>c)</w:t>
      </w:r>
      <w:r>
        <w:tab/>
        <w:t>El epitelio anterior.</w:t>
      </w:r>
    </w:p>
    <w:p w14:paraId="52BB9051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09C5117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07DF94C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75B83B1" w14:textId="77777777" w:rsidR="005217FB" w:rsidRDefault="005217FB">
      <w:pPr>
        <w:pStyle w:val="Ttulo2"/>
      </w:pPr>
      <w:r>
        <w:t>Pregunta 4:</w:t>
      </w:r>
    </w:p>
    <w:p w14:paraId="7CD7E3C4" w14:textId="77777777" w:rsidR="005217FB" w:rsidRDefault="005217FB">
      <w:r>
        <w:t>La zona filiar del iris se localiza:</w:t>
      </w:r>
    </w:p>
    <w:p w14:paraId="0149E32F" w14:textId="77777777" w:rsidR="005217FB" w:rsidRDefault="005217FB">
      <w:pPr>
        <w:pStyle w:val="Prrafodelista"/>
      </w:pPr>
      <w:r>
        <w:t>a)</w:t>
      </w:r>
      <w:r>
        <w:tab/>
        <w:t>En el centro del iris.</w:t>
      </w:r>
    </w:p>
    <w:p w14:paraId="0A9D3F72" w14:textId="77777777" w:rsidR="005217FB" w:rsidRDefault="005217FB">
      <w:pPr>
        <w:pStyle w:val="Prrafodelista"/>
      </w:pPr>
      <w:r>
        <w:t>b)</w:t>
      </w:r>
      <w:r>
        <w:tab/>
        <w:t>Entre la corona nerviosa autónoma y el borde periférico del iris.</w:t>
      </w:r>
    </w:p>
    <w:p w14:paraId="4D97A2D3" w14:textId="77777777" w:rsidR="005217FB" w:rsidRDefault="005217FB">
      <w:pPr>
        <w:pStyle w:val="Prrafodelista"/>
      </w:pPr>
      <w:r>
        <w:t>c)</w:t>
      </w:r>
      <w:r>
        <w:tab/>
        <w:t>Entre la pupila y la corona nerviosa autónoma.</w:t>
      </w:r>
    </w:p>
    <w:p w14:paraId="4D4E56A6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__B_______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15F064E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1BCAC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D2FE043" w14:textId="77777777" w:rsidR="005217FB" w:rsidRDefault="005217FB">
      <w:pPr>
        <w:pStyle w:val="Ttulo2"/>
      </w:pPr>
      <w:r>
        <w:lastRenderedPageBreak/>
        <w:t>Pregunta 5:</w:t>
      </w:r>
    </w:p>
    <w:p w14:paraId="50BB32A5" w14:textId="77777777" w:rsidR="005217FB" w:rsidRDefault="005217FB">
      <w:r>
        <w:t>La constitución iridiana indica:</w:t>
      </w:r>
    </w:p>
    <w:p w14:paraId="3892C8A5" w14:textId="77777777" w:rsidR="005217FB" w:rsidRDefault="005217FB">
      <w:pPr>
        <w:pStyle w:val="Prrafodelista"/>
      </w:pPr>
      <w:r>
        <w:t>a)</w:t>
      </w:r>
      <w:r>
        <w:tab/>
        <w:t>La estructura heredada del iris y su tendencia patológica normal.</w:t>
      </w:r>
    </w:p>
    <w:p w14:paraId="72284093" w14:textId="77777777" w:rsidR="005217FB" w:rsidRDefault="005217FB">
      <w:pPr>
        <w:pStyle w:val="Prrafodelista"/>
      </w:pPr>
      <w:r>
        <w:t>b)</w:t>
      </w:r>
      <w:r>
        <w:tab/>
        <w:t>La calidad del iris y la fortaleza y salud de la persona.</w:t>
      </w:r>
    </w:p>
    <w:p w14:paraId="0D42310E" w14:textId="77777777" w:rsidR="005217FB" w:rsidRDefault="005217FB">
      <w:pPr>
        <w:pStyle w:val="Prrafodelista"/>
      </w:pPr>
      <w:r>
        <w:t>c)</w:t>
      </w:r>
      <w:r>
        <w:tab/>
        <w:t>La zona refleja que cada órgano del cuerpo posee en el iris.</w:t>
      </w:r>
    </w:p>
    <w:p w14:paraId="3F609E0F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89C733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4FD406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29B87A8" w14:textId="77777777" w:rsidR="005217FB" w:rsidRDefault="005217FB">
      <w:pPr>
        <w:pStyle w:val="Ttulo2"/>
      </w:pPr>
      <w:r>
        <w:t>Pregunta 6:</w:t>
      </w:r>
    </w:p>
    <w:p w14:paraId="43AFF745" w14:textId="77777777" w:rsidR="005217FB" w:rsidRDefault="005217FB">
      <w:r>
        <w:t>¿Cuál de las siguientes constituciones iridianas es un subtipo de constitución hematógena?</w:t>
      </w:r>
    </w:p>
    <w:p w14:paraId="50ADF798" w14:textId="77777777" w:rsidR="005217FB" w:rsidRDefault="005217FB">
      <w:pPr>
        <w:pStyle w:val="Prrafodelista"/>
      </w:pPr>
      <w:r>
        <w:t>a)</w:t>
      </w:r>
      <w:r>
        <w:tab/>
        <w:t>Constitución neurogénica.</w:t>
      </w:r>
    </w:p>
    <w:p w14:paraId="3D0060C7" w14:textId="77777777" w:rsidR="005217FB" w:rsidRDefault="005217FB">
      <w:pPr>
        <w:pStyle w:val="Prrafodelista"/>
      </w:pPr>
      <w:r>
        <w:t>b)</w:t>
      </w:r>
      <w:r>
        <w:tab/>
        <w:t>Constitución hidrogenoide.</w:t>
      </w:r>
    </w:p>
    <w:p w14:paraId="528D94F9" w14:textId="77777777" w:rsidR="005217FB" w:rsidRDefault="005217FB">
      <w:pPr>
        <w:pStyle w:val="Prrafodelista"/>
      </w:pPr>
      <w:r>
        <w:t>c)</w:t>
      </w:r>
      <w:r>
        <w:tab/>
        <w:t>Constitución titánica larvada.</w:t>
      </w:r>
    </w:p>
    <w:p w14:paraId="1C98F6C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33F7CAB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59E8031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4CA8A9FF" w14:textId="77777777" w:rsidR="005217FB" w:rsidRDefault="005217FB">
      <w:pPr>
        <w:pStyle w:val="Ttulo2"/>
      </w:pPr>
      <w:r>
        <w:t>Pregunta 7:</w:t>
      </w:r>
    </w:p>
    <w:p w14:paraId="7D8E7F70" w14:textId="77777777" w:rsidR="005217FB" w:rsidRDefault="005217FB">
      <w:r>
        <w:t>Los iris con debilidad del tejido conjuntivo se caracterizan por la presencia de:</w:t>
      </w:r>
    </w:p>
    <w:p w14:paraId="5EBBE9CA" w14:textId="77777777" w:rsidR="005217FB" w:rsidRDefault="005217FB">
      <w:pPr>
        <w:pStyle w:val="Prrafodelista"/>
      </w:pPr>
      <w:r>
        <w:t>a)</w:t>
      </w:r>
      <w:r>
        <w:tab/>
        <w:t>Nubes difusas de color amarillo o anaranjado.</w:t>
      </w:r>
    </w:p>
    <w:p w14:paraId="6A04DF32" w14:textId="77777777" w:rsidR="005217FB" w:rsidRDefault="005217FB">
      <w:pPr>
        <w:pStyle w:val="Prrafodelista"/>
      </w:pPr>
      <w:r>
        <w:t>b)</w:t>
      </w:r>
      <w:r>
        <w:tab/>
        <w:t>Numerosas lagunas de diferentes tipos y tamaños.</w:t>
      </w:r>
    </w:p>
    <w:p w14:paraId="57F361D2" w14:textId="77777777" w:rsidR="005217FB" w:rsidRDefault="005217FB">
      <w:pPr>
        <w:pStyle w:val="Prrafodelista"/>
      </w:pPr>
      <w:r>
        <w:t>c)</w:t>
      </w:r>
      <w:r>
        <w:tab/>
        <w:t>Fibras radiales visibles y algo serpenteantes.</w:t>
      </w:r>
    </w:p>
    <w:p w14:paraId="2EFC9B45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BDD61B6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66FA4D12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B6B9018" w14:textId="77777777" w:rsidR="005217FB" w:rsidRDefault="005217FB">
      <w:pPr>
        <w:pStyle w:val="Ttulo2"/>
      </w:pPr>
      <w:r>
        <w:t>Pregunta 8:</w:t>
      </w:r>
    </w:p>
    <w:p w14:paraId="5883B96A" w14:textId="77777777" w:rsidR="005217FB" w:rsidRDefault="005217FB">
      <w:r>
        <w:t>Según Bernard Jensen, la densidad de tejido de muselina indica:</w:t>
      </w:r>
    </w:p>
    <w:p w14:paraId="506D0966" w14:textId="77777777" w:rsidR="005217FB" w:rsidRDefault="005217FB">
      <w:pPr>
        <w:pStyle w:val="Prrafodelista"/>
      </w:pPr>
      <w:r>
        <w:t>a)</w:t>
      </w:r>
      <w:r>
        <w:tab/>
        <w:t>Un gran poder de recuperación y regeneración.</w:t>
      </w:r>
    </w:p>
    <w:p w14:paraId="020E6B7F" w14:textId="77777777" w:rsidR="005217FB" w:rsidRDefault="005217FB">
      <w:pPr>
        <w:pStyle w:val="Prrafodelista"/>
      </w:pPr>
      <w:r>
        <w:t>b)</w:t>
      </w:r>
      <w:r>
        <w:tab/>
        <w:t>Que las enfermedades crónicas han aparecido aunque con carácter leve.</w:t>
      </w:r>
    </w:p>
    <w:p w14:paraId="7E3E87A7" w14:textId="77777777" w:rsidR="005217FB" w:rsidRDefault="005217FB">
      <w:pPr>
        <w:pStyle w:val="Prrafodelista"/>
      </w:pPr>
      <w:r>
        <w:t>c)</w:t>
      </w:r>
      <w:r>
        <w:tab/>
        <w:t>Que se sufre de frecuentes enfermedades agudas.</w:t>
      </w:r>
    </w:p>
    <w:p w14:paraId="3FE70B6E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AE4BD0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29F1DA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D41D7F3" w14:textId="77777777" w:rsidR="005217FB" w:rsidRDefault="005217FB">
      <w:pPr>
        <w:pStyle w:val="Ttulo2"/>
      </w:pPr>
      <w:r>
        <w:t>Pregunta 9:</w:t>
      </w:r>
    </w:p>
    <w:p w14:paraId="12067346" w14:textId="77777777" w:rsidR="005217FB" w:rsidRDefault="005217FB">
      <w:r>
        <w:t>Según la topografía sectorial de Bernard Jensen, en el iris derecho la zona correspondiente al pulmón se localiza:</w:t>
      </w:r>
    </w:p>
    <w:p w14:paraId="1C8110C9" w14:textId="77777777" w:rsidR="005217FB" w:rsidRDefault="005217FB">
      <w:pPr>
        <w:pStyle w:val="Prrafodelista"/>
      </w:pPr>
      <w:r>
        <w:t>a)</w:t>
      </w:r>
      <w:r>
        <w:tab/>
        <w:t>Entre las 2 y las 3 horas.</w:t>
      </w:r>
    </w:p>
    <w:p w14:paraId="1E6DA605" w14:textId="77777777" w:rsidR="005217FB" w:rsidRDefault="005217FB">
      <w:pPr>
        <w:pStyle w:val="Prrafodelista"/>
      </w:pPr>
      <w:r>
        <w:t>b)</w:t>
      </w:r>
      <w:r>
        <w:tab/>
        <w:t>Entre las 9 y las 10 horas.</w:t>
      </w:r>
    </w:p>
    <w:p w14:paraId="6F86CDBA" w14:textId="77777777" w:rsidR="005217FB" w:rsidRDefault="005217FB">
      <w:pPr>
        <w:pStyle w:val="Prrafodelista"/>
      </w:pPr>
      <w:r>
        <w:t>c)</w:t>
      </w:r>
      <w:r>
        <w:tab/>
        <w:t>Entre las 11 y las 12 horas.</w:t>
      </w:r>
    </w:p>
    <w:p w14:paraId="218F567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2F4599D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31E9BB9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0848F12F" w14:textId="77777777" w:rsidR="005217FB" w:rsidRDefault="005217FB">
      <w:pPr>
        <w:pStyle w:val="Ttulo2"/>
      </w:pPr>
      <w:r>
        <w:t>Pregunta 10:</w:t>
      </w:r>
    </w:p>
    <w:p w14:paraId="71595DE8" w14:textId="77777777" w:rsidR="005217FB" w:rsidRDefault="005217FB">
      <w:r>
        <w:t>Los estados crónicos se manifiestan en el iris por la presencia de:</w:t>
      </w:r>
    </w:p>
    <w:p w14:paraId="0C747237" w14:textId="77777777" w:rsidR="005217FB" w:rsidRDefault="005217FB">
      <w:pPr>
        <w:pStyle w:val="Prrafodelista"/>
      </w:pPr>
      <w:r>
        <w:t>a)</w:t>
      </w:r>
      <w:r>
        <w:tab/>
        <w:t>Líneas, manchas y bandas oscuras.</w:t>
      </w:r>
    </w:p>
    <w:p w14:paraId="6A4E4EDE" w14:textId="77777777" w:rsidR="005217FB" w:rsidRDefault="005217FB">
      <w:pPr>
        <w:pStyle w:val="Prrafodelista"/>
      </w:pPr>
      <w:r>
        <w:t>b)</w:t>
      </w:r>
      <w:r>
        <w:tab/>
        <w:t>Líneas, bandas o nubes blancas o amarillentas.</w:t>
      </w:r>
    </w:p>
    <w:p w14:paraId="59347EE7" w14:textId="77777777" w:rsidR="005217FB" w:rsidRDefault="005217FB">
      <w:pPr>
        <w:pStyle w:val="Prrafodelista"/>
      </w:pPr>
      <w:r>
        <w:t>c)</w:t>
      </w:r>
      <w:r>
        <w:tab/>
        <w:t>Signos y puntos negruzcos.</w:t>
      </w:r>
    </w:p>
    <w:p w14:paraId="4DF53F1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482CAD2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8ABB63A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E7AA40A" w14:textId="77777777" w:rsidR="005217FB" w:rsidRDefault="005217FB">
      <w:pPr>
        <w:pStyle w:val="Ttulo2"/>
      </w:pPr>
      <w:r>
        <w:t>Pregunta 11:</w:t>
      </w:r>
    </w:p>
    <w:p w14:paraId="31F3ECB9" w14:textId="77777777" w:rsidR="005217FB" w:rsidRDefault="005217FB">
      <w:r>
        <w:t>Las manchas toxínicas:</w:t>
      </w:r>
    </w:p>
    <w:p w14:paraId="75CD4DEB" w14:textId="77777777" w:rsidR="005217FB" w:rsidRDefault="005217FB">
      <w:pPr>
        <w:pStyle w:val="Prrafodelista"/>
      </w:pPr>
      <w:r>
        <w:t>a)</w:t>
      </w:r>
      <w:r>
        <w:tab/>
        <w:t>Están por encima del iris, en islas superpuestas.</w:t>
      </w:r>
    </w:p>
    <w:p w14:paraId="603332F8" w14:textId="77777777" w:rsidR="005217FB" w:rsidRDefault="005217FB">
      <w:pPr>
        <w:pStyle w:val="Prrafodelista"/>
      </w:pPr>
      <w:r>
        <w:t>b)</w:t>
      </w:r>
      <w:r>
        <w:tab/>
        <w:t>Tienen relación diagnóstica con la zona en la que se observan.</w:t>
      </w:r>
    </w:p>
    <w:p w14:paraId="27374503" w14:textId="77777777" w:rsidR="005217FB" w:rsidRDefault="005217FB">
      <w:pPr>
        <w:pStyle w:val="Prrafodelista"/>
      </w:pPr>
      <w:r>
        <w:t>c)</w:t>
      </w:r>
      <w:r>
        <w:tab/>
        <w:t>Tienen sus bordes difuminados.</w:t>
      </w:r>
    </w:p>
    <w:p w14:paraId="0E5F53AB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A1976D9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DF157B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6EBF1578" w14:textId="77777777" w:rsidR="005217FB" w:rsidRDefault="005217FB">
      <w:pPr>
        <w:pStyle w:val="Ttulo2"/>
      </w:pPr>
      <w:r>
        <w:t>Pregunta 12:</w:t>
      </w:r>
    </w:p>
    <w:p w14:paraId="33A77E74" w14:textId="77777777" w:rsidR="005217FB" w:rsidRDefault="005217FB">
      <w:r>
        <w:t>Las manchas de uroseína suelen ser de color:</w:t>
      </w:r>
    </w:p>
    <w:p w14:paraId="3BAAE44F" w14:textId="77777777" w:rsidR="005217FB" w:rsidRDefault="005217FB">
      <w:pPr>
        <w:pStyle w:val="Prrafodelista"/>
      </w:pPr>
      <w:r>
        <w:t>a)</w:t>
      </w:r>
      <w:r>
        <w:tab/>
        <w:t>Marrón.</w:t>
      </w:r>
    </w:p>
    <w:p w14:paraId="26057F12" w14:textId="77777777" w:rsidR="005217FB" w:rsidRDefault="005217FB">
      <w:pPr>
        <w:pStyle w:val="Prrafodelista"/>
      </w:pPr>
      <w:r>
        <w:t>b)</w:t>
      </w:r>
      <w:r>
        <w:tab/>
        <w:t>Negro.</w:t>
      </w:r>
    </w:p>
    <w:p w14:paraId="3BE89D3F" w14:textId="77777777" w:rsidR="005217FB" w:rsidRDefault="005217FB">
      <w:pPr>
        <w:pStyle w:val="Prrafodelista"/>
      </w:pPr>
      <w:r>
        <w:t>c)</w:t>
      </w:r>
      <w:r>
        <w:tab/>
        <w:t>Amarillo claro.</w:t>
      </w:r>
    </w:p>
    <w:p w14:paraId="65E54D3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8CFC37F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458B9F6D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186FEC98" w14:textId="77777777" w:rsidR="005217FB" w:rsidRDefault="005217FB">
      <w:pPr>
        <w:pStyle w:val="Ttulo2"/>
      </w:pPr>
      <w:r>
        <w:t>Pregunta 13:</w:t>
      </w:r>
    </w:p>
    <w:p w14:paraId="18D44E73" w14:textId="77777777" w:rsidR="005217FB" w:rsidRDefault="005217FB">
      <w:r>
        <w:t>Las lagunas son:</w:t>
      </w:r>
    </w:p>
    <w:p w14:paraId="23D25357" w14:textId="77777777" w:rsidR="005217FB" w:rsidRDefault="005217FB">
      <w:pPr>
        <w:pStyle w:val="Prrafodelista"/>
      </w:pPr>
      <w:r>
        <w:t>a)</w:t>
      </w:r>
      <w:r>
        <w:tab/>
        <w:t>Rayos o líneas en dirección a la pupila.</w:t>
      </w:r>
    </w:p>
    <w:p w14:paraId="56D407F9" w14:textId="77777777" w:rsidR="005217FB" w:rsidRDefault="005217FB">
      <w:pPr>
        <w:pStyle w:val="Prrafodelista"/>
      </w:pPr>
      <w:r>
        <w:t>b)</w:t>
      </w:r>
      <w:r>
        <w:tab/>
        <w:t>Manchas cónicas con el vértice hacia el centro y la base en la periferia de la zona afectada.</w:t>
      </w:r>
    </w:p>
    <w:p w14:paraId="1F42AD5B" w14:textId="77777777" w:rsidR="005217FB" w:rsidRDefault="005217FB">
      <w:pPr>
        <w:pStyle w:val="Prrafodelista"/>
      </w:pPr>
      <w:r>
        <w:t>c)</w:t>
      </w:r>
      <w:r>
        <w:tab/>
        <w:t>Aflojamientos de la trama del iris delimitados por contornos de forma oval.</w:t>
      </w:r>
    </w:p>
    <w:p w14:paraId="5C0143FD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79A2923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3028F098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2DA2B8A2" w14:textId="77777777" w:rsidR="005217FB" w:rsidRDefault="005217FB">
      <w:pPr>
        <w:pStyle w:val="Ttulo2"/>
      </w:pPr>
      <w:r>
        <w:t>Pregunta 14:</w:t>
      </w:r>
    </w:p>
    <w:p w14:paraId="5691E848" w14:textId="77777777" w:rsidR="005217FB" w:rsidRDefault="005217FB">
      <w:r>
        <w:t>Las lagunas coloreadas en diversidad de matices indican:</w:t>
      </w:r>
    </w:p>
    <w:p w14:paraId="3688EC4C" w14:textId="77777777" w:rsidR="005217FB" w:rsidRDefault="005217FB">
      <w:pPr>
        <w:pStyle w:val="Prrafodelista"/>
      </w:pPr>
      <w:r>
        <w:t>a)</w:t>
      </w:r>
      <w:r>
        <w:tab/>
        <w:t>Una constitución muy débil y propensa a muchos trastornos orgánicos.</w:t>
      </w:r>
    </w:p>
    <w:p w14:paraId="3DDDE6CB" w14:textId="77777777" w:rsidR="005217FB" w:rsidRDefault="005217FB">
      <w:pPr>
        <w:pStyle w:val="Prrafodelista"/>
      </w:pPr>
      <w:r>
        <w:t>b)</w:t>
      </w:r>
      <w:r>
        <w:tab/>
        <w:t>Un estado tóxico o infeccioso del órgano correspondientes a la zona en que aparecen.</w:t>
      </w:r>
    </w:p>
    <w:p w14:paraId="04EBC2A8" w14:textId="77777777" w:rsidR="005217FB" w:rsidRDefault="005217FB">
      <w:pPr>
        <w:pStyle w:val="Prrafodelista"/>
      </w:pPr>
      <w:r>
        <w:t>c)</w:t>
      </w:r>
      <w:r>
        <w:tab/>
        <w:t>Estados de nerviosidad o dolor en mayor o menor intensidad.</w:t>
      </w:r>
    </w:p>
    <w:p w14:paraId="63975064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EF3F05C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2F58BFB5" w14:textId="77777777" w:rsidR="005217FB" w:rsidRDefault="005217FB">
      <w:pPr>
        <w:pStyle w:val="Correccion-profe"/>
        <w:rPr>
          <w:b w:val="0"/>
          <w:u w:val="single"/>
          <w:lang w:val="es-ES"/>
        </w:rPr>
      </w:pPr>
    </w:p>
    <w:p w14:paraId="7ABF44C3" w14:textId="77777777" w:rsidR="005217FB" w:rsidRDefault="005217FB">
      <w:pPr>
        <w:pStyle w:val="Ttulo2"/>
      </w:pPr>
      <w:r>
        <w:t>Pregunta 15:</w:t>
      </w:r>
    </w:p>
    <w:p w14:paraId="16BDEE05" w14:textId="77777777" w:rsidR="005217FB" w:rsidRDefault="005217FB">
      <w:r>
        <w:t>Se denomina anisocoria:</w:t>
      </w:r>
    </w:p>
    <w:p w14:paraId="0F60EEFD" w14:textId="77777777" w:rsidR="005217FB" w:rsidRDefault="005217FB">
      <w:pPr>
        <w:pStyle w:val="Prrafodelista"/>
      </w:pPr>
      <w:r>
        <w:t>a)</w:t>
      </w:r>
      <w:r>
        <w:tab/>
        <w:t>A la dilatación exagerada de la pupila.</w:t>
      </w:r>
    </w:p>
    <w:p w14:paraId="14BD2A18" w14:textId="77777777" w:rsidR="005217FB" w:rsidRDefault="005217FB">
      <w:pPr>
        <w:pStyle w:val="Prrafodelista"/>
      </w:pPr>
      <w:r>
        <w:t>b)</w:t>
      </w:r>
      <w:r>
        <w:tab/>
        <w:t>A la contracción anormal de la pupila.</w:t>
      </w:r>
    </w:p>
    <w:p w14:paraId="38048774" w14:textId="77777777" w:rsidR="005217FB" w:rsidRDefault="005217FB">
      <w:pPr>
        <w:pStyle w:val="Prrafodelista"/>
      </w:pPr>
      <w:r>
        <w:t>c)</w:t>
      </w:r>
      <w:r>
        <w:tab/>
        <w:t>A la desigualdad de contracción o dilatación de una pupila con respecto a la otra.</w:t>
      </w:r>
    </w:p>
    <w:p w14:paraId="20CD317A" w14:textId="77777777" w:rsidR="005217FB" w:rsidRDefault="005217FB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872E14" w:rsidRPr="00872E1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AEFE1F8" w14:textId="77777777" w:rsidR="005217FB" w:rsidRDefault="005217FB">
      <w:pPr>
        <w:pStyle w:val="Correccion-profe"/>
      </w:pPr>
      <w:r>
        <w:rPr>
          <w:b w:val="0"/>
          <w:u w:val="single"/>
        </w:rPr>
        <w:t>Comentario del profesor:</w:t>
      </w:r>
    </w:p>
    <w:p w14:paraId="5FBCE053" w14:textId="77777777" w:rsidR="005217FB" w:rsidRDefault="005217FB">
      <w:pPr>
        <w:pStyle w:val="Correccion-profe"/>
      </w:pPr>
    </w:p>
    <w:sectPr w:rsidR="005217F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6CFA74" w14:textId="77777777" w:rsidR="005217FB" w:rsidRDefault="005217FB">
      <w:pPr>
        <w:spacing w:after="0" w:line="240" w:lineRule="auto"/>
      </w:pPr>
      <w:r>
        <w:separator/>
      </w:r>
    </w:p>
  </w:endnote>
  <w:endnote w:type="continuationSeparator" w:id="0">
    <w:p w14:paraId="13D5480B" w14:textId="77777777" w:rsidR="005217FB" w:rsidRDefault="005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E451A" w14:textId="77777777" w:rsidR="005217FB" w:rsidRDefault="005217FB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7DCF88" w14:textId="77777777" w:rsidR="005217FB" w:rsidRDefault="005217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04F9C" w14:textId="77777777" w:rsidR="005217FB" w:rsidRDefault="005217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F6CC75" w14:textId="77777777" w:rsidR="005217FB" w:rsidRDefault="005217FB">
      <w:pPr>
        <w:spacing w:after="0" w:line="240" w:lineRule="auto"/>
      </w:pPr>
      <w:r>
        <w:separator/>
      </w:r>
    </w:p>
  </w:footnote>
  <w:footnote w:type="continuationSeparator" w:id="0">
    <w:p w14:paraId="2708D129" w14:textId="77777777" w:rsidR="005217FB" w:rsidRDefault="005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4AB62" w14:textId="77777777" w:rsidR="005217FB" w:rsidRDefault="005217FB">
    <w:pPr>
      <w:pStyle w:val="Encabezado"/>
      <w:rPr>
        <w:lang w:val="es-ES" w:eastAsia="es-ES"/>
      </w:rPr>
    </w:pPr>
    <w:r>
      <w:pict w14:anchorId="096C09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pt;height:35.6pt;z-index:251657728;mso-wrap-distance-left:9.05pt;mso-wrap-distance-right:9.05pt" wrapcoords="-453 0 -453 20820 21480 20820 21480 0 -453 0" filled="t">
          <v:fill color2="black"/>
          <v:imagedata r:id="rId1" o:title="" croptop="-97f" cropbottom="-97f" cropleft="-50f" cropright="-50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9D848" w14:textId="77777777" w:rsidR="005217FB" w:rsidRDefault="005217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E14"/>
    <w:rsid w:val="000D31C0"/>
    <w:rsid w:val="005217FB"/>
    <w:rsid w:val="0087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268B234F"/>
  <w15:chartTrackingRefBased/>
  <w15:docId w15:val="{F921B341-88AD-4E6A-AC78-840D22F2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2020-10-04T19:40:00Z</dcterms:created>
  <dcterms:modified xsi:type="dcterms:W3CDTF">2020-10-04T19:40:00Z</dcterms:modified>
</cp:coreProperties>
</file>