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E1C99E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300A09E" w14:textId="77777777" w:rsidR="00AB393C" w:rsidRDefault="004F21DF" w:rsidP="00AB393C">
      <w:pPr>
        <w:pStyle w:val="Subtitularnuevo"/>
        <w:rPr>
          <w:lang w:val="es-ES_tradnl"/>
        </w:rPr>
      </w:pPr>
      <w:r>
        <w:rPr>
          <w:lang w:val="es-ES_tradnl"/>
        </w:rPr>
        <w:t>Etiología de las Enfermedades 3</w:t>
      </w:r>
    </w:p>
    <w:p w14:paraId="0A1EAEBC" w14:textId="77777777" w:rsidR="00AB393C" w:rsidRDefault="004F21DF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(20_ETE-03)</w:t>
      </w:r>
    </w:p>
    <w:p w14:paraId="562213E6" w14:textId="77777777" w:rsidR="00A56681" w:rsidRDefault="00A56681" w:rsidP="00A56681"/>
    <w:p w14:paraId="746241D5" w14:textId="77777777" w:rsidR="00AB393C" w:rsidRPr="00597072" w:rsidRDefault="00AB393C" w:rsidP="00A56681"/>
    <w:p w14:paraId="78847C11" w14:textId="5B5B8630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381E3F">
        <w:t>2413751</w:t>
      </w:r>
      <w:r w:rsidRPr="00597072">
        <w:tab/>
      </w:r>
    </w:p>
    <w:p w14:paraId="0D988367" w14:textId="76CD5F3F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724220">
        <w:t xml:space="preserve">Loredana Benigno </w:t>
      </w:r>
      <w:r w:rsidRPr="00597072">
        <w:tab/>
      </w:r>
    </w:p>
    <w:p w14:paraId="2EF5B733" w14:textId="79729F71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724220">
        <w:t>31 de Julio 2020</w:t>
      </w:r>
      <w:r w:rsidRPr="00597072">
        <w:tab/>
      </w:r>
    </w:p>
    <w:p w14:paraId="2381DC85" w14:textId="77777777" w:rsidR="00A56681" w:rsidRPr="00597072" w:rsidRDefault="00A56681" w:rsidP="00A56681"/>
    <w:p w14:paraId="47F5AE9C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37387DC6" w14:textId="3D4461E1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9B7078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D3DEC60" w14:textId="7FDA1965" w:rsidR="00A56681" w:rsidRPr="009B7078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</w:t>
      </w:r>
      <w:r w:rsidR="009B7078">
        <w:rPr>
          <w:rStyle w:val="Correccion-profeCar"/>
          <w:rFonts w:eastAsia="Calibri"/>
        </w:rPr>
        <w:t xml:space="preserve"> 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1BA1D161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29EA3A0D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19C1C6F6" w14:textId="77777777" w:rsidR="00806A7F" w:rsidRDefault="00813378" w:rsidP="00806A7F">
      <w:pPr>
        <w:pStyle w:val="Ttulo2"/>
      </w:pPr>
      <w:r w:rsidRPr="00A0315B">
        <w:br w:type="page"/>
      </w:r>
      <w:r w:rsidR="00AD0451">
        <w:lastRenderedPageBreak/>
        <w:t>Pregunta 1</w:t>
      </w:r>
      <w:r w:rsidR="00806A7F" w:rsidRPr="00A0315B">
        <w:t>:</w:t>
      </w:r>
    </w:p>
    <w:p w14:paraId="39FA94B9" w14:textId="77777777" w:rsidR="00AD0451" w:rsidRPr="00AD0451" w:rsidRDefault="00AD0451" w:rsidP="00AD0451">
      <w:r w:rsidRPr="00AD0451">
        <w:t>¿Cuál de las siguientes situaciones puede causar anuria?</w:t>
      </w:r>
    </w:p>
    <w:p w14:paraId="5D285060" w14:textId="77777777" w:rsidR="00AD0451" w:rsidRPr="00AD0451" w:rsidRDefault="00AD0451" w:rsidP="00AD0451">
      <w:pPr>
        <w:pStyle w:val="Prrafodelista"/>
      </w:pPr>
      <w:bookmarkStart w:id="0" w:name="RANGE!D3"/>
      <w:r>
        <w:t>a)</w:t>
      </w:r>
      <w:r>
        <w:tab/>
      </w:r>
      <w:r w:rsidRPr="00AD0451">
        <w:t>Prolongada permanencia de pie.</w:t>
      </w:r>
      <w:bookmarkEnd w:id="0"/>
    </w:p>
    <w:p w14:paraId="6EA0648A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Ejercicio físico de cierta intensidad y duración.</w:t>
      </w:r>
    </w:p>
    <w:p w14:paraId="1A3DF108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Transfusiones con error en el grupo sanguíneo.</w:t>
      </w:r>
    </w:p>
    <w:p w14:paraId="3BBD4F00" w14:textId="03E106BF" w:rsidR="003F62F0" w:rsidRPr="003F62F0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B7C1A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6F3D1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2DE53A8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3C187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0A827AAD" w14:textId="77777777" w:rsidR="00AD0451" w:rsidRDefault="00AD0451" w:rsidP="00AD0451">
      <w:pPr>
        <w:pStyle w:val="Ttulo2"/>
      </w:pPr>
      <w:r w:rsidRPr="00A0315B">
        <w:t>Pregunta 2:</w:t>
      </w:r>
    </w:p>
    <w:p w14:paraId="4AA8E73C" w14:textId="77777777" w:rsidR="00AD0451" w:rsidRPr="00AD0451" w:rsidRDefault="00AD0451" w:rsidP="00AD0451">
      <w:r w:rsidRPr="00AD0451">
        <w:t>¿Cuál de las siguientes situaciones puede causar hematuria?</w:t>
      </w:r>
    </w:p>
    <w:p w14:paraId="4CBBBEF7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Tratamiento con anticoagulantes.</w:t>
      </w:r>
    </w:p>
    <w:p w14:paraId="5999DF39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Un baño frío.</w:t>
      </w:r>
    </w:p>
    <w:p w14:paraId="7F157135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Inflamaciones del recto.</w:t>
      </w:r>
    </w:p>
    <w:p w14:paraId="74A506D8" w14:textId="2DDC4E3F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B7C1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6F3D1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A0491C3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58EB7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1A4CFC6F" w14:textId="77777777" w:rsidR="00AD0451" w:rsidRDefault="00AD0451" w:rsidP="00AD0451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167CF283" w14:textId="77777777" w:rsidR="00AD0451" w:rsidRPr="00AD0451" w:rsidRDefault="00AD0451" w:rsidP="00AD0451">
      <w:r w:rsidRPr="00AD0451">
        <w:t>El aumento exagerado del número de micciones diurnas se denomina:</w:t>
      </w:r>
    </w:p>
    <w:p w14:paraId="52704A4E" w14:textId="77777777" w:rsidR="00AD0451" w:rsidRPr="00AD0451" w:rsidRDefault="00AD0451" w:rsidP="00AD0451">
      <w:pPr>
        <w:pStyle w:val="Prrafodelista"/>
      </w:pPr>
      <w:r w:rsidRPr="00AD0451">
        <w:t>a)</w:t>
      </w:r>
      <w:r>
        <w:tab/>
      </w:r>
      <w:r w:rsidRPr="00AD0451">
        <w:t>Tenesmo.</w:t>
      </w:r>
    </w:p>
    <w:p w14:paraId="38DF6D73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Poliuria.</w:t>
      </w:r>
    </w:p>
    <w:p w14:paraId="6E76A9D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Polaquiuria.</w:t>
      </w:r>
    </w:p>
    <w:p w14:paraId="595DBD59" w14:textId="601AB796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B7C1A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C35D413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15C774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36916C02" w14:textId="77777777" w:rsidR="00AD0451" w:rsidRDefault="00AD0451" w:rsidP="00AD0451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03E94B6B" w14:textId="77777777" w:rsidR="00AD0451" w:rsidRPr="00AD0451" w:rsidRDefault="00AD0451" w:rsidP="00AD0451">
      <w:r w:rsidRPr="00AD0451">
        <w:t>¿Qué es la nefrolitiasis?</w:t>
      </w:r>
    </w:p>
    <w:p w14:paraId="27FEEE50" w14:textId="77777777" w:rsidR="00AD0451" w:rsidRPr="00AD0451" w:rsidRDefault="00AD0451" w:rsidP="00AD0451">
      <w:pPr>
        <w:pStyle w:val="Prrafodelista"/>
      </w:pPr>
      <w:r w:rsidRPr="00AD0451">
        <w:t>a)</w:t>
      </w:r>
      <w:r>
        <w:tab/>
      </w:r>
      <w:r w:rsidRPr="00AD0451">
        <w:t>El estado patológico en el que los riñones no concentran la orina.</w:t>
      </w:r>
    </w:p>
    <w:p w14:paraId="7A092D81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La presencia de cálculos en las cavidades de los cálices renales y de la pelvis.</w:t>
      </w:r>
    </w:p>
    <w:p w14:paraId="4D23A1C7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La afección renal en la que se pierden grandes cantidades de albúmina por la orina.</w:t>
      </w:r>
    </w:p>
    <w:p w14:paraId="6B022921" w14:textId="360626E4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B7C1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CF0CF06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D42F2B8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1C665902" w14:textId="77777777" w:rsidR="00AD0451" w:rsidRDefault="00AD0451" w:rsidP="00AD0451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1D71653D" w14:textId="77777777" w:rsidR="00AD0451" w:rsidRPr="00AD0451" w:rsidRDefault="00AD0451" w:rsidP="00AD0451">
      <w:r w:rsidRPr="00AD0451">
        <w:t>La polidipsia o sed excesiva es uno de los síntomas de:</w:t>
      </w:r>
    </w:p>
    <w:p w14:paraId="2245A1E4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Infección urinaria.</w:t>
      </w:r>
    </w:p>
    <w:p w14:paraId="64605B4D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Diabetes insípida.</w:t>
      </w:r>
    </w:p>
    <w:p w14:paraId="5F9B910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Nefrolitiasis.</w:t>
      </w:r>
    </w:p>
    <w:p w14:paraId="6E16D31D" w14:textId="427E7545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062C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CADF41F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7B3B6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6AA1C44A" w14:textId="77777777" w:rsidR="00AD0451" w:rsidRDefault="00AD0451" w:rsidP="00AD0451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5AF432BB" w14:textId="77777777" w:rsidR="00AD0451" w:rsidRPr="00AD0451" w:rsidRDefault="00AD0451" w:rsidP="00AD0451">
      <w:r w:rsidRPr="00AD0451">
        <w:t>Las infecciones urinarias suelen ser más frecuentes en:</w:t>
      </w:r>
    </w:p>
    <w:p w14:paraId="654B26B1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Mujeres.</w:t>
      </w:r>
    </w:p>
    <w:p w14:paraId="0F1850AF" w14:textId="77777777" w:rsidR="00AD0451" w:rsidRPr="00AD0451" w:rsidRDefault="00AD0451" w:rsidP="00AD0451">
      <w:pPr>
        <w:pStyle w:val="Prrafodelista"/>
      </w:pPr>
      <w:r w:rsidRPr="00AD0451">
        <w:t>b)</w:t>
      </w:r>
      <w:r>
        <w:tab/>
      </w:r>
      <w:r w:rsidRPr="00AD0451">
        <w:t>Hombres.</w:t>
      </w:r>
    </w:p>
    <w:p w14:paraId="32DC112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Ancianos.</w:t>
      </w:r>
    </w:p>
    <w:p w14:paraId="3F8A0ABC" w14:textId="414438FF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062C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DCAAFC8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3C64B32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93F9833" w14:textId="77777777" w:rsidR="00AD0451" w:rsidRDefault="00AD0451" w:rsidP="00AD0451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17BED0F8" w14:textId="77777777" w:rsidR="00AD0451" w:rsidRPr="00AD0451" w:rsidRDefault="00AD0451" w:rsidP="00AD0451">
      <w:r w:rsidRPr="00AD0451">
        <w:t>La rápida acumulación de nitrógeno en el organismo es uno de los síntomas de:</w:t>
      </w:r>
    </w:p>
    <w:p w14:paraId="0E637810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Diabetes insípida.</w:t>
      </w:r>
    </w:p>
    <w:p w14:paraId="1901B99C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Infección urinaria.</w:t>
      </w:r>
    </w:p>
    <w:p w14:paraId="723A473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Insuficiencia renal aguda.</w:t>
      </w:r>
    </w:p>
    <w:p w14:paraId="40CA4BD7" w14:textId="735314BE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062C2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BCC488E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083412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0C27120" w14:textId="77777777" w:rsidR="00AD0451" w:rsidRDefault="00AD0451" w:rsidP="00AD0451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6E7AC99D" w14:textId="77777777" w:rsidR="00AD0451" w:rsidRPr="00AD0451" w:rsidRDefault="00AD0451" w:rsidP="00AD0451">
      <w:r w:rsidRPr="00AD0451">
        <w:t>La inflamación aguda o crónica de la próstata se denomina:</w:t>
      </w:r>
    </w:p>
    <w:p w14:paraId="779588F0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Adenoma prostático.</w:t>
      </w:r>
    </w:p>
    <w:p w14:paraId="3EB35799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Prostatitis.</w:t>
      </w:r>
    </w:p>
    <w:p w14:paraId="01345E87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Cáncer de próstata.</w:t>
      </w:r>
    </w:p>
    <w:p w14:paraId="511B21A1" w14:textId="6C9D0886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F3BB5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8E60D5C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C9B48A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C3E29E4" w14:textId="77777777" w:rsidR="00AD0451" w:rsidRDefault="00AD0451" w:rsidP="00AD0451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77DA151F" w14:textId="77777777" w:rsidR="00AD0451" w:rsidRPr="00AD0451" w:rsidRDefault="00AD0451" w:rsidP="00AD0451">
      <w:r w:rsidRPr="00AD0451">
        <w:t>La fimosis consiste en:</w:t>
      </w:r>
    </w:p>
    <w:p w14:paraId="04694BDD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La estrechez de la abertura del prepucio.</w:t>
      </w:r>
    </w:p>
    <w:p w14:paraId="56900BAA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La acumulación serosa en la túnica vaginal que rodea el testículo.</w:t>
      </w:r>
    </w:p>
    <w:p w14:paraId="6F1C634E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El derrame de sangre que se acumula entre el testículo y su cubierta serosa.</w:t>
      </w:r>
    </w:p>
    <w:p w14:paraId="2F1A8C6A" w14:textId="0D781A9D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F3BB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88999B3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1DA1DAD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67B151C8" w14:textId="77777777" w:rsidR="00AD0451" w:rsidRDefault="00AD0451" w:rsidP="00AD0451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189B60FE" w14:textId="77777777" w:rsidR="00AD0451" w:rsidRPr="00AD0451" w:rsidRDefault="00AD0451" w:rsidP="00AD0451">
      <w:r w:rsidRPr="00AD0451">
        <w:t>La hemorragia uterina no relacionada con la menstruación se denomina:</w:t>
      </w:r>
    </w:p>
    <w:p w14:paraId="1BE4A301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Metrorragia.</w:t>
      </w:r>
    </w:p>
    <w:p w14:paraId="2D4E0FB7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Menorragia.</w:t>
      </w:r>
    </w:p>
    <w:p w14:paraId="26BDBBB8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Polimenorrea.</w:t>
      </w:r>
    </w:p>
    <w:p w14:paraId="57D74C52" w14:textId="7C838DD6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F3BB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997D4C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0C9F0B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6E238473" w14:textId="77777777" w:rsidR="00AD0451" w:rsidRDefault="00AD0451" w:rsidP="00AD0451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639D1AEC" w14:textId="77777777" w:rsidR="00AD0451" w:rsidRPr="00AD0451" w:rsidRDefault="00AD0451" w:rsidP="00AD0451">
      <w:r w:rsidRPr="00AD0451">
        <w:t>¿Cuál es la causa de la dismenorrea primaria?</w:t>
      </w:r>
    </w:p>
    <w:p w14:paraId="1D1EC659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Crecimiento de tejido endometrial en lugares diferentes de la cavidad uterina.</w:t>
      </w:r>
    </w:p>
    <w:p w14:paraId="40AC0C6A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Fibromas en degeneración.</w:t>
      </w:r>
    </w:p>
    <w:p w14:paraId="23650E4F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Factores intrínsecos del útero y del proceso de la menstruación.</w:t>
      </w:r>
    </w:p>
    <w:p w14:paraId="76E2B155" w14:textId="3F5C6464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3F3BB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1B9F267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595423F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4A1B22DC" w14:textId="77777777" w:rsidR="00AD0451" w:rsidRDefault="00AD0451" w:rsidP="00AD0451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0E151FB3" w14:textId="77777777" w:rsidR="00AD0451" w:rsidRPr="00AD0451" w:rsidRDefault="00AD0451" w:rsidP="00AD0451">
      <w:r w:rsidRPr="00AD0451">
        <w:t>El microorganismo causante de la sífilis es:</w:t>
      </w:r>
    </w:p>
    <w:p w14:paraId="5B6DDE55" w14:textId="77777777" w:rsidR="00AD0451" w:rsidRPr="00AD0451" w:rsidRDefault="00AD0451" w:rsidP="00AD0451">
      <w:pPr>
        <w:pStyle w:val="Prrafodelista"/>
        <w:rPr>
          <w:lang w:val="en-US"/>
        </w:rPr>
      </w:pPr>
      <w:r w:rsidRPr="00AD0451">
        <w:rPr>
          <w:lang w:val="en-US"/>
        </w:rPr>
        <w:t>a)</w:t>
      </w:r>
      <w:r w:rsidRPr="00AD0451">
        <w:rPr>
          <w:lang w:val="en-US"/>
        </w:rPr>
        <w:tab/>
        <w:t>&lt;I&gt;Neisseria gonorrhoeae&lt;/I&gt;.</w:t>
      </w:r>
    </w:p>
    <w:p w14:paraId="20F74796" w14:textId="77777777" w:rsidR="00AD0451" w:rsidRPr="00AD0451" w:rsidRDefault="00AD0451" w:rsidP="00AD0451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AD0451">
        <w:rPr>
          <w:lang w:val="en-US"/>
        </w:rPr>
        <w:t>&lt;I&gt;Trichomonas vaginalis&lt;/I&gt;.</w:t>
      </w:r>
    </w:p>
    <w:p w14:paraId="4981FDC3" w14:textId="77777777" w:rsidR="00AD0451" w:rsidRPr="00AD0451" w:rsidRDefault="00AD0451" w:rsidP="00AD0451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AD0451">
        <w:rPr>
          <w:lang w:val="en-US"/>
        </w:rPr>
        <w:t>&lt;I&gt;Treponema pallidum&lt;/I&gt;.</w:t>
      </w:r>
    </w:p>
    <w:p w14:paraId="1AF10B7E" w14:textId="2527BE41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193F3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C529899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B4E56B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1D230C8" w14:textId="77777777" w:rsidR="00AD0451" w:rsidRDefault="00AD0451" w:rsidP="00AD0451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27A64CB0" w14:textId="77777777" w:rsidR="00AD0451" w:rsidRPr="00AD0451" w:rsidRDefault="00AD0451" w:rsidP="00AD0451">
      <w:r w:rsidRPr="00AD0451">
        <w:t>La formación de los llamados chancros duros es síntoma de:</w:t>
      </w:r>
    </w:p>
    <w:p w14:paraId="31D8C24C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Gonorrea.</w:t>
      </w:r>
    </w:p>
    <w:p w14:paraId="63A2A696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Sífilis.</w:t>
      </w:r>
    </w:p>
    <w:p w14:paraId="71DDC58B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Tricomoniasis.</w:t>
      </w:r>
    </w:p>
    <w:p w14:paraId="63F06BC4" w14:textId="109C2F4F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193F3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9632B3A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C7E0E90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5B017085" w14:textId="77777777" w:rsidR="00AD0451" w:rsidRDefault="00AD0451" w:rsidP="00AD0451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61467FB9" w14:textId="77777777" w:rsidR="00AD0451" w:rsidRPr="00AD0451" w:rsidRDefault="00AD0451" w:rsidP="00AD0451">
      <w:r w:rsidRPr="00AD0451">
        <w:t>La hipersecreción de la hormona del crecimiento da lugar al trastorno denominado:</w:t>
      </w:r>
    </w:p>
    <w:p w14:paraId="689EBB24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Gigantismo.</w:t>
      </w:r>
    </w:p>
    <w:p w14:paraId="2C7E333D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Mixedema.</w:t>
      </w:r>
    </w:p>
    <w:p w14:paraId="008078DD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Cretinismo.</w:t>
      </w:r>
    </w:p>
    <w:p w14:paraId="5BA9779F" w14:textId="03D02D60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193F3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F5EF797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94D1F37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2EB36623" w14:textId="77777777" w:rsidR="00AD0451" w:rsidRDefault="00AD0451" w:rsidP="00AD0451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3362086F" w14:textId="77777777" w:rsidR="00AD0451" w:rsidRPr="00AD0451" w:rsidRDefault="00AD0451" w:rsidP="00AD0451">
      <w:r w:rsidRPr="00AD0451">
        <w:t>El síndrome de Cushing es el trastorno metabólico resultante de:</w:t>
      </w:r>
    </w:p>
    <w:p w14:paraId="52EA5B3F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La producción insuficiente o nula de hormonas tiroideas.</w:t>
      </w:r>
    </w:p>
    <w:p w14:paraId="03BB6053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La hiperproducción crónica de cortisol por la corteza suprarrenal.</w:t>
      </w:r>
    </w:p>
    <w:p w14:paraId="466AFADD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El déficit funcional de las glándulas sexuales.</w:t>
      </w:r>
    </w:p>
    <w:p w14:paraId="1126B84B" w14:textId="3CB377ED" w:rsidR="00AD0451" w:rsidRPr="0082162C" w:rsidRDefault="00AD0451" w:rsidP="00AD0451">
      <w:pPr>
        <w:rPr>
          <w:rStyle w:val="Respuesta-alumnoCar"/>
          <w:rFonts w:eastAsia="Calibri"/>
        </w:rPr>
      </w:pPr>
      <w:r w:rsidRPr="00AD0451">
        <w:rPr>
          <w:rFonts w:ascii="Arial Narrow" w:hAnsi="Arial Narrow"/>
          <w:sz w:val="18"/>
          <w:szCs w:val="18"/>
        </w:rPr>
        <w:t> </w:t>
      </w: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E7A9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578DE14" w14:textId="77777777" w:rsidR="00AD0451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EC6E05" w14:textId="77777777" w:rsidR="00AD0451" w:rsidRPr="00AD0451" w:rsidRDefault="00AD0451" w:rsidP="00AD0451">
      <w:pPr>
        <w:pStyle w:val="Correccion-profe"/>
        <w:rPr>
          <w:lang w:val="es-ES"/>
        </w:rPr>
      </w:pPr>
    </w:p>
    <w:sectPr w:rsidR="00AD0451" w:rsidRPr="00AD0451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FE0F95" w14:textId="77777777" w:rsidR="00981DEF" w:rsidRDefault="00981DEF" w:rsidP="002C72A9">
      <w:r>
        <w:separator/>
      </w:r>
    </w:p>
  </w:endnote>
  <w:endnote w:type="continuationSeparator" w:id="0">
    <w:p w14:paraId="53A7C4A2" w14:textId="77777777" w:rsidR="00981DEF" w:rsidRDefault="00981DEF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F11174" w14:textId="77777777" w:rsidR="009D608D" w:rsidRDefault="009D608D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4F21DF">
      <w:rPr>
        <w:noProof/>
      </w:rPr>
      <w:t>1</w:t>
    </w:r>
    <w:r>
      <w:fldChar w:fldCharType="end"/>
    </w:r>
  </w:p>
  <w:p w14:paraId="2C37622A" w14:textId="77777777" w:rsidR="009D608D" w:rsidRDefault="009D608D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058686" w14:textId="77777777" w:rsidR="00981DEF" w:rsidRDefault="00981DEF" w:rsidP="002C72A9">
      <w:r>
        <w:separator/>
      </w:r>
    </w:p>
  </w:footnote>
  <w:footnote w:type="continuationSeparator" w:id="0">
    <w:p w14:paraId="0BE3AC32" w14:textId="77777777" w:rsidR="00981DEF" w:rsidRDefault="00981DEF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9E7783" w14:textId="77777777" w:rsidR="009D608D" w:rsidRDefault="003776CD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1C06DE0E" wp14:editId="4E81721D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3F30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6CD"/>
    <w:rsid w:val="00377E25"/>
    <w:rsid w:val="00377EF2"/>
    <w:rsid w:val="00381E3F"/>
    <w:rsid w:val="00385B16"/>
    <w:rsid w:val="00392457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3BB5"/>
    <w:rsid w:val="003F62F0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46AB6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4F21DF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A4D79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B7C1A"/>
    <w:rsid w:val="006C147C"/>
    <w:rsid w:val="006C7A75"/>
    <w:rsid w:val="006D009F"/>
    <w:rsid w:val="006D2AD6"/>
    <w:rsid w:val="006D2DA4"/>
    <w:rsid w:val="006D3044"/>
    <w:rsid w:val="006D72B1"/>
    <w:rsid w:val="006E756F"/>
    <w:rsid w:val="006E7A92"/>
    <w:rsid w:val="006F43EC"/>
    <w:rsid w:val="007026F1"/>
    <w:rsid w:val="00702AC6"/>
    <w:rsid w:val="007062C2"/>
    <w:rsid w:val="007101FA"/>
    <w:rsid w:val="0071763C"/>
    <w:rsid w:val="00724220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1DEF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B7078"/>
    <w:rsid w:val="009C281A"/>
    <w:rsid w:val="009C3E1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97241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60A43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915379"/>
  <w15:chartTrackingRefBased/>
  <w15:docId w15:val="{7C72FD69-0F39-FB49-935F-EFAA8E4A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3E86A7-AA56-4F04-AF52-AEFAC9898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616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5</cp:revision>
  <dcterms:created xsi:type="dcterms:W3CDTF">2020-07-30T13:45:00Z</dcterms:created>
  <dcterms:modified xsi:type="dcterms:W3CDTF">2020-09-04T15:22:00Z</dcterms:modified>
</cp:coreProperties>
</file>