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2026-08-08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9337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9337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배정-리포트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