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{{report.title}}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{{aggregated_data.report_context.company.name}}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{{report.period}}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{{generated_date}}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</w:t>
            </w:r>
            <w:r>
              <w:rPr>
                <w:b/>
                <w:color w:val="123B67"/>
                <w:sz w:val="22"/>
                <w:lang w:eastAsia="ko-KR"/>
              </w:rPr>
              <w:t xml:space="preserve"> </w:t>
            </w:r>
            <w:r>
              <w:rPr>
                <w:b/>
                <w:color w:val="123B67"/>
                <w:sz w:val="22"/>
                <w:lang w:eastAsia="ko-KR"/>
              </w:rPr>
              <w:t>작업환경</w:t>
            </w:r>
            <w:r>
              <w:rPr>
                <w:b/>
                <w:color w:val="123B67"/>
                <w:sz w:val="22"/>
                <w:lang w:eastAsia="ko-KR"/>
              </w:rPr>
              <w:t xml:space="preserve">, </w:t>
            </w:r>
            <w:r>
              <w:rPr>
                <w:b/>
                <w:color w:val="123B67"/>
                <w:sz w:val="22"/>
                <w:lang w:eastAsia="ko-KR"/>
              </w:rPr>
              <w:t>데이터로</w:t>
            </w:r>
            <w:r>
              <w:rPr>
                <w:b/>
                <w:color w:val="123B67"/>
                <w:sz w:val="22"/>
                <w:lang w:eastAsia="ko-KR"/>
              </w:rPr>
              <w:t xml:space="preserve"> </w:t>
            </w:r>
            <w:r>
              <w:rPr>
                <w:b/>
                <w:color w:val="123B67"/>
                <w:sz w:val="22"/>
                <w:lang w:eastAsia="ko-KR"/>
              </w:rPr>
              <w:t>증명한다</w:t>
            </w:r>
            <w:r>
              <w:rPr>
                <w:b/>
                <w:color w:val="123B67"/>
                <w:sz w:val="22"/>
                <w:lang w:eastAsia="ko-KR"/>
              </w:rPr>
              <w:t>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문서는</w:t>
            </w:r>
            <w:r>
              <w:rPr>
                <w:color w:val="6B7A8C"/>
                <w:sz w:val="18"/>
                <w:lang w:eastAsia="ko-KR"/>
              </w:rPr>
              <w:t xml:space="preserve"> AI </w:t>
            </w:r>
            <w:r>
              <w:rPr>
                <w:color w:val="6B7A8C"/>
                <w:sz w:val="18"/>
                <w:lang w:eastAsia="ko-KR"/>
              </w:rPr>
              <w:t>기반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위험성평가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데이터를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토대로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자동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생성되는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보고서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양식이다</w:t>
            </w:r>
            <w:r>
              <w:rPr>
                <w:color w:val="6B7A8C"/>
                <w:sz w:val="18"/>
                <w:lang w:eastAsia="ko-KR"/>
              </w:rPr>
              <w:t>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{{report.summary}}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</w:t>
      </w:r>
      <w:r>
        <w:rPr>
          <w:b/>
          <w:color w:val="123B67"/>
          <w:sz w:val="24"/>
        </w:rPr>
        <w:t xml:space="preserve"> </w:t>
      </w:r>
      <w:r>
        <w:rPr>
          <w:b/>
          <w:color w:val="123B67"/>
          <w:sz w:val="24"/>
        </w:rPr>
        <w:t>지표</w:t>
      </w:r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평가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{{aggregated_data.kpi.assessment_records}}</w:t>
            </w:r>
            <w:r>
              <w:rPr>
                <w:b/>
                <w:color w:val="2F6FB3"/>
                <w:sz w:val="24"/>
              </w:rPr>
              <w:t>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  <w:r>
              <w:rPr>
                <w:b/>
                <w:color w:val="6B7A8C"/>
                <w:sz w:val="18"/>
              </w:rPr>
              <w:t xml:space="preserve"> + </w:t>
            </w:r>
            <w:r>
              <w:rPr>
                <w:b/>
                <w:color w:val="6B7A8C"/>
                <w:sz w:val="18"/>
              </w:rPr>
              <w:t>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{{aggregated_data.kpi.high_or_critical_risk_records}}</w:t>
            </w:r>
            <w:r>
              <w:rPr>
                <w:b/>
                <w:color w:val="D94841"/>
                <w:sz w:val="24"/>
              </w:rPr>
              <w:t>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{{aggregated_data.kpi.action_total}}</w:t>
            </w:r>
            <w:r>
              <w:rPr>
                <w:b/>
                <w:color w:val="F28C28"/>
                <w:sz w:val="24"/>
              </w:rPr>
              <w:t>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123B50C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완료율</w:t>
            </w:r>
          </w:p>
          <w:p w14:paraId="61E5774E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{{aggregated_data.kpi.action_completion_rate}}%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승인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완료율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{{aggregated_data.kpi.approval_completion_rate}}%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평가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{{aggregated_data.kpi.unaddressed_assessment_records}}</w:t>
            </w:r>
            <w:r>
              <w:rPr>
                <w:b/>
                <w:color w:val="D94841"/>
                <w:sz w:val="24"/>
              </w:rPr>
              <w:t>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 xml:space="preserve">※ KPI </w:t>
      </w:r>
      <w:r>
        <w:rPr>
          <w:color w:val="6B7A8C"/>
          <w:sz w:val="16"/>
          <w:lang w:eastAsia="ko-KR"/>
        </w:rPr>
        <w:t>값은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선택한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평가기간의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최신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데이터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기준으로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자동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산출됩니다</w:t>
      </w:r>
      <w:r>
        <w:rPr>
          <w:color w:val="6B7A8C"/>
          <w:sz w:val="16"/>
          <w:lang w:eastAsia="ko-KR"/>
        </w:rPr>
        <w:t>.</w:t>
      </w:r>
    </w:p>
    <w:p w14:paraId="7B449C0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>위험도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>
              <w:rPr>
                <w:b/>
                <w:color w:val="123B67"/>
                <w:sz w:val="32"/>
                <w:lang w:eastAsia="ko-KR"/>
              </w:rPr>
              <w:t>분포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>
              <w:rPr>
                <w:b/>
                <w:color w:val="123B67"/>
                <w:sz w:val="32"/>
                <w:lang w:eastAsia="ko-KR"/>
              </w:rPr>
              <w:t>및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{{aggregated_data.kpi.critical_risk_records}}</w:t>
            </w:r>
            <w:r>
              <w:rPr>
                <w:b/>
                <w:color w:val="D94841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{{aggregated_data.kpi.high_risk_records}}</w:t>
            </w:r>
            <w:r>
              <w:rPr>
                <w:b/>
                <w:color w:val="F28C28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{{aggregated_data.kpi.medium_risk_records}}</w:t>
            </w:r>
            <w:r>
              <w:rPr>
                <w:b/>
                <w:color w:val="F4C542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{{aggregated_data.kpi.low_risk_records}}</w:t>
            </w:r>
            <w:r>
              <w:rPr>
                <w:b/>
                <w:color w:val="2E9D62"/>
                <w:sz w:val="24"/>
              </w:rPr>
              <w:t>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현황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{{report.sections.RISK_DISTRIBUTION.content}}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</w:t>
            </w:r>
            <w:r>
              <w:rPr>
                <w:b/>
                <w:color w:val="123B67"/>
                <w:sz w:val="32"/>
              </w:rPr>
              <w:t xml:space="preserve"> </w:t>
            </w:r>
            <w:r>
              <w:rPr>
                <w:b/>
                <w:color w:val="123B67"/>
                <w:sz w:val="32"/>
              </w:rPr>
              <w:t>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</w:t>
      </w:r>
      <w:r>
        <w:rPr>
          <w:b/>
          <w:color w:val="123B67"/>
          <w:sz w:val="20"/>
        </w:rPr>
        <w:t xml:space="preserve"> </w:t>
      </w:r>
      <w:r>
        <w:rPr>
          <w:b/>
          <w:color w:val="123B67"/>
          <w:sz w:val="20"/>
        </w:rPr>
        <w:t>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및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고위험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항목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중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조치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상태</w:t>
            </w:r>
            <w:r>
              <w:rPr>
                <w:color w:val="6B7A8C"/>
                <w:sz w:val="18"/>
                <w:lang w:eastAsia="ko-KR"/>
              </w:rPr>
              <w:t xml:space="preserve">, </w:t>
            </w:r>
            <w:r>
              <w:rPr>
                <w:color w:val="6B7A8C"/>
                <w:sz w:val="18"/>
                <w:lang w:eastAsia="ko-KR"/>
              </w:rPr>
              <w:t>승인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상태</w:t>
            </w:r>
            <w:r>
              <w:rPr>
                <w:color w:val="6B7A8C"/>
                <w:sz w:val="18"/>
                <w:lang w:eastAsia="ko-KR"/>
              </w:rPr>
              <w:t xml:space="preserve">, </w:t>
            </w:r>
            <w:r>
              <w:rPr>
                <w:color w:val="6B7A8C"/>
                <w:sz w:val="18"/>
                <w:lang w:eastAsia="ko-KR"/>
              </w:rPr>
              <w:t>노출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수준을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기준으로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우선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표시한다</w:t>
            </w:r>
            <w:r>
              <w:rPr>
                <w:color w:val="6B7A8C"/>
                <w:sz w:val="18"/>
                <w:lang w:eastAsia="ko-KR"/>
              </w:rPr>
              <w:t>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</w:t>
            </w:r>
            <w:r>
              <w:rPr>
                <w:b/>
                <w:color w:val="FFFFFF"/>
                <w:sz w:val="17"/>
              </w:rPr>
              <w:t>·</w:t>
            </w:r>
            <w:r>
              <w:rPr>
                <w:b/>
                <w:color w:val="FFFFFF"/>
                <w:sz w:val="17"/>
              </w:rPr>
              <w:t>조치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{{aggregated_data.high_risk_items.location}}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{{aggregated_data.high_risk_items.category_name}}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{{aggregated_data.high_risk_items.risk_band}}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</w:t>
            </w:r>
            <w:r>
              <w:rPr>
                <w:sz w:val="16"/>
              </w:rPr>
              <w:t>_items.action_name}}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{{aggregated_data.high_risk_items.approval_name}}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{{aggregated_data.high_risk_items.inspection_content}}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{{aggregated_data.high_risk_items.action_content}}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 xml:space="preserve">※ </w:t>
      </w:r>
      <w:r>
        <w:rPr>
          <w:color w:val="6B7A8C"/>
          <w:sz w:val="16"/>
          <w:lang w:eastAsia="ko-KR"/>
        </w:rPr>
        <w:t>항목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수에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따라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표의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행과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페이지가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자동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확장되도록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구성합니다</w:t>
      </w:r>
      <w:r>
        <w:rPr>
          <w:color w:val="6B7A8C"/>
          <w:sz w:val="16"/>
          <w:lang w:eastAsia="ko-KR"/>
        </w:rPr>
        <w:t>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{{report.conclusion}}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{{aggregated_data.kpi.unaddressed_high_risk_records}}</w:t>
            </w:r>
            <w:r>
              <w:rPr>
                <w:b/>
                <w:sz w:val="20"/>
              </w:rPr>
              <w:t>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{{aggregated_data.kpi.action_completion_rate}}%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{{aggregated_data.kpi.approval_completion_rate}}%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보고서는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위험성평가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원본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데이터와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조치이력을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기반으로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자동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생성됩니다</w:t>
      </w:r>
      <w:r>
        <w:rPr>
          <w:color w:val="6B7A8C"/>
          <w:sz w:val="17"/>
          <w:lang w:eastAsia="ko-KR"/>
        </w:rPr>
        <w:t>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C7CCF" w14:textId="77777777" w:rsidR="00AB2030" w:rsidRDefault="00AB2030">
      <w:pPr>
        <w:spacing w:after="0" w:line="240" w:lineRule="auto"/>
      </w:pPr>
      <w:r>
        <w:separator/>
      </w:r>
    </w:p>
  </w:endnote>
  <w:endnote w:type="continuationSeparator" w:id="0">
    <w:p w14:paraId="2C09F2BF" w14:textId="77777777" w:rsidR="00AB2030" w:rsidRDefault="00AB20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9F606" w14:textId="77777777" w:rsidR="00AB2030" w:rsidRDefault="00AB2030">
      <w:pPr>
        <w:spacing w:after="0" w:line="240" w:lineRule="auto"/>
      </w:pPr>
      <w:r>
        <w:separator/>
      </w:r>
    </w:p>
  </w:footnote>
  <w:footnote w:type="continuationSeparator" w:id="0">
    <w:p w14:paraId="2224DCF0" w14:textId="77777777" w:rsidR="00AB2030" w:rsidRDefault="00AB20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0BFD"/>
    <w:rsid w:val="00437B51"/>
    <w:rsid w:val="00AA1D8D"/>
    <w:rsid w:val="00AB2030"/>
    <w:rsid w:val="00B47730"/>
    <w:rsid w:val="00CB0664"/>
    <w:rsid w:val="00DD1B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3</cp:revision>
  <dcterms:created xsi:type="dcterms:W3CDTF">2013-12-23T23:15:00Z</dcterms:created>
  <dcterms:modified xsi:type="dcterms:W3CDTF">2026-08-05T07:28:00Z</dcterms:modified>
  <cp:category/>
</cp:coreProperties>
</file>