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보호구가 불량 상태이다.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