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0CF76579" w14:textId="77777777">
        <w:trPr>
          <w:jc w:val="center"/>
        </w:trPr>
        <w:tc>
          <w:tcPr>
            <w:tcW w:w="10037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7B1593" w14:textId="77777777" w:rsidR="00437B51" w:rsidRDefault="00AB2030">
            <w:r>
              <w:rPr>
                <w:b/>
                <w:color w:val="FFFFFF"/>
                <w:sz w:val="18"/>
              </w:rPr>
              <w:t>AI SAFETY MANAGEMENT SYSTEM</w:t>
            </w:r>
          </w:p>
        </w:tc>
      </w:tr>
    </w:tbl>
    <w:p w14:paraId="09FC87DC" w14:textId="3373E332" w:rsidR="00437B51" w:rsidRDefault="00437B51"/>
    <w:p w14:paraId="308205CD" w14:textId="1C0C5EA0" w:rsidR="00437B51" w:rsidRDefault="00D7799A">
      <w:r w:rsidRPr="00D7799A">
        <w:rPr>
          <w:noProof/>
        </w:rPr>
        <w:drawing>
          <wp:anchor distT="0" distB="0" distL="114300" distR="114300" simplePos="0" relativeHeight="251658752" behindDoc="0" locked="0" layoutInCell="1" allowOverlap="1" wp14:anchorId="6CF46CBA" wp14:editId="074A0CE9">
            <wp:simplePos x="0" y="0"/>
            <wp:positionH relativeFrom="column">
              <wp:posOffset>4091305</wp:posOffset>
            </wp:positionH>
            <wp:positionV relativeFrom="paragraph">
              <wp:posOffset>3917</wp:posOffset>
            </wp:positionV>
            <wp:extent cx="2282825" cy="1119341"/>
            <wp:effectExtent l="0" t="0" r="3175" b="5080"/>
            <wp:wrapNone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2825" cy="111934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255B86" w14:textId="785E77E7" w:rsidR="00437B51" w:rsidRDefault="0058662C">
      <w:pPr>
        <w:jc w:val="center"/>
        <w:rPr>
          <w:lang w:eastAsia="ko-KR"/>
        </w:rPr>
      </w:pPr>
      <w:r>
        <w:rPr>
          <w:b/>
          <w:color w:val="123B67"/>
          <w:sz w:val="60"/>
          <w:lang w:eastAsia="ko-KR"/>
        </w:rPr>
        <w:br/>
      </w:r>
      <w:r w:rsidR="00416DCA">
        <w:rPr>
          <w:rFonts w:hint="eastAsia"/>
          <w:b/>
          <w:color w:val="123B67"/>
          <w:sz w:val="60"/>
          <w:lang w:eastAsia="ko-KR"/>
        </w:rPr>
        <w:t>경영책임자 검토지시서</w:t>
      </w:r>
    </w:p>
    <w:p w14:paraId="3F34D32F" w14:textId="77777777" w:rsidR="00437B51" w:rsidRDefault="00416DCA">
      <w:pPr>
        <w:jc w:val="center"/>
      </w:pPr>
      <w:r>
        <w:rPr>
          <w:color w:val="6B7A8C"/>
          <w:sz w:val="26"/>
        </w:rPr>
        <w:t>MANAGEMENT REVIEW AND INSTRUCTION REPORT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3346"/>
        <w:gridCol w:w="3346"/>
        <w:gridCol w:w="3346"/>
      </w:tblGrid>
      <w:tr w:rsidR="00437B51" w14:paraId="56BC77DF" w14:textId="77777777">
        <w:trPr>
          <w:jc w:val="center"/>
        </w:trPr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896920E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2F6FB3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736E1712" w14:textId="77777777" w:rsidR="00437B51" w:rsidRDefault="00437B51"/>
        </w:tc>
        <w:tc>
          <w:tcPr>
            <w:tcW w:w="3346" w:type="dxa"/>
            <w:tcBorders>
              <w:top w:val="nil"/>
              <w:left w:val="nil"/>
              <w:bottom w:val="nil"/>
              <w:right w:val="nil"/>
            </w:tcBorders>
            <w:shd w:val="clear" w:color="auto" w:fill="EAF3FB"/>
            <w:tcMar>
              <w:top w:w="10" w:type="dxa"/>
              <w:left w:w="10" w:type="dxa"/>
              <w:bottom w:w="10" w:type="dxa"/>
              <w:right w:w="10" w:type="dxa"/>
            </w:tcMar>
          </w:tcPr>
          <w:p w14:paraId="617814A2" w14:textId="2DC15D2E" w:rsidR="00437B51" w:rsidRDefault="00437B51"/>
        </w:tc>
      </w:tr>
    </w:tbl>
    <w:p w14:paraId="174F8ADE" w14:textId="5B20C419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565"/>
        <w:gridCol w:w="5832"/>
      </w:tblGrid>
      <w:tr w:rsidR="00437B51" w14:paraId="641D18AA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8F2CD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보고서명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CB8AEF7" w14:textId="7661CE6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경영책임자 검토지시서</w:t>
            </w:r>
          </w:p>
        </w:tc>
      </w:tr>
      <w:tr w:rsidR="00437B51" w14:paraId="5BA3FB3D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4B4810EB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사업장명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6BDD513" w14:textId="72450CB8" w:rsidR="00437B51" w:rsidRDefault="00416DCA">
            <w:r>
              <w:rPr>
                <w:rFonts w:hint="eastAsia"/>
                <w:lang w:eastAsia="ko-KR"/>
              </w:rPr>
              <w:t>-</w:t>
            </w:r>
          </w:p>
        </w:tc>
      </w:tr>
      <w:tr w:rsidR="00437B51" w14:paraId="46ED9C02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3CEA3BFC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평가기간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010C10D0" w14:textId="003E81FD" w:rsidR="00437B51" w:rsidRDefault="00416DCA">
            <w:r>
              <w:t>- ~ -</w:t>
            </w:r>
          </w:p>
        </w:tc>
      </w:tr>
      <w:tr w:rsidR="00437B51" w14:paraId="62CFAF81" w14:textId="77777777">
        <w:trPr>
          <w:jc w:val="center"/>
        </w:trPr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2486C528" w14:textId="77777777" w:rsidR="00437B51" w:rsidRDefault="00AB2030">
            <w:proofErr w:type="spellStart"/>
            <w:r>
              <w:rPr>
                <w:b/>
                <w:color w:val="123B67"/>
                <w:sz w:val="20"/>
              </w:rPr>
              <w:t>생성일</w:t>
            </w:r>
            <w:proofErr w:type="spellEnd"/>
          </w:p>
        </w:tc>
        <w:tc>
          <w:tcPr>
            <w:tcW w:w="5018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 w14:paraId="614658F6" w14:textId="25156BFD" w:rsidR="00437B51" w:rsidRDefault="00416DCA">
            <w:pPr>
              <w:rPr>
                <w:lang w:eastAsia="ko-KR"/>
              </w:rPr>
            </w:pPr>
            <w:r>
              <w:rPr>
                <w:rFonts w:hint="eastAsia"/>
                <w:lang w:eastAsia="ko-KR"/>
              </w:rPr>
              <w:t>2026-08-11</w:t>
            </w:r>
          </w:p>
        </w:tc>
      </w:tr>
    </w:tbl>
    <w:p w14:paraId="548CD568" w14:textId="0F2BBD5D" w:rsidR="00437B51" w:rsidRDefault="00437B51"/>
    <w:p w14:paraId="39E3E60D" w14:textId="0F0019E1" w:rsidR="00437B51" w:rsidRDefault="00437B51"/>
    <w:p w14:paraId="76FD5071" w14:textId="77777777" w:rsidR="00437B51" w:rsidRDefault="00437B51"/>
    <w:p w14:paraId="6F040971" w14:textId="77777777" w:rsidR="00437B51" w:rsidRDefault="00437B51"/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3E12E535" w14:textId="77777777">
        <w:trPr>
          <w:jc w:val="center"/>
        </w:trPr>
        <w:tc>
          <w:tcPr>
            <w:tcW w:w="10037" w:type="dxa"/>
            <w:tcBorders>
              <w:top w:val="single" w:sz="8" w:space="0" w:color="EAF3FB"/>
              <w:left w:val="single" w:sz="8" w:space="0" w:color="EAF3FB"/>
              <w:bottom w:val="single" w:sz="8" w:space="0" w:color="EAF3FB"/>
              <w:right w:val="single" w:sz="8" w:space="0" w:color="EAF3FB"/>
            </w:tcBorders>
            <w:shd w:val="clear" w:color="auto" w:fill="F5F8FC"/>
            <w:tcMar>
              <w:top w:w="220" w:type="dxa"/>
              <w:left w:w="300" w:type="dxa"/>
              <w:bottom w:w="220" w:type="dxa"/>
              <w:right w:w="300" w:type="dxa"/>
            </w:tcMar>
          </w:tcPr>
          <w:p w14:paraId="08EB20C7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b/>
                <w:color w:val="123B67"/>
                <w:sz w:val="22"/>
                <w:lang w:eastAsia="ko-KR"/>
              </w:rPr>
              <w:t>안전한 작업환경, 데이터로 증명한다.</w:t>
            </w:r>
          </w:p>
          <w:p w14:paraId="3F5514FC" w14:textId="77777777" w:rsidR="00437B51" w:rsidRDefault="00AB2030">
            <w:pPr>
              <w:jc w:val="center"/>
              <w:rPr>
                <w:lang w:eastAsia="ko-KR"/>
              </w:rPr>
            </w:pPr>
            <w:r>
              <w:rPr>
                <w:color w:val="6B7A8C"/>
                <w:sz w:val="18"/>
                <w:lang w:eastAsia="ko-KR"/>
              </w:rPr>
              <w:t>본 문서는 AI 기반 위험성평가 데이터를 토대로 자동 생성되는 보고서 양식이다.</w:t>
            </w:r>
          </w:p>
        </w:tc>
      </w:tr>
    </w:tbl>
    <w:p w14:paraId="75EFFE0A" w14:textId="77777777" w:rsidR="00437B51" w:rsidRDefault="00437B51">
      <w:pPr>
        <w:rPr>
          <w:lang w:eastAsia="ko-KR"/>
        </w:rPr>
      </w:pPr>
    </w:p>
    <w:p w14:paraId="12F1B308" w14:textId="08201293" w:rsidR="00665570" w:rsidRDefault="00665570">
      <w:pPr>
        <w:rPr>
          <w:lang w:eastAsia="ko-KR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7304A5E2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D6DF4E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t>01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5E580D57" w14:textId="77777777" w:rsidR="00437B51" w:rsidRDefault="00AB2030" w:rsidP="0030420E">
            <w:pPr>
              <w:spacing w:after="0"/>
            </w:pPr>
            <w:proofErr w:type="spellStart"/>
            <w:proofErr w:type="gramStart"/>
            <w:r>
              <w:rPr>
                <w:b/>
                <w:color w:val="123B67"/>
                <w:sz w:val="32"/>
              </w:rPr>
              <w:t>요약</w:t>
            </w:r>
            <w:proofErr w:type="spellEnd"/>
            <w:r>
              <w:rPr>
                <w:color w:val="6B7A8C"/>
                <w:sz w:val="18"/>
              </w:rPr>
              <w:t xml:space="preserve">  Executive</w:t>
            </w:r>
            <w:proofErr w:type="gramEnd"/>
            <w:r>
              <w:rPr>
                <w:color w:val="6B7A8C"/>
                <w:sz w:val="18"/>
              </w:rPr>
              <w:t xml:space="preserve"> Summary</w:t>
            </w:r>
          </w:p>
        </w:tc>
      </w:tr>
    </w:tbl>
    <w:p w14:paraId="145CC2CB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1902D361" w14:textId="77777777">
        <w:trPr>
          <w:jc w:val="center"/>
        </w:trPr>
        <w:tc>
          <w:tcPr>
            <w:tcW w:w="10037" w:type="dxa"/>
            <w:tcBorders>
              <w:top w:val="single" w:sz="8" w:space="0" w:color="D7E2EE"/>
              <w:left w:val="single" w:sz="8" w:space="0" w:color="D7E2EE"/>
              <w:bottom w:val="single" w:sz="8" w:space="0" w:color="D7E2EE"/>
              <w:right w:val="single" w:sz="8" w:space="0" w:color="D7E2EE"/>
            </w:tcBorders>
            <w:shd w:val="clear" w:color="auto" w:fill="F5F8FC"/>
            <w:tcMar>
              <w:top w:w="220" w:type="dxa"/>
              <w:left w:w="240" w:type="dxa"/>
              <w:bottom w:w="220" w:type="dxa"/>
              <w:right w:w="240" w:type="dxa"/>
            </w:tcMar>
          </w:tcPr>
          <w:p w14:paraId="45A9AA9B" w14:textId="77777777" w:rsidR="00437B51" w:rsidRDefault="00416DCA">
            <w:pPr>
              <w:rPr>
                <w:lang w:eastAsia="ko-KR"/>
              </w:rPr>
            </w:pPr>
            <w:r w:rsidRPr="00416DCA">
              <w:rPr>
                <w:rFonts w:hint="eastAsia"/>
                <w:lang w:eastAsia="ko-KR"/>
              </w:rPr>
              <w:t>검토 대상 기간 내 점검 및 이상 패턴 데이터가 전무하여 이상 발생 현황과 위험 관리 상태를 파악할 수 없다. 고위험 및 반복 위험 유형에 대한 데이터가 없어 위험도 평가와 조치 이행 상태 검토가 불가능하다. 데이터 부재로 인해 경영책임자가 검토해야 할 의사결정 포인트가 식별되지 않는다. 전반적인 데이터 수집 및 관리 체계 개선이 필요.</w:t>
            </w:r>
          </w:p>
        </w:tc>
      </w:tr>
    </w:tbl>
    <w:p w14:paraId="1C73E644" w14:textId="77777777" w:rsidR="00437B51" w:rsidRDefault="00437B51">
      <w:pPr>
        <w:rPr>
          <w:lang w:eastAsia="ko-KR"/>
        </w:rPr>
      </w:pPr>
    </w:p>
    <w:p w14:paraId="255570C2" w14:textId="77777777" w:rsidR="00437B51" w:rsidRDefault="00437B51">
      <w:pPr>
        <w:rPr>
          <w:lang w:eastAsia="ko-KR"/>
        </w:rPr>
      </w:pPr>
    </w:p>
    <w:p w14:paraId="59D382D7" w14:textId="77777777" w:rsidR="00437B51" w:rsidRDefault="00437B51">
      <w:pPr>
        <w:rPr>
          <w:lang w:eastAsia="ko-KR"/>
        </w:rPr>
      </w:pPr>
    </w:p>
    <w:p w14:paraId="224F4D12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154C4BCE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574C72A5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</w:t>
            </w:r>
            <w:r w:rsidR="00833C13">
              <w:rPr>
                <w:b/>
                <w:color w:val="FFFFFF"/>
                <w:sz w:val="22"/>
              </w:rPr>
              <w:t>2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2AD70C3E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검토내용</w:t>
            </w:r>
          </w:p>
          <w:p w14:paraId="16FD7A5F" w14:textId="77777777" w:rsidR="00437B51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REVIEW</w:t>
            </w:r>
          </w:p>
        </w:tc>
      </w:tr>
    </w:tbl>
    <w:p w14:paraId="2B04E7A4" w14:textId="77777777" w:rsidR="00437B51" w:rsidRDefault="00437B51">
      <w:pPr>
        <w:spacing w:after="0"/>
        <w:rPr>
          <w:lang w:eastAsia="ko-KR"/>
        </w:rPr>
      </w:pPr>
    </w:p>
    <w:tbl>
      <w:tblPr>
        <w:tblStyle w:val="af9"/>
        <w:tblpPr w:leftFromText="142" w:rightFromText="142" w:vertAnchor="text" w:horzAnchor="margin" w:tblpY="-34"/>
        <w:tblW w:w="0" w:type="auto"/>
        <w:tblLook w:val="04A0" w:firstRow="1" w:lastRow="0" w:firstColumn="1" w:lastColumn="0" w:noHBand="0" w:noVBand="1"/>
      </w:tblPr>
      <w:tblGrid>
        <w:gridCol w:w="2360"/>
        <w:gridCol w:w="2393"/>
        <w:gridCol w:w="2342"/>
        <w:gridCol w:w="3082"/>
      </w:tblGrid>
      <w:tr w:rsidR="00416DCA" w14:paraId="0438C815" w14:textId="77777777" w:rsidTr="00416DCA">
        <w:tc>
          <w:tcPr>
            <w:tcW w:w="1077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76375531" w14:textId="77777777" w:rsidR="00416DCA" w:rsidRDefault="00416DCA" w:rsidP="00416DCA">
            <w:pPr>
              <w:jc w:val="center"/>
              <w:rPr>
                <w:lang w:eastAsia="ko-KR"/>
              </w:rPr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구역</w:t>
            </w:r>
          </w:p>
        </w:tc>
        <w:tc>
          <w:tcPr>
            <w:tcW w:w="1323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43CC381B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반복 위험 유형</w:t>
            </w:r>
          </w:p>
        </w:tc>
        <w:tc>
          <w:tcPr>
            <w:tcW w:w="1386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C912EAA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위험도</w:t>
            </w:r>
          </w:p>
        </w:tc>
        <w:tc>
          <w:tcPr>
            <w:tcW w:w="6349" w:type="dxa"/>
            <w:shd w:val="clear" w:color="auto" w:fill="123B67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8B7F4D8" w14:textId="77777777" w:rsidR="00416DCA" w:rsidRDefault="00416DCA" w:rsidP="00416DCA">
            <w:pPr>
              <w:jc w:val="center"/>
            </w:pPr>
            <w:r>
              <w:rPr>
                <w:rFonts w:hint="eastAsia"/>
                <w:b/>
                <w:color w:val="FFFFFF"/>
                <w:sz w:val="17"/>
                <w:lang w:eastAsia="ko-KR"/>
              </w:rPr>
              <w:t>경영책임자 판단</w:t>
            </w:r>
          </w:p>
        </w:tc>
      </w:tr>
      <w:tr w:rsidR="00416DCA" w14:paraId="78A15D66" w14:textId="77777777" w:rsidTr="00416DCA">
        <w:tc>
          <w:tcPr>
            <w:tcW w:w="1077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1160774B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-</w:t>
            </w:r>
          </w:p>
        </w:tc>
        <w:tc>
          <w:tcPr>
            <w:tcW w:w="1323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3CCD2B6C" w14:textId="77777777" w:rsidR="00416DCA" w:rsidRDefault="00416DCA" w:rsidP="00416DCA">
            <w:pPr>
              <w:jc w:val="center"/>
            </w:pPr>
            <w:r w:rsidRPr="00416DCA">
              <w:rPr>
                <w:rFonts w:hint="eastAsia"/>
                <w:sz w:val="16"/>
              </w:rPr>
              <w:t>-</w:t>
            </w:r>
          </w:p>
        </w:tc>
        <w:tc>
          <w:tcPr>
            <w:tcW w:w="1386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2607AA66" w14:textId="77777777" w:rsidR="00416DCA" w:rsidRDefault="00416DCA" w:rsidP="00416DCA">
            <w:pPr>
              <w:jc w:val="center"/>
            </w:pPr>
            <w:r w:rsidRPr="00416DCA">
              <w:rPr>
                <w:sz w:val="16"/>
              </w:rPr>
              <w:t>UNKNOWN</w:t>
            </w:r>
          </w:p>
        </w:tc>
        <w:tc>
          <w:tcPr>
            <w:tcW w:w="6349" w:type="dxa"/>
            <w:shd w:val="clear" w:color="auto" w:fill="FFFFFF"/>
            <w:tcMar>
              <w:top w:w="100" w:type="dxa"/>
              <w:left w:w="70" w:type="dxa"/>
              <w:bottom w:w="100" w:type="dxa"/>
              <w:right w:w="70" w:type="dxa"/>
            </w:tcMar>
            <w:vAlign w:val="center"/>
          </w:tcPr>
          <w:p w14:paraId="0F20CE92" w14:textId="77777777" w:rsidR="00416DCA" w:rsidRDefault="00416DCA" w:rsidP="00416DCA">
            <w:pPr>
              <w:rPr>
                <w:lang w:eastAsia="ko-KR"/>
              </w:rPr>
            </w:pPr>
            <w:r w:rsidRPr="00416DCA">
              <w:rPr>
                <w:rFonts w:hint="eastAsia"/>
                <w:sz w:val="16"/>
                <w:lang w:eastAsia="ko-KR"/>
              </w:rPr>
              <w:t>정기 모니터링 필요</w:t>
            </w:r>
          </w:p>
        </w:tc>
      </w:tr>
    </w:tbl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628E3FB9" w14:textId="77777777">
        <w:trPr>
          <w:jc w:val="center"/>
        </w:trPr>
        <w:tc>
          <w:tcPr>
            <w:tcW w:w="10037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5F8FC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891241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color w:val="6B7A8C"/>
                <w:sz w:val="18"/>
                <w:lang w:eastAsia="ko-KR"/>
              </w:rPr>
              <w:t>위 표는 동일 구역과 동일 위험 유형이 반복 기록된 후보를 기준으로 정리한 것이다. 반복 위험 그룹은 0건, 고위험 기록은 0건, 미조치 또는 승인 대기 기록은 0건이다.</w:t>
            </w:r>
          </w:p>
        </w:tc>
      </w:tr>
    </w:tbl>
    <w:p w14:paraId="062F7C92" w14:textId="77777777" w:rsidR="00437B51" w:rsidRPr="00833C13" w:rsidRDefault="00437B51">
      <w:pPr>
        <w:rPr>
          <w:lang w:eastAsia="ko-KR"/>
        </w:rPr>
      </w:pPr>
    </w:p>
    <w:p w14:paraId="66CA90C7" w14:textId="77777777" w:rsidR="00665570" w:rsidRDefault="00600C85">
      <w:r>
        <w:br w:type="page"/>
      </w:r>
    </w:p>
    <w:tbl>
      <w:tblPr>
        <w:tblW w:w="10337" w:type="dxa"/>
        <w:tblInd w:w="-42" w:type="dxa"/>
        <w:tblLook w:val="04A0" w:firstRow="1" w:lastRow="0" w:firstColumn="1" w:lastColumn="0" w:noHBand="0" w:noVBand="1"/>
      </w:tblPr>
      <w:tblGrid>
        <w:gridCol w:w="5168"/>
        <w:gridCol w:w="5169"/>
      </w:tblGrid>
      <w:tr w:rsidR="00833C13" w14:paraId="54E5CAF9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42114CA" w14:textId="77777777" w:rsidR="00833C13" w:rsidRDefault="00833C13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03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  <w:vAlign w:val="center"/>
          </w:tcPr>
          <w:p w14:paraId="04272B7B" w14:textId="77777777" w:rsidR="00833C13" w:rsidRDefault="00833C13" w:rsidP="0030420E">
            <w:pPr>
              <w:spacing w:after="0"/>
              <w:rPr>
                <w:b/>
                <w:color w:val="123B67"/>
                <w:sz w:val="32"/>
                <w:lang w:eastAsia="ko-KR"/>
              </w:rPr>
            </w:pPr>
            <w:r>
              <w:rPr>
                <w:rFonts w:hint="eastAsia"/>
                <w:b/>
                <w:color w:val="123B67"/>
                <w:sz w:val="32"/>
                <w:lang w:eastAsia="ko-KR"/>
              </w:rPr>
              <w:t>경영책임자 지시사항</w:t>
            </w:r>
          </w:p>
          <w:p w14:paraId="6DBBB398" w14:textId="77777777" w:rsidR="00833C13" w:rsidRDefault="00833C13" w:rsidP="0030420E">
            <w:pPr>
              <w:spacing w:after="0"/>
              <w:rPr>
                <w:lang w:eastAsia="ko-KR"/>
              </w:rPr>
            </w:pPr>
            <w:r>
              <w:rPr>
                <w:color w:val="6B7A8C"/>
                <w:sz w:val="18"/>
              </w:rPr>
              <w:t>MANAGEMENT INSTRUCTION</w:t>
            </w:r>
          </w:p>
        </w:tc>
      </w:tr>
    </w:tbl>
    <w:tbl>
      <w:tblPr>
        <w:tblpPr w:leftFromText="142" w:rightFromText="142" w:vertAnchor="text" w:horzAnchor="margin" w:tblpY="405"/>
        <w:tblW w:w="10337" w:type="dxa"/>
        <w:tblLayout w:type="fixed"/>
        <w:tblLook w:val="04A0" w:firstRow="1" w:lastRow="0" w:firstColumn="1" w:lastColumn="0" w:noHBand="0" w:noVBand="1"/>
      </w:tblPr>
      <w:tblGrid>
        <w:gridCol w:w="1143"/>
        <w:gridCol w:w="9194"/>
      </w:tblGrid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1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안전관리부서는 데이터 수집 및 기록 체계의 정상 작동 여부를 즉시 점검할 것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2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현장관리자는 데이터 입력 및 관리 절차 준수를 철저히 이행할 것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3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정보기술부서는 점검 및 이상 발생 기록을 체계적으로 확보할 수 있는 관리 시스템 개선을 추진할 것</w:t>
            </w:r>
          </w:p>
        </w:tc>
      </w:tr>
      <w:tr w:rsidR="00833C13" w14:paraId="1182A447" w14:textId="77777777" w:rsidTr="001840FC">
        <w:tc>
          <w:tcPr>
            <w:tcW w:w="1143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EAF3FB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0EA89CEF" w14:textId="77777777" w:rsidR="00833C13" w:rsidRPr="00833C13" w:rsidRDefault="00833C13" w:rsidP="00833C13">
            <w:pPr>
              <w:jc w:val="center"/>
              <w:rPr>
                <w:lang w:eastAsia="ko-KR"/>
              </w:rPr>
            </w:pPr>
            <w:r w:rsidRPr="00833C13">
              <w:rPr>
                <w:rFonts w:hint="eastAsia"/>
                <w:b/>
                <w:color w:val="123B67"/>
                <w:sz w:val="18"/>
                <w:lang w:eastAsia="ko-KR"/>
              </w:rPr>
              <w:t>4</w:t>
            </w:r>
          </w:p>
        </w:tc>
        <w:tc>
          <w:tcPr>
            <w:tcW w:w="9194" w:type="dxa"/>
            <w:tcBorders>
              <w:top w:val="single" w:sz="6" w:space="0" w:color="D7E2EE"/>
              <w:left w:val="single" w:sz="6" w:space="0" w:color="D7E2EE"/>
              <w:bottom w:val="single" w:sz="6" w:space="0" w:color="D7E2EE"/>
              <w:right w:val="single" w:sz="6" w:space="0" w:color="D7E2EE"/>
            </w:tcBorders>
            <w:shd w:val="clear" w:color="auto" w:fill="FFFFFF"/>
            <w:tcMar>
              <w:top w:w="110" w:type="dxa"/>
              <w:left w:w="150" w:type="dxa"/>
              <w:bottom w:w="110" w:type="dxa"/>
              <w:right w:w="150" w:type="dxa"/>
            </w:tcMar>
          </w:tcPr>
          <w:p w14:paraId="75993491" w14:textId="77777777" w:rsidR="00833C13" w:rsidRPr="00833C13" w:rsidRDefault="00833C13" w:rsidP="00833C13">
            <w:pPr>
              <w:rPr>
                <w:bCs/>
                <w:lang w:eastAsia="ko-KR"/>
              </w:rPr>
            </w:pPr>
            <w:r w:rsidRPr="00833C13">
              <w:rPr>
                <w:rFonts w:hint="eastAsia"/>
                <w:bCs/>
                <w:sz w:val="20"/>
                <w:lang w:eastAsia="ko-KR"/>
              </w:rPr>
              <w:t>안전관리부서는 고위험 및 반복 위험 유형에 대한 모니터링 체계를 구축하여 조기 경고 및 신속 대응이 가능하도록 할 것</w:t>
            </w:r>
          </w:p>
        </w:tc>
      </w:tr>
    </w:tbl>
    <w:p w14:paraId="5BE4E62C" w14:textId="77777777" w:rsidR="00833C13" w:rsidRDefault="00833C13" w:rsidP="00833C13">
      <w:pPr>
        <w:spacing w:after="0"/>
        <w:rPr>
          <w:lang w:eastAsia="ko-KR"/>
        </w:rPr>
      </w:pPr>
    </w:p>
    <w:p w14:paraId="775F1088" w14:textId="77777777" w:rsidR="00833C13" w:rsidRDefault="00833C13" w:rsidP="00833C13">
      <w:pPr>
        <w:spacing w:after="0"/>
        <w:rPr>
          <w:lang w:eastAsia="ko-KR"/>
        </w:rPr>
      </w:pPr>
    </w:p>
    <w:p w14:paraId="150A167D" w14:textId="77777777" w:rsidR="00833C13" w:rsidRDefault="00833C13" w:rsidP="00833C13">
      <w:pPr>
        <w:spacing w:after="0"/>
        <w:rPr>
          <w:lang w:eastAsia="ko-KR"/>
        </w:rPr>
      </w:pPr>
    </w:p>
    <w:p w14:paraId="3F0D6E3C" w14:textId="77777777" w:rsidR="00665570" w:rsidRDefault="00600C85">
      <w:r>
        <w:br w:type="pag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018"/>
        <w:gridCol w:w="5018"/>
      </w:tblGrid>
      <w:tr w:rsidR="00437B51" w14:paraId="2CF857B0" w14:textId="77777777" w:rsidTr="0030420E">
        <w:tc>
          <w:tcPr>
            <w:tcW w:w="5018" w:type="dxa"/>
            <w:tcBorders>
              <w:top w:val="nil"/>
              <w:left w:val="nil"/>
              <w:bottom w:val="nil"/>
              <w:right w:val="nil"/>
            </w:tcBorders>
            <w:shd w:val="clear" w:color="auto" w:fill="123B67"/>
            <w:vAlign w:val="center"/>
          </w:tcPr>
          <w:p w14:paraId="014ACFD0" w14:textId="77777777" w:rsidR="00437B51" w:rsidRDefault="00AB2030" w:rsidP="0030420E">
            <w:pPr>
              <w:spacing w:after="0"/>
              <w:jc w:val="center"/>
            </w:pPr>
            <w:r>
              <w:rPr>
                <w:b/>
                <w:color w:val="FFFFFF"/>
                <w:sz w:val="22"/>
              </w:rPr>
              <w:lastRenderedPageBreak/>
              <w:t>04</w:t>
            </w:r>
          </w:p>
        </w:tc>
        <w:tc>
          <w:tcPr>
            <w:tcW w:w="5018" w:type="dxa"/>
            <w:tcBorders>
              <w:top w:val="nil"/>
              <w:left w:val="nil"/>
              <w:bottom w:val="single" w:sz="10" w:space="0" w:color="123B67"/>
              <w:right w:val="nil"/>
            </w:tcBorders>
            <w:shd w:val="clear" w:color="auto" w:fill="FFFFFF"/>
          </w:tcPr>
          <w:p w14:paraId="2E131423" w14:textId="77777777" w:rsidR="00437B51" w:rsidRDefault="00833C13">
            <w:proofErr w:type="gramStart"/>
            <w:r>
              <w:rPr>
                <w:rFonts w:hint="eastAsia"/>
                <w:b/>
                <w:color w:val="123B67"/>
                <w:sz w:val="32"/>
                <w:lang w:eastAsia="ko-KR"/>
              </w:rPr>
              <w:t>종합의견</w:t>
            </w:r>
            <w:r w:rsidR="00AB2030">
              <w:rPr>
                <w:color w:val="6B7A8C"/>
                <w:sz w:val="18"/>
              </w:rPr>
              <w:t xml:space="preserve">  Conclusion</w:t>
            </w:r>
            <w:proofErr w:type="gramEnd"/>
          </w:p>
        </w:tc>
      </w:tr>
    </w:tbl>
    <w:p w14:paraId="4E48B92A" w14:textId="77777777" w:rsidR="00437B51" w:rsidRDefault="00437B51">
      <w:pPr>
        <w:spacing w:after="0"/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10037"/>
      </w:tblGrid>
      <w:tr w:rsidR="00437B51" w14:paraId="79381B5F" w14:textId="77777777">
        <w:trPr>
          <w:jc w:val="center"/>
        </w:trPr>
        <w:tc>
          <w:tcPr>
            <w:tcW w:w="10037" w:type="dxa"/>
            <w:tcBorders>
              <w:top w:val="single" w:sz="10" w:space="0" w:color="EAF3FB"/>
              <w:left w:val="single" w:sz="10" w:space="0" w:color="EAF3FB"/>
              <w:bottom w:val="single" w:sz="10" w:space="0" w:color="EAF3FB"/>
              <w:right w:val="single" w:sz="10" w:space="0" w:color="EAF3FB"/>
            </w:tcBorders>
            <w:shd w:val="clear" w:color="auto" w:fill="F5F8FC"/>
            <w:tcMar>
              <w:top w:w="280" w:type="dxa"/>
              <w:left w:w="300" w:type="dxa"/>
              <w:bottom w:w="280" w:type="dxa"/>
              <w:right w:w="300" w:type="dxa"/>
            </w:tcMar>
          </w:tcPr>
          <w:p w14:paraId="56F4679F" w14:textId="77777777" w:rsidR="00437B51" w:rsidRDefault="00833C13">
            <w:pPr>
              <w:rPr>
                <w:lang w:eastAsia="ko-KR"/>
              </w:rPr>
            </w:pPr>
            <w:r w:rsidRPr="00833C13">
              <w:rPr>
                <w:rFonts w:hint="eastAsia"/>
                <w:sz w:val="22"/>
                <w:lang w:eastAsia="ko-KR"/>
              </w:rPr>
              <w:t>본 검토 결과 점검 및 이상 기록 데이터가 전무하여 위험 관리 현황을 평가할 수 없다. 데이터 수집 및 기록 체계의 정상 작동 여부를 우선 점검하고, 데이터 입력 및 관리 절차 준수를 철저히 강화한다. 고위험 및 반복 위험 유형에 대한 모니터링 체계를 구축하여 조기 경고와 신속 대응이 가능하도록 관리 시스템을 개선한다. 반복 위험 관리와 조치 이행 점검을 최우선 관리 대상으로 삼는다.</w:t>
            </w:r>
          </w:p>
        </w:tc>
      </w:tr>
    </w:tbl>
    <w:p w14:paraId="787EF8D4" w14:textId="77777777" w:rsidR="00437B51" w:rsidRDefault="00AB2030">
      <w:pPr>
        <w:spacing w:before="800"/>
        <w:jc w:val="center"/>
        <w:rPr>
          <w:lang w:eastAsia="ko-KR"/>
        </w:rPr>
      </w:pPr>
      <w:r>
        <w:rPr>
          <w:color w:val="6B7A8C"/>
          <w:sz w:val="17"/>
          <w:lang w:eastAsia="ko-KR"/>
        </w:rPr>
        <w:t>본 보고서는 위험성평가 원본 데이터와 조치이력을 기반으로 자동 생성됩니다.</w:t>
      </w:r>
    </w:p>
    <w:sectPr w:rsidR="00437B51" w:rsidSect="00034616">
      <w:headerReference w:type="default" r:id="rId9"/>
      <w:footerReference w:type="default" r:id="rId10"/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8687234" w14:textId="77777777" w:rsidR="006A4608" w:rsidRDefault="006A4608">
      <w:pPr>
        <w:spacing w:after="0" w:line="240" w:lineRule="auto"/>
      </w:pPr>
      <w:r>
        <w:separator/>
      </w:r>
    </w:p>
  </w:endnote>
  <w:endnote w:type="continuationSeparator" w:id="0">
    <w:p w14:paraId="5485609E" w14:textId="77777777" w:rsidR="006A4608" w:rsidRDefault="006A46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939AF6" w14:textId="77777777" w:rsidR="00437B51" w:rsidRDefault="00AB2030">
    <w:pPr>
      <w:pStyle w:val="a6"/>
      <w:jc w:val="center"/>
    </w:pPr>
    <w:r>
      <w:rPr>
        <w:color w:val="6B7A8C"/>
        <w:sz w:val="16"/>
      </w:rPr>
      <w:t>AI SAFETY MANAGEMENT SYSTEM   |   Confidential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ACDBB7" w14:textId="77777777" w:rsidR="006A4608" w:rsidRDefault="006A4608">
      <w:pPr>
        <w:spacing w:after="0" w:line="240" w:lineRule="auto"/>
      </w:pPr>
      <w:r>
        <w:separator/>
      </w:r>
    </w:p>
  </w:footnote>
  <w:footnote w:type="continuationSeparator" w:id="0">
    <w:p w14:paraId="28F54066" w14:textId="77777777" w:rsidR="006A4608" w:rsidRDefault="006A46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68B769" w14:textId="77777777" w:rsidR="00437B51" w:rsidRDefault="00416DCA">
    <w:pPr>
      <w:pStyle w:val="a5"/>
      <w:jc w:val="right"/>
      <w:rPr>
        <w:lang w:eastAsia="ko-KR"/>
      </w:rPr>
    </w:pPr>
    <w:r>
      <w:rPr>
        <w:rFonts w:hint="eastAsia"/>
        <w:b/>
        <w:color w:val="123B67"/>
        <w:sz w:val="16"/>
        <w:lang w:eastAsia="ko-KR"/>
      </w:rPr>
      <w:t>M</w:t>
    </w:r>
    <w:r>
      <w:rPr>
        <w:b/>
        <w:color w:val="123B67"/>
        <w:sz w:val="16"/>
        <w:lang w:eastAsia="ko-KR"/>
      </w:rPr>
      <w:t>ANAGEMENT REVIEW AND INSTRUCTION REPORT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840FC"/>
    <w:rsid w:val="001F4F37"/>
    <w:rsid w:val="0029639D"/>
    <w:rsid w:val="0030420E"/>
    <w:rsid w:val="00326F90"/>
    <w:rsid w:val="003D1FF4"/>
    <w:rsid w:val="00416DCA"/>
    <w:rsid w:val="00420BFD"/>
    <w:rsid w:val="00437B51"/>
    <w:rsid w:val="00504A5F"/>
    <w:rsid w:val="0058662C"/>
    <w:rsid w:val="00600C85"/>
    <w:rsid w:val="00665570"/>
    <w:rsid w:val="006A4608"/>
    <w:rsid w:val="006E2178"/>
    <w:rsid w:val="007D784C"/>
    <w:rsid w:val="00833C13"/>
    <w:rsid w:val="009D0179"/>
    <w:rsid w:val="009F5893"/>
    <w:rsid w:val="009F655C"/>
    <w:rsid w:val="00A95AAC"/>
    <w:rsid w:val="00AA1D8D"/>
    <w:rsid w:val="00AB2030"/>
    <w:rsid w:val="00B47730"/>
    <w:rsid w:val="00B8597E"/>
    <w:rsid w:val="00BA3250"/>
    <w:rsid w:val="00CB0664"/>
    <w:rsid w:val="00D7799A"/>
    <w:rsid w:val="00DD1B19"/>
    <w:rsid w:val="00DE27D1"/>
    <w:rsid w:val="00DF4A30"/>
    <w:rsid w:val="00FC36E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4527754"/>
  <w14:defaultImageDpi w14:val="300"/>
  <w15:docId w15:val="{E2CDC763-D845-424D-90E7-96B50821B2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맑은 고딕" w:eastAsia="맑은 고딕" w:hAnsi="맑은 고딕"/>
      <w:color w:val="203040"/>
      <w:sz w:val="21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23B67"/>
      <w:sz w:val="32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FB3"/>
      <w:sz w:val="24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23B67"/>
      <w:spacing w:val="5"/>
      <w:kern w:val="28"/>
      <w:sz w:val="56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6757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9514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33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021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70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18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5</Pages>
  <Words>139</Words>
  <Characters>797</Characters>
  <Application>Microsoft Office Word</Application>
  <DocSecurity>0</DocSecurity>
  <Lines>6</Lines>
  <Paragraphs>1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위험성평가보고서 AI 자동삽입 고급양식</vt:lpstr>
      <vt:lpstr/>
    </vt:vector>
  </TitlesOfParts>
  <Manager/>
  <Company/>
  <LinksUpToDate>false</LinksUpToDate>
  <CharactersWithSpaces>935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위험성평가보고서 AI 자동삽입 고급양식</dc:title>
  <dc:subject>물류창고 위험성평가 보고서 템플릿</dc:subject>
  <dc:creator>AI Safety Management System</dc:creator>
  <cp:keywords/>
  <dc:description>generated by python-docx</dc:description>
  <cp:lastModifiedBy>정기석</cp:lastModifiedBy>
  <cp:revision>9</cp:revision>
  <dcterms:created xsi:type="dcterms:W3CDTF">2026-08-05T15:16:00Z</dcterms:created>
  <dcterms:modified xsi:type="dcterms:W3CDTF">2026-08-07T15:44:00Z</dcterms:modified>
  <cp:category/>
</cp:coreProperties>
</file>