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SHIP-READINESS CHECKLIST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through this on Day-0 (the day before you start using PharmaCare Pro at your shop)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/>
          <w:iCs/>
          <w:color w:val="15803D"/>
          <w:sz w:val="18"/>
          <w:szCs w:val="18"/>
        </w:rPr>
        <w:t xml:space="preserve">ALL boxes ticked = you can flip to PharmaCare on Day-1.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 · Code build (one-time, on dev laptop)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git pull origin main — latest commit pulled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cd pharmacare-pro &amp;&amp; npm install — dependencies installed without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npx turbo run build --filter='@pharmacare/*' — all 21 workspace packages build clean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npm test — all ~1150 vitest cases 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cd apps/desktop/src-tauri &amp;&amp; cargo test --all — Rust tests 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cd apps/desktop/src-tauri &amp;&amp; cargo clippy --all-targets -- -D warnings — clippy clean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node scripts/perf-summary.mjs — perf-summary.md regenerates with all 'OK' status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 · MSI installer (build on dev, install on shop laptop)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cd apps/desktop &amp;&amp; npm run tauri:build — produces target/release/bundle/msi/PharmaCare Pro_*.msi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Verify the MSI exists, size is ~30-50MB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Copy MSI to USB stick or shop laptop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On shop laptop: double-click MSI. Windows SmartScreen warning is expected (no signing yet) — click 'More info → Run anyway'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Installer runs to completion. Start menu has 'PharmaCare Pro'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Launch from Start menu. App opens. First-run amber banner is visible — this confirms the placeholder shop seeded correctly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 · First-run setup (on shop laptop)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First-run banner shows; app auto-opens Settings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Enter shop name, GSTIN, state code, retail license, pharmacist reg no,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Alt+S to save. Banner clears. Footer shows real shop name + GSTIN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Alt+8 again — verify shop loads with the values you entered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 · Hardware (on shop premises)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Receipt printer (thermal 80mm) connected via USB, recognised by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Test print from Notepad: 'PharmaCare Pro test' — paper feeds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Barcode scanner connected via USB, types into a text field when scanned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using a barcode scanner with HID emulation, configure to add Enter after each scan (most scanners ship this way)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 · Sample bill (smoke test)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Alt+9 → Alt+N: add 1 sample SKU (Crocin 500 Tab, GSK, HSN 3004, GST 12%, MRP ₹42)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Alt+1: ring 1 sample bill for that SKU, qty 2, cash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Receipt prints — verify totals: ₹84 grand total = ₹75 taxable + ₹4.50 CGST + ₹4.50 SGST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Bill saves; status bar shows 'backend v* · db@N'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F · Sample partial refund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Alt+0 → F4: open partial-refund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Type the bill ID from §E; press 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Set return qty = 1 on the only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F6: tender modal opens with cash row pre-filled at ₹42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F10: confirm tender, F9: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Credit note prints. Toast shows 'Refund saved · CN ₹42.00'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 · DR drill (~5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Wait 30 minutes after first save → check %APPDATA%\PharmaCarePro\backups for snap-*.sqlite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OR force a snap: powershell -ExecutionPolicy Bypass -File scripts/dr-drill.ps1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Drill log written to %APPDATA%\PharmaCarePro\dr-drill-*.log; expected outcome 'DR drill PASSED'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Pre-state bill count = post-state bill count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H · GSTR-1 export (sanity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Alt+3: ReportsScreen → GSTR-1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Set period = current month, F9 generate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F10 downloads JSON file with .json extension and matching MM YYYY GSTIN filename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F2 downloads 6-CSV bundle (b2b, b2cl, b2cs, hsn, exemp, doc) — for the 1-bill setup, all but b2cs may be empty; that's expected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Open the JSON in Notepad; verify your GSTIN appears in the gstin field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 · Compliance gate (Day-0 owner sign-off)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Drug license is current (not expired)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FSSAI is current (if you sell health-foods)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Pharmacist registration is current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DPDP DPO appointed (you, as owner) — noted in OWNER_MANUAL § Founder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Privacy policy: not required for own-shop use; required only if you sell to other shops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J · Operational runway (first 7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Day 1: ring real bills for the morning. Compare 5 bills against your old system / paper. Zero rupee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Day 2-3: full-day operation. Check Day-book end-of-day matches cash drawer + UPI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Day 4-7: stock reconcile against physical count once. Variance &lt; ₹500 acceptable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K · Stop conditions (DO NOT proceed if any of these fire)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§A or §B fails: code-side bug. Stop. Open a GitHub issue. Do not install on shop laptop.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§C placeholder banner doesn't clear after Settings save: schema bug. Stop.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§E receipt prints garbled: printer driver issue. Stop until resolved (re-install Epson driver, test print from Notepad first).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§F refund saves but credit note doesn't print: print pipeline bug. Stop until resolved.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If §G drill fails: DR pipeline broken. Stop until backup is verifiable.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L · Done = green light</w:t>
      </w:r>
    </w:p>
    <w:p>
      <w:r>
        <w:rPr>
          <w:rFonts w:ascii="Arial" w:cs="Arial" w:eastAsia="Arial" w:hAnsi="Arial"/>
        </w:rPr>
        <w:t xml:space="preserve">All A-J ticked, no K stop-conditions fired = PharmaCare Pro is ready for production at your shop. Ring real bills tomorrow morning. Keep the OWNER_MANUAL.docx and this checklist printed and next to the laptop for the first 30 days.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PharmaCare Pro is ready to ship.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— Founder + Owner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Ship Readiness Checklist</w:t>
    </w:r>
    <w:r>
      <w:rPr>
        <w:rFonts w:ascii="Arial" w:cs="Arial" w:eastAsia="Arial" w:hAnsi="Arial"/>
        <w:color w:val="666666"/>
        <w:sz w:val="16"/>
        <w:szCs w:val="16"/>
      </w:rPr>
      <w:t xml:space="preserve">	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2026-04-27T09:36:51.620Z</dcterms:created>
  <dcterms:modified xsi:type="dcterms:W3CDTF">2026-04-27T09:36:51.620Z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