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E3A8A"/>
          <w:sz w:val="40"/>
          <w:szCs w:val="40"/>
        </w:rPr>
        <w:t xml:space="preserve">DISASTER RECOVERY RUNBOOK</w:t>
      </w:r>
    </w:p>
    <w:p>
      <w:pPr>
        <w:spacing w:after="12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Auto-snapshot scheduler + restore procedure + monthly DR drill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15803D"/>
          <w:sz w:val="18"/>
          <w:szCs w:val="18"/>
        </w:rPr>
        <w:t xml:space="preserve">RTO target ≤30min · RPO target ≤5min · Pilot Day-1 SOP §6 escalation tree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0 · Targets (Playbook v2.0 §10 GA gate)</w:t>
      </w:r>
    </w:p>
    <w:p>
      <w:r>
        <w:rPr>
          <w:rFonts w:ascii="Arial" w:cs="Arial" w:eastAsia="Arial" w:hAnsi="Arial"/>
          <w:b/>
          <w:bCs/>
        </w:rPr>
        <w:t xml:space="preserve">RTO </w:t>
      </w:r>
      <w:r>
        <w:rPr>
          <w:rFonts w:ascii="Arial" w:cs="Arial" w:eastAsia="Arial" w:hAnsi="Arial"/>
        </w:rPr>
        <w:t xml:space="preserve">(Recovery Time Objective): from 'DB unreadable' to 'cashier billing again' in ≤30 minutes. Measured at the shop laptop, not at our cloud.</w:t>
      </w:r>
    </w:p>
    <w:p>
      <w:r>
        <w:rPr>
          <w:rFonts w:ascii="Arial" w:cs="Arial" w:eastAsia="Arial" w:hAnsi="Arial"/>
          <w:b/>
          <w:bCs/>
        </w:rPr>
        <w:t xml:space="preserve">RPO </w:t>
      </w:r>
      <w:r>
        <w:rPr>
          <w:rFonts w:ascii="Arial" w:cs="Arial" w:eastAsia="Arial" w:hAnsi="Arial"/>
        </w:rPr>
        <w:t xml:space="preserve">(Recovery Point Objective): worst-case data loss ≤5 minutes. Currently the auto-backup interval is 30 min by default — for high-volume shops, set </w:t>
      </w:r>
      <w:r>
        <w:rPr>
          <w:rFonts w:ascii="Consolas" w:cs="Consolas" w:eastAsia="Consolas" w:hAnsi="Consolas"/>
          <w:sz w:val="18"/>
          <w:szCs w:val="18"/>
        </w:rPr>
        <w:t xml:space="preserve">PHARMACARE_BACKUP_INTERVAL_SECONDS=300</w:t>
      </w:r>
      <w:r>
        <w:rPr>
          <w:rFonts w:ascii="Arial" w:cs="Arial" w:eastAsia="Arial" w:hAnsi="Arial"/>
        </w:rPr>
        <w:t xml:space="preserve"> to tighten to 5 min.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 · How auto-backup works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On app start, apps/desktop/src-tauri/src/backup_scheduler.rs spawns a background OS thread (NOT a Tauri-managed task — survives webview reloads).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Every PHARMACARE_BACKUP_INTERVAL_SECONDS (default 1800), the thread acquires the DB Mutex and runs VACUUM INTO to a timestamped file in the backup dir.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Backup dir: %APPDATA%\PharmaCarePro\backups\snap-&lt;UTC-YYYYMMDDTHHMMSSZ&gt;.sqlite (Windows). Override via PHARMACARE_BACKUP_DIR.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After each successful snapshot, the thread prunes files older than the most recent N (default 24 = 12h history at 30min cadence). Override via PHARMACARE_BACKUP_RETAIN_COUNT.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VACUUM INTO is hot-backup-safe — the live shop can keep billing during the snapshot. Snapshots are byte-identical sqlite files (not WAL/SHM).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Failures are logged to the standard tracing sink (LAN-only by default per F6).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 · When to invoke restore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</w:rPr>
              <w:t xml:space="preserve">Trigger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</w:rPr>
              <w:t xml:space="preserve">Decision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fails to start with 'database disk image is malformed'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Immediate restore from latest snap. Don't try VACUUM/REINDEX first — they touch the corrupted bytes.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Stale data after a failed update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db_restore via app UI (Settings → Restore) pointing at the snap captured immediately before the update.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Power failure / unclean shutdown — app boots but missing latest bills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Likely WAL replay incomplete. First try journal replay: open app, sqlite auto-recovers. Only restore if bills &gt; 5 min stale.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Ransomware / file encrypted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 NOT pay. Take laptop offline immediately. Restore from external USB-attached snapshot taken at last known clean point. Notify CERT-In within 6h per §8.8.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 clicked Delete by accident on a row in DB browser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Restore from latest snap. Optionally diff to recover any net-new bills since the snap (rare; usually &lt;30min loss is acceptable).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 · Restore procedure (manual, ≤10 min)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Stop PharmaCare Pro app (close the window or kill the process).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Open File Explorer → %APPDATA%\PharmaCarePro\backups. Sort by modified time descending.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Pick the latest snap-*.sqlite that pre-dates the corruption event.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Rename the live DB out of the way: rename %APPDATA%\PharmaCarePro\pharmacare.db to pharmacare.db.broken-&lt;timestamp&gt;.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Copy the chosen snap to %APPDATA%\PharmaCarePro\pharmacare.db.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Verify: open Command Prompt, run sqlite3 "%APPDATA%\PharmaCarePro\pharmacare.db" "PRAGMA integrity_check;". Output must be 'ok'.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Restart PharmaCare Pro. Verify the most-recent bill in the bill register matches what you expect from the snap timestamp.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Inform the cashier: 'Anything billed in the last &lt;gap&gt; minutes needs to be re-rung from paper.' (For 30-min RPO: tell them the last 30 min may need to be re-billed.)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Log the incident in /Pilot Onboarding/&lt;shop&gt;/Issues/ : timestamp, trigger, snap used, RTO measured, bills lost.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 · DR drill — monthly verification</w:t>
      </w:r>
    </w:p>
    <w:p>
      <w:r>
        <w:rPr>
          <w:rFonts w:ascii="Arial" w:cs="Arial" w:eastAsia="Arial" w:hAnsi="Arial"/>
        </w:rPr>
        <w:t xml:space="preserve">Run the automated drill on a clone of the production DB once per month (calendar reminder set on Day-25 of every month). The drill exercises the full restore path without affecting live data.</w:t>
      </w:r>
    </w:p>
    <w:p>
      <w:pPr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powershell -ExecutionPolicy Bypass -File scripts/dr-drill.ps1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The script: takes a fresh on-demand backup, captures bill count + last bill no, quarantines the live DB, restores from the new snap, validates bill count + last bill no match, then cleans up the quarantine.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Pass criteria: end-to-end runs in &lt;30s, integrity_check returns 'ok', counts match.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Drill log written to %APPDATA%\PharmaCarePro\dr-drill-&lt;timestamp&gt;.log. Save the latest in /Pilot Onboarding/&lt;shop&gt;/Issues/dr-drill-&lt;month&gt;.log every month.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If drill fails: rollback is automatic (script restores quarantine on failure). Treat as P1 — patch within 7 days.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Day-25 every month, Sourav runs the drill against Jagannath's DB clone (received via WhatsApp per §8.10 of the playbook).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 · Off-site backup (manual, weekly)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Beyond auto-backups (LAN-local), every Sunday the owner copies the latest snap-*.sqlite to a USB stick and drops it in the shop safe.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USB stick is BitLocker-encrypted (Windows Pro) or encrypted at the .sqlite layer with shop-GSTIN-derived key (deferred until @pharmacare/crypto ships).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Off-site retention: 4 weeks (4 USB sticks rotating). Older snaps prune automatically by the auto-backup loop.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Goal: survive a fire / theft event where the shop laptop AND attached drives are lost.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 · Cloud backup (X1 cloud bridge — deferred)</w:t>
      </w:r>
    </w:p>
    <w:p>
      <w:r>
        <w:rPr>
          <w:rFonts w:ascii="Arial" w:cs="Arial" w:eastAsia="Arial" w:hAnsi="Arial"/>
        </w:rPr>
        <w:t xml:space="preserve">Per playbook v2.0 §6, all PII / Rx data NEVER leaves the shop LAN without explicit per-feature opt-in. Cloud-backed DR is deferred until the X1 cloud bridge ships with: (a) end-to-end encryption with shop-controlled keys, (b) DPDP DPO consent recorded, (c) data-residency hard-pinned to AWS ap-south-1. Until then, off-site = USB stick in shop safe.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7 · Tunable env vars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400"/>
        <w:gridCol w:w="3560"/>
      </w:tblGrid>
      <w:t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</w:rPr>
              <w:t xml:space="preserve">Variable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</w:rPr>
              <w:t xml:space="preserve">Default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</w:rPr>
              <w:t xml:space="preserve">Purpose</w:t>
            </w:r>
          </w:p>
        </w:tc>
      </w:tr>
      <w:t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PHARMACARE_BACKUP_INTERVAL_SECONDS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1800 (30 min)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Auto-backup cadence. Floor of 60s.</w:t>
            </w:r>
          </w:p>
        </w:tc>
      </w:tr>
      <w:t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PHARMACARE_BACKUP_RETAIN_COUNT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many snaps to keep. Min 2.</w:t>
            </w:r>
          </w:p>
        </w:tc>
      </w:tr>
      <w:t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PHARMACARE_BACKUP_DIR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%APPDATA%\\PharmaCarePro\\backups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Override the snapshot dir.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Arial" w:cs="Arial" w:eastAsia="Arial" w:hAnsi="Arial"/>
        <w:color w:val="666666"/>
        <w:sz w:val="16"/>
        <w:szCs w:val="16"/>
      </w:rPr>
      <w:t xml:space="preserve">Sourav Shaw · Founder</w:t>
    </w:r>
    <w:r>
      <w:rPr>
        <w:rFonts w:ascii="Arial" w:cs="Arial" w:eastAsia="Arial" w:hAnsi="Arial"/>
        <w:color w:val="666666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rFonts w:ascii="Arial" w:cs="Arial" w:eastAsia="Arial" w:hAnsi="Arial"/>
        <w:b/>
        <w:bCs/>
        <w:color w:val="1E3A8A"/>
        <w:sz w:val="18"/>
        <w:szCs w:val="18"/>
      </w:rPr>
      <w:t xml:space="preserve">PharmaCare Pro · DR Runbook</w:t>
    </w:r>
    <w:r>
      <w:rPr>
        <w:rFonts w:ascii="Arial" w:cs="Arial" w:eastAsia="Arial" w:hAnsi="Arial"/>
        <w:color w:val="666666"/>
        <w:sz w:val="16"/>
        <w:szCs w:val="16"/>
      </w:rPr>
      <w:t xml:space="preserve">	Confidential · Apr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E3A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60" w:before="180"/>
      <w:outlineLvl w:val="1"/>
    </w:pPr>
    <w:rPr>
      <w:rFonts w:ascii="Arial" w:cs="Arial" w:eastAsia="Arial" w:hAnsi="Arial"/>
      <w:b/>
      <w:bCs/>
      <w:color w:val="1E3A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2026-04-27T08:48:47.720Z</dcterms:created>
  <dcterms:modified xsi:type="dcterms:W3CDTF">2026-04-27T08:48:47.720Z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