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20" w:lineRule="auto"/>
        <w:ind w:left="720" w:hanging="720"/>
        <w:jc w:val="both"/>
        <w:rPr/>
      </w:pPr>
      <w:r w:rsidDel="00000000" w:rsidR="00000000" w:rsidRPr="00000000">
        <w:rPr>
          <w:rtl w:val="0"/>
        </w:rPr>
      </w:r>
    </w:p>
    <w:sectPr>
      <w:pgSz w:h="17280" w:w="12240" w:orient="portrait"/>
      <w:pgMar w:bottom="1440" w:top="144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8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b433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2d6a4f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40916c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c6O73LQIwiLETM/T/onRGyE0+Q==">CgMxLjA4AHIhMXJTLXQ4Mjd6M0NmWjBDTy03TnhJT2NtaDlyT2FCVTlB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2026-09-27T08:52:43.068Z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