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 ADALET BAKANLIĞI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BİLGİ İŞLEM GENEL MÜDÜRLÜĞÜ &amp; TÜBİTAK BİLGEM</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NİŞANTAŞI ÜNİVERSİTESİ LİSANSÜSTÜ EĞİTİM ENSTİTÜSÜ</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YAPAY ZEKÂ YÜKSEK LİSANS PROGRAMI</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UYAP 2.0: PROSEDÜREL UYUM MUHAFIZI (PUM)</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Türk Yargı Sisteminde Yapay Zekâ Destekli Prosedürel Uyum, Semantik Emsal Arama ve Algoritmik Karar Destek Mimarisi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ADALET BAKANLIĞI, TÜBİTAK BİLGEM VE NİŞANTAŞI ÜNİVERSİTESİ AKADEMİK JÜRİSİ İÇİN HAZIRLANMIŞ NİHAİ KONSOLİDE MASTER BİTİRME TEZİ VE ULUSLARARASI UYGULAMA RAPORU</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Yazar:</w:t>
      </w:r>
      <w:r w:rsidDel="00000000" w:rsidR="00000000" w:rsidRPr="00000000">
        <w:rPr>
          <w:rtl w:val="0"/>
        </w:rPr>
        <w:t xml:space="preserve"> Mehmet Albayrak (Öğrenci No: 20251556001)</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Tez Danışmanları:</w:t>
      </w:r>
      <w:r w:rsidDel="00000000" w:rsidR="00000000" w:rsidRPr="00000000">
        <w:rPr>
          <w:rtl w:val="0"/>
        </w:rPr>
        <w:t xml:space="preserve"> Dr. Öğr. Üyesi Ulaş VURAL · Dr. Ali ÖZKURT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Akademik Dönem &amp; Hedef:</w:t>
      </w:r>
      <w:r w:rsidDel="00000000" w:rsidR="00000000" w:rsidRPr="00000000">
        <w:rPr>
          <w:rtl w:val="0"/>
        </w:rPr>
        <w:t xml:space="preserve"> Eylül 2026, Ulusal Dağıtım ve Yayın Safhası / lawai.tr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Pilot Adliyeler:</w:t>
      </w:r>
      <w:r w:rsidDel="00000000" w:rsidR="00000000" w:rsidRPr="00000000">
        <w:rPr>
          <w:rtl w:val="0"/>
        </w:rPr>
        <w:t xml:space="preserve"> Burdur, Isparta, Bolu (Trafik ve Tüketici Mahkemeleri)</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Yasal ve Tasarım Notu:</w:t>
      </w:r>
      <w:r w:rsidDel="00000000" w:rsidR="00000000" w:rsidRPr="00000000">
        <w:rPr>
          <w:rtl w:val="0"/>
        </w:rPr>
        <w:t xml:space="preserve"> Bu belge; Tasarım Bilimi Araştırma (DSR) metodolojisi, kontrollü simülasyon verileri ve kamuya açık içtihat setleri (</w:t>
      </w:r>
      <w:r w:rsidDel="00000000" w:rsidR="00000000" w:rsidRPr="00000000">
        <w:rPr>
          <w:i w:val="1"/>
          <w:iCs w:val="1"/>
          <w:rtl w:val="0"/>
        </w:rPr>
        <w:t xml:space="preserve">NewMind, Muhammet Turan, CtnkyaABC, Aselim Gül vb.</w:t>
      </w:r>
      <w:r w:rsidDel="00000000" w:rsidR="00000000" w:rsidRPr="00000000">
        <w:rPr>
          <w:rtl w:val="0"/>
        </w:rPr>
        <w:t xml:space="preserve">) üzerine inşa edilmiştir. Gerçek UYAP üretim ortamından veri alınmamıştır. Nihai hüküm ve takdir yetkisi her koşulda Türk yargısının kurucu unsuru olan hâkime aittir.</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ÖZET (ABSTRACT)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Türkiye Cumhuriyeti adalet mekanizması; 40 milyonun üzerinde icra-iflas dosyası, yaklaşık 12 milyon derdest dava ve 15.304 hâkim-savcı kadrosu ile ağır bir yapısal iş yükü altındadır. İlk derece mahkemelerine sunulan dava dilekçelerinin ve adli işlemlerin </w:t>
      </w:r>
      <w:r w:rsidDel="00000000" w:rsidR="00000000" w:rsidRPr="00000000">
        <w:rPr>
          <w:b w:val="1"/>
          <w:bCs w:val="1"/>
          <w:rtl w:val="0"/>
        </w:rPr>
        <w:t xml:space="preserve">%23 ile %31'i</w:t>
      </w:r>
      <w:r w:rsidDel="00000000" w:rsidR="00000000" w:rsidRPr="00000000">
        <w:rPr>
          <w:rtl w:val="0"/>
        </w:rPr>
        <w:t xml:space="preserve"> doğrudan şekil ve usul hataları (tensip eksiklikleri, tebligat noksanlıkları, yasal süre aşımları) nedeniyle reddedilmekte veya tensip aşamasında iade edilmektedir. Bu durum usul ekonomisi ilkesini (HMK m. 30) ve adil yargılanma hakkını (Anayasa m. 36, AİHS m. 6) zedelemektedir.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çalışma, mevcut Ulusal Yargı Ağı Bilişim Sistemi (UYAP) çekirdeğine doğrudan müdahale etmeyen, Change Data Capture (CDC: Debezium + Apache Kafka) ve Adapter mikroservisleri üzerinden entegre olan </w:t>
      </w:r>
      <w:r w:rsidDel="00000000" w:rsidR="00000000" w:rsidRPr="00000000">
        <w:rPr>
          <w:b w:val="1"/>
          <w:bCs w:val="1"/>
          <w:rtl w:val="0"/>
        </w:rPr>
        <w:t xml:space="preserve">UYAP 2.0 – Prosedürel Uyum Muhafızı (PUM)</w:t>
      </w:r>
      <w:r w:rsidDel="00000000" w:rsidR="00000000" w:rsidRPr="00000000">
        <w:rPr>
          <w:rtl w:val="0"/>
        </w:rPr>
        <w:t xml:space="preserve"> platformunu sunmaktadır. Sistem; emredici usul hükümlerinin ihlalinde işlemi mutlak surette durduran </w:t>
      </w:r>
      <w:r w:rsidDel="00000000" w:rsidR="00000000" w:rsidRPr="00000000">
        <w:rPr>
          <w:b w:val="1"/>
          <w:bCs w:val="1"/>
          <w:rtl w:val="0"/>
        </w:rPr>
        <w:t xml:space="preserve">Hard-Stop</w:t>
      </w:r>
      <w:r w:rsidDel="00000000" w:rsidR="00000000" w:rsidRPr="00000000">
        <w:rPr>
          <w:rtl w:val="0"/>
        </w:rPr>
        <w:t xml:space="preserve"> kapılarını, olasılıksal sapmaları erken aşamada bildiren </w:t>
      </w:r>
      <w:r w:rsidDel="00000000" w:rsidR="00000000" w:rsidRPr="00000000">
        <w:rPr>
          <w:b w:val="1"/>
          <w:bCs w:val="1"/>
          <w:rtl w:val="0"/>
        </w:rPr>
        <w:t xml:space="preserve">Soft-Alert</w:t>
      </w:r>
      <w:r w:rsidDel="00000000" w:rsidR="00000000" w:rsidRPr="00000000">
        <w:rPr>
          <w:rtl w:val="0"/>
        </w:rPr>
        <w:t xml:space="preserve"> mekanizmasını, 3,2 milyar tokenlik Türkçe hukuk korpusu üzerinde Domain-Adaptive Pretraining (DAPT) ile özelleştirilmiş </w:t>
      </w:r>
      <w:r w:rsidDel="00000000" w:rsidR="00000000" w:rsidRPr="00000000">
        <w:rPr>
          <w:b w:val="1"/>
          <w:bCs w:val="1"/>
          <w:rtl w:val="0"/>
        </w:rPr>
        <w:t xml:space="preserve">HukukBERT</w:t>
      </w:r>
      <w:r w:rsidDel="00000000" w:rsidR="00000000" w:rsidRPr="00000000">
        <w:rPr>
          <w:rtl w:val="0"/>
        </w:rPr>
        <w:t xml:space="preserve"> modelini ve </w:t>
      </w:r>
      <w:r w:rsidDel="00000000" w:rsidR="00000000" w:rsidRPr="00000000">
        <w:rPr>
          <w:b w:val="1"/>
          <w:bCs w:val="1"/>
          <w:rtl w:val="0"/>
        </w:rPr>
        <w:t xml:space="preserve">Milvus/FAISS</w:t>
      </w:r>
      <w:r w:rsidDel="00000000" w:rsidR="00000000" w:rsidRPr="00000000">
        <w:rPr>
          <w:rtl w:val="0"/>
        </w:rPr>
        <w:t xml:space="preserve"> tabanlı hibrit Retrieval-Augmented Generation (</w:t>
      </w:r>
      <w:r w:rsidDel="00000000" w:rsidR="00000000" w:rsidRPr="00000000">
        <w:rPr>
          <w:b w:val="1"/>
          <w:bCs w:val="1"/>
          <w:rtl w:val="0"/>
        </w:rPr>
        <w:t xml:space="preserve">RAG</w:t>
      </w:r>
      <w:r w:rsidDel="00000000" w:rsidR="00000000" w:rsidRPr="00000000">
        <w:rPr>
          <w:rtl w:val="0"/>
        </w:rPr>
        <w:t xml:space="preserve">) emsal arama motorunu bütünleştirmektedir.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Teknik bağımsızlığı ve denetlenebilirliği ispatlamak adına usul sapma skorlama mekanizması, hazır otomatik türev kütüphaneleri kullanılmaksızın, tamamen </w:t>
      </w:r>
      <w:r w:rsidDel="00000000" w:rsidR="00000000" w:rsidRPr="00000000">
        <w:rPr>
          <w:b w:val="1"/>
          <w:bCs w:val="1"/>
          <w:rtl w:val="0"/>
        </w:rPr>
        <w:t xml:space="preserve">NumPy ile sıfırdan (</w:t>
      </w:r>
      <w:r w:rsidDel="00000000" w:rsidR="00000000" w:rsidRPr="00000000">
        <w:rPr>
          <w:b w:val="1"/>
          <w:bCs w:val="1"/>
          <w:i w:val="1"/>
          <w:iCs w:val="1"/>
          <w:rtl w:val="0"/>
        </w:rPr>
        <w:t xml:space="preserve">from-scratch</w:t>
      </w:r>
      <w:r w:rsidDel="00000000" w:rsidR="00000000" w:rsidRPr="00000000">
        <w:rPr>
          <w:b w:val="1"/>
          <w:bCs w:val="1"/>
          <w:rtl w:val="0"/>
        </w:rPr>
        <w:t xml:space="preserve">)</w:t>
      </w:r>
      <w:r w:rsidDel="00000000" w:rsidR="00000000" w:rsidRPr="00000000">
        <w:rPr>
          <w:rtl w:val="0"/>
        </w:rPr>
        <w:t xml:space="preserve"> kodlanmıştır. Ortalama Karesel Hata (MSE) kaybının analitik gradyanları matris formunda çıkarılmış; SGD, Momentum SGD ve Adam optimizatörleri satır satır implemente edilmiştir. İstanbul 3. Asliye Hukuk Mahkemesi'nin 2024/1234 Esas sayılı timsal davası üzerinde yapılan doğrulamada sistem; </w:t>
      </w:r>
      <w:r w:rsidDel="00000000" w:rsidR="00000000" w:rsidRPr="00000000">
        <w:rPr>
          <w:b w:val="1"/>
          <w:bCs w:val="1"/>
          <w:rtl w:val="0"/>
        </w:rPr>
        <w:t xml:space="preserve">%98.0 Doğruluk (Accuracy)</w:t>
      </w:r>
      <w:r w:rsidDel="00000000" w:rsidR="00000000" w:rsidRPr="00000000">
        <w:rPr>
          <w:rtl w:val="0"/>
        </w:rPr>
        <w:t xml:space="preserve">, </w:t>
      </w:r>
      <w:r w:rsidDel="00000000" w:rsidR="00000000" w:rsidRPr="00000000">
        <w:rPr>
          <w:b w:val="1"/>
          <w:bCs w:val="1"/>
          <w:rtl w:val="0"/>
        </w:rPr>
        <w:t xml:space="preserve">%95.9 Duyarlılık (Recall)</w:t>
      </w:r>
      <w:r w:rsidDel="00000000" w:rsidR="00000000" w:rsidRPr="00000000">
        <w:rPr>
          <w:rtl w:val="0"/>
        </w:rPr>
        <w:t xml:space="preserve">, </w:t>
      </w:r>
      <w:r w:rsidDel="00000000" w:rsidR="00000000" w:rsidRPr="00000000">
        <w:rPr>
          <w:b w:val="1"/>
          <w:bCs w:val="1"/>
          <w:rtl w:val="0"/>
        </w:rPr>
        <w:t xml:space="preserve">%95.6 F1-Skoru</w:t>
      </w:r>
      <w:r w:rsidDel="00000000" w:rsidR="00000000" w:rsidRPr="00000000">
        <w:rPr>
          <w:rtl w:val="0"/>
        </w:rPr>
        <w:t xml:space="preserve">, </w:t>
      </w:r>
      <w:r w:rsidDel="00000000" w:rsidR="00000000" w:rsidRPr="00000000">
        <w:rPr>
          <w:b w:val="1"/>
          <w:bCs w:val="1"/>
          <w:rtl w:val="0"/>
        </w:rPr>
        <w:t xml:space="preserve">%0.9 Yanlış Alarm Oranı (FPR)</w:t>
      </w:r>
      <w:r w:rsidDel="00000000" w:rsidR="00000000" w:rsidRPr="00000000">
        <w:rPr>
          <w:rtl w:val="0"/>
        </w:rPr>
        <w:t xml:space="preserve"> ve </w:t>
      </w:r>
      <w:r w:rsidDel="00000000" w:rsidR="00000000" w:rsidRPr="00000000">
        <w:rPr>
          <w:b w:val="1"/>
          <w:bCs w:val="1"/>
          <w:rtl w:val="0"/>
        </w:rPr>
        <w:t xml:space="preserve">0.974 AUC-ROC</w:t>
      </w:r>
      <w:r w:rsidDel="00000000" w:rsidR="00000000" w:rsidRPr="00000000">
        <w:rPr>
          <w:rtl w:val="0"/>
        </w:rPr>
        <w:t xml:space="preserve"> elde etmiştir. Bilgi getirim kalitesinde ise </w:t>
      </w:r>
      <w:r w:rsidDel="00000000" w:rsidR="00000000" w:rsidRPr="00000000">
        <w:rPr>
          <w:b w:val="1"/>
          <w:bCs w:val="1"/>
          <w:rtl w:val="0"/>
        </w:rPr>
        <w:t xml:space="preserve">nDCG@5: 0.58</w:t>
      </w:r>
      <w:r w:rsidDel="00000000" w:rsidR="00000000" w:rsidRPr="00000000">
        <w:rPr>
          <w:rtl w:val="0"/>
        </w:rPr>
        <w:t xml:space="preserve"> skoru ile klasik BM25 taban çizgisini (0.31) %87 geride bırakmıştır. Sistem, hâkime gerekçeli override yetkisi tanıyan insan denetimli (</w:t>
      </w:r>
      <w:r w:rsidDel="00000000" w:rsidR="00000000" w:rsidRPr="00000000">
        <w:rPr>
          <w:i w:val="1"/>
          <w:iCs w:val="1"/>
          <w:rtl w:val="0"/>
        </w:rPr>
        <w:t xml:space="preserve">human-in-the-loop</w:t>
      </w:r>
      <w:r w:rsidDel="00000000" w:rsidR="00000000" w:rsidRPr="00000000">
        <w:rPr>
          <w:rtl w:val="0"/>
        </w:rPr>
        <w:t xml:space="preserve">) yapısıyla AB Yapay Zekâ Tüzüğü (AI Act Ek-III Yüksek Riskli Sistemler), CEPEJ Etik Şartı ve KVKK ile tam uyumludur.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Anahtar Kelimeler:</w:t>
      </w:r>
      <w:r w:rsidDel="00000000" w:rsidR="00000000" w:rsidRPr="00000000">
        <w:rPr>
          <w:rtl w:val="0"/>
        </w:rPr>
        <w:t xml:space="preserve"> UYAP 2.0, Prosedürel Uyum Muhafızı, HukukBERT, RAG, NumPy From-Scratch, Hard-Stop, Soft-Alert, XAI, CEPEJ, EU AI Act, KVKK.</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BÖLÜM 1: GİRİŞ, STRATEJİK VİZYON VE PROBLEM TANIMI</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Adalet Bakanlığı ve TÜBİTAK İçin Stratejik Gerekçe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Türkiye'nin yargı bilişimi alanındaki öncü projesi UYAP, bugüne kadar kâğıtsız odaya geçişi ve e-tebligat devrimini başarıyla gerçekleştirmiş bir </w:t>
      </w:r>
      <w:r w:rsidDel="00000000" w:rsidR="00000000" w:rsidRPr="00000000">
        <w:rPr>
          <w:b w:val="1"/>
          <w:bCs w:val="1"/>
          <w:rtl w:val="0"/>
        </w:rPr>
        <w:t xml:space="preserve">Dijital Adalet 1.0</w:t>
      </w:r>
      <w:r w:rsidDel="00000000" w:rsidR="00000000" w:rsidRPr="00000000">
        <w:rPr>
          <w:rtl w:val="0"/>
        </w:rPr>
        <w:t xml:space="preserve"> platformudur. Ancak yıllık 8,8 milyon yeni dosya girişi, 24,5 milyon icra derdest dosyası ve ortalama 847 günü bulan yargılama döngüleri, mevcut statik altyapının kısıtlarına işaret etmektedir.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UYAP 2.0 – Prosedürel Uyum Muhafızı (PUM)</w:t>
      </w:r>
      <w:r w:rsidDel="00000000" w:rsidR="00000000" w:rsidRPr="00000000">
        <w:rPr>
          <w:rtl w:val="0"/>
        </w:rPr>
        <w:t xml:space="preserve">, mevcut UYAP Core veritabanını ve kod tabanını değiştirmeyen; salt-okunur Change Data Capture (CDC) mimarisiyle beslenen, usul hatalarını tensip aşamasında yakalayan yerli ve milli bir karar destek katmanıdır. Bu proje, Adalet Bakanlığı'nın "Yargıda Dijital Dönüşüm ve Yapay Zekâ Stratejisi" ile tam uyumlu olup, yargı hizmetlerinin kalitesini artırırken kamu kaynaklarını optimize eder.</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Problem Tanımı ve Usul Kırılganlığı</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Mevcut UYAP sisteminde yaşanan yapısal tıkanıklıklar şu başlıklar altında toplanmaktadır:</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Üst Mahkeme Gecikmesi:</w:t>
      </w:r>
      <w:r w:rsidDel="00000000" w:rsidR="00000000" w:rsidRPr="00000000">
        <w:rPr>
          <w:rtl w:val="0"/>
        </w:rPr>
        <w:t xml:space="preserve"> Usul hatalarının (zorunlu müdafi atanmaması, tebligat usulsüzlükleri, yasal süre aşımları) ancak istinaf ve temyiz incelemelerinde fark edilmesi, milyarlarca liralık kamu ve vatandaş kaynağının boşa harcanmasına neden olmaktadır.</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Anahtar Kelime Aramasının Sinyal Kaybı:</w:t>
      </w:r>
      <w:r w:rsidDel="00000000" w:rsidR="00000000" w:rsidRPr="00000000">
        <w:rPr>
          <w:rtl w:val="0"/>
        </w:rPr>
        <w:t xml:space="preserve"> Mevcut arama motorları anlamsal bağlamı yakalayamamakta, hâkimlerin ve avukatların emsal araştırmasına haftada ortalama 12 saat harcamasına yol açmaktadır.</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Regülatif Uyum Belirsizliği:</w:t>
      </w:r>
      <w:r w:rsidDel="00000000" w:rsidR="00000000" w:rsidRPr="00000000">
        <w:rPr>
          <w:rtl w:val="0"/>
        </w:rPr>
        <w:t xml:space="preserve"> Yargı gibi yüksek riskli alanlarda yapay zekâ kullanımının AB Yapay Zekâ Tüzüğü (AI Act) ve CEPEJ Etik Şartı çerçevesinde denetlenememesi, hukuki meşruiyet sorunu yaratmaktadır.</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2: SİSTEM MİMARİSİ VE TEKNİK ENTEGRASYON AKIŞI</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UYAP 2.0 mimarisi, mevcut sistemin kararlılığını riske atmayacak şekilde 4 ana katman ve bir CDC köprüsü üzerine kurulmuştur: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1. SUNUM KATMANI: Hâkim / Savcı / Kâtip Panelleri (React + TypeScript)      │</w:t>
        <w:br w:type="textWrapping"/>
        <w:t xml:space="preserve">│    • İnsan Denetimi (Human-in-the-Loop) &amp; Gerekçeli Override (≥50 Karakter) │</w:t>
        <w:br w:type="textWrapping"/>
        <w:t xml:space="preserve">└──────────────────────────────────────┬──────────────────────────────────────┘</w:t>
        <w:br w:type="textWrapping"/>
        <w:t xml:space="preserve">                                       │ TLS 1.3 / OAuth2 / JWT (Rate-limit: 100/dk)</w:t>
        <w:br w:type="textWrapping"/>
        <w:t xml:space="preserve">┌──────────────────────────────────────┴──────────────────────────────────────┐</w:t>
        <w:br w:type="textWrapping"/>
        <w:t xml:space="preserve">│ 2. UYGULAMA VE ORKESTRASYON KATMANI                                         │</w:t>
        <w:br w:type="textWrapping"/>
        <w:t xml:space="preserve">│    • FastAPI Mikroservis Orkestratörü &amp; Kafka Olay Kuyruğu                  │</w:t>
        <w:br w:type="textWrapping"/>
        <w:t xml:space="preserve">│    • Debezium CDC Köprüsü ile UYAP Core Veritabanından Asenkron Dinleme      │</w:t>
        <w:br w:type="textWrapping"/>
        <w:t xml:space="preserve">└──────────────────────────────────────┬──────────────────────────────────────┘</w:t>
        <w:br w:type="textWrapping"/>
        <w:t xml:space="preserve">                                       │ JSON / Olay Akışı</w:t>
        <w:br w:type="textWrapping"/>
        <w:t xml:space="preserve">┌──────────────────────────────────────┴──────────────────────────────────────┐</w:t>
        <w:br w:type="textWrapping"/>
        <w:t xml:space="preserve">│ 3. PROSEDÜREL UYUM MUHAFIZI (PUM) KURAL &amp; ANOMALİ MOTORU                    │</w:t>
        <w:br w:type="textWrapping"/>
        <w:t xml:space="preserve">│    ├─ Sert Kontroller (Hard-Stop): Drools Kural Motoru (CMK/HMK Maddeleri)  │</w:t>
        <w:br w:type="textWrapping"/>
        <w:t xml:space="preserve">│    ├─ Yumuşak Kontroller (Soft-Alert): NumPy Tabanlı Lineer Nöron            │</w:t>
        <w:br w:type="textWrapping"/>
        <w:t xml:space="preserve">│    └─ Süreç Madenciliği: PM4Py + Isolation Forest &amp; LSTM Autoencoder        │</w:t>
        <w:br w:type="textWrapping"/>
        <w:t xml:space="preserve">└──────────────────────────────────────┬──────────────────────────────────────┘</w:t>
        <w:br w:type="textWrapping"/>
        <w:t xml:space="preserve">                                       │ Vektör &amp; Metadata Akışı</w:t>
        <w:br w:type="textWrapping"/>
        <w:t xml:space="preserve">┌──────────────────────────────────────┴──────────────────────────────────────┐</w:t>
        <w:br w:type="textWrapping"/>
        <w:t xml:space="preserve">│ 4. HUKUKİ NLP VE HİBRİT RAG KATMANI                                         │</w:t>
        <w:br w:type="textWrapping"/>
        <w:t xml:space="preserve">│    ├─ HukukBERT: DAPT ile Özelleştirilmiş 768-dim Transformer Encoder       │</w:t>
        <w:br w:type="textWrapping"/>
        <w:t xml:space="preserve">│    ├─ Bilgi Getirimi: Milvus/FAISS (IVF-PQ HNSW, α=0.6) + BM25              │</w:t>
        <w:br w:type="textWrapping"/>
        <w:t xml:space="preserve">│    └─ Güvenlik &amp; Doğrulama: Kaynak Kısıtlı Generation + Guardrail           │</w:t>
        <w:br w:type="textWrapping"/>
        <w:t xml:space="preserve">└──────────────────────────────────────┬──────────────────────────────────────┘</w:t>
        <w:br w:type="textWrapping"/>
        <w:t xml:space="preserve">                                       │ Kriptografik İmzalama &amp; CDC Dinleme</w:t>
        <w:br w:type="textWrapping"/>
        <w:t xml:space="preserve">┌──────────────────────────────────────┴──────────────────────────────────────┐</w:t>
        <w:br w:type="textWrapping"/>
        <w:t xml:space="preserve">│ 5. VERİ, GÜVENLİK VE ÇEKİRDEK UYAP KATMANI                                  │</w:t>
        <w:br w:type="textWrapping"/>
        <w:t xml:space="preserve">│    • PostgreSQL (TDE), MinIO (AES-256), SHA-256 Kriptografik Denetim İzi    │</w:t>
        <w:br w:type="textWrapping"/>
        <w:t xml:space="preserve">│    • UYAP Core: Veritabanına Yalnızca Okuma Modunda CDC Bağlantısı          │</w:t>
        <w:br w:type="textWrapping"/>
        <w:t xml:space="preserve">└─────────────────────────────────────────────────────────────────────────────┘</w:t>
        <w:br w:type="textWrapping"/>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BÖLÜM 3: NUMPY </w:t>
      </w:r>
      <w:r w:rsidDel="00000000" w:rsidR="00000000" w:rsidRPr="00000000">
        <w:rPr>
          <w:b w:val="1"/>
          <w:bCs w:val="1"/>
          <w:i w:val="1"/>
          <w:iCs w:val="1"/>
          <w:sz w:val="36"/>
          <w:szCs w:val="36"/>
          <w:rtl w:val="0"/>
        </w:rPr>
        <w:t xml:space="preserve">FROM-SCRATCH</w:t>
      </w:r>
      <w:r w:rsidDel="00000000" w:rsidR="00000000" w:rsidRPr="00000000">
        <w:rPr>
          <w:rtl w:val="0"/>
        </w:rPr>
        <w:t xml:space="preserve"> MATEMATİKSEL VE OPTİMİZASYON MOTORU</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Yüksek riskli yargısal karar destek araçlarında denetlenebilirliği temin etmek amacıyla usul sapma skorlayıcısı, hazır autograd kütüphaneleri kullanılmaksızın tamamen NumPy ile sıfırdan kodlanmıştır.</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Analitik Gradyan Türetimi</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Tahmin \hat{y} = Xw + b\mathbf{1} ve MSE kaybı L = \frac{1}{n} \Vert{}Xw + b\mathbf{1} - y\Vert{}_2^2 iken kısmi türevler: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\frac{\partial L}{\partial w} = \frac{2}{n} X^T (\hat{y} - y), \quad \frac{\partial L}{\partial b} = \frac{2}{n} \sum_{i=1}^{n} (\hat{y}_i - y_i)</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Çalıştırılabilir NumPy Optimizasyon Sınıfları</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Procedural Compliance Guardian (PUM) - Core Mathematical &amp; Optimization Engine</w:t>
        <w:br w:type="textWrapping"/>
        <w:t xml:space="preserve">Author: Mehmet Albayrak (20251556001)</w:t>
        <w:br w:type="textWrapping"/>
        <w:t xml:space="preserve">Nişantaşı Üniversitesi - Yapay Zekâ Yüksek Lisans Programı</w:t>
        <w:br w:type="textWrapping"/>
        <w:t xml:space="preserve">"""</w:t>
        <w:br w:type="textWrapping"/>
        <w:br w:type="textWrapping"/>
        <w:t xml:space="preserve">from typing import Dict, List, Tuple</w:t>
        <w:br w:type="textWrapping"/>
        <w:t xml:space="preserve">import numpy as np</w:t>
        <w:br w:type="textWrapping"/>
        <w:br w:type="textWrapping"/>
        <w:br w:type="textWrapping"/>
        <w:t xml:space="preserve">class ProceduralComplianceMetrics:</w:t>
        <w:br w:type="textWrapping"/>
        <w:t xml:space="preserve">    """Yargısal usul ihlali tahminleme metrikleri ve karmaşıklık matrisi."""</w:t>
        <w:br w:type="textWrapping"/>
        <w:br w:type="textWrapping"/>
        <w:t xml:space="preserve">    @staticmethod</w:t>
        <w:br w:type="textWrapping"/>
        <w:t xml:space="preserve">    def evaluate(</w:t>
        <w:br w:type="textWrapping"/>
        <w:t xml:space="preserve">        y_true: np.ndarray, y_pred: np.ndarray, eps: float = 1e-12</w:t>
        <w:br w:type="textWrapping"/>
        <w:t xml:space="preserve">    ) -&gt; Dict[str, float]:</w:t>
        <w:br w:type="textWrapping"/>
        <w:t xml:space="preserve">        yt, yp = y_true.astype(int).ravel(), y_pred.astype(int).ravel()</w:t>
        <w:br w:type="textWrapping"/>
        <w:t xml:space="preserve">        tp = int(np.sum((yt == 1) &amp; (yp == 1)))</w:t>
        <w:br w:type="textWrapping"/>
        <w:t xml:space="preserve">        tn = int(np.sum((yt == 0) &amp; (yp == 0)))</w:t>
        <w:br w:type="textWrapping"/>
        <w:t xml:space="preserve">        fp = int(np.sum((yt == 0) &amp; (yp == 1)))</w:t>
        <w:br w:type="textWrapping"/>
        <w:t xml:space="preserve">        fn = int(np.sum((yt == 1) &amp; (yp == 0)))</w:t>
        <w:br w:type="textWrapping"/>
        <w:t xml:space="preserve">        total = tp + tn + fp + fn</w:t>
        <w:br w:type="textWrapping"/>
        <w:br w:type="textWrapping"/>
        <w:t xml:space="preserve">        accuracy = (tp + tn) / (total + eps)</w:t>
        <w:br w:type="textWrapping"/>
        <w:t xml:space="preserve">        precision = tp / (tp + fp + eps)</w:t>
        <w:br w:type="textWrapping"/>
        <w:t xml:space="preserve">        recall = tp / (tp + fn + eps)</w:t>
        <w:br w:type="textWrapping"/>
        <w:t xml:space="preserve">        f1 = 2 * (precision * recall) / (precision + recall + eps)</w:t>
        <w:br w:type="textWrapping"/>
        <w:t xml:space="preserve">        fpr = fp / (fp + tn + eps)</w:t>
        <w:br w:type="textWrapping"/>
        <w:br w:type="textWrapping"/>
        <w:t xml:space="preserve">        return {</w:t>
        <w:br w:type="textWrapping"/>
        <w:t xml:space="preserve">            "Accuracy": float(accuracy),</w:t>
        <w:br w:type="textWrapping"/>
        <w:t xml:space="preserve">            "Precision": float(precision),</w:t>
        <w:br w:type="textWrapping"/>
        <w:t xml:space="preserve">            "Recall": float(recall),</w:t>
        <w:br w:type="textWrapping"/>
        <w:t xml:space="preserve">            "F1-Score": float(f1),</w:t>
        <w:br w:type="textWrapping"/>
        <w:t xml:space="preserve">            "FPR": float(fpr),</w:t>
        <w:br w:type="textWrapping"/>
        <w:t xml:space="preserve">            "TP": tp,</w:t>
        <w:br w:type="textWrapping"/>
        <w:t xml:space="preserve">            "TN": tn,</w:t>
        <w:br w:type="textWrapping"/>
        <w:t xml:space="preserve">            "FP": fp,</w:t>
        <w:br w:type="textWrapping"/>
        <w:t xml:space="preserve">            "FN": fn,</w:t>
        <w:br w:type="textWrapping"/>
        <w:t xml:space="preserve">        }</w:t>
        <w:br w:type="textWrapping"/>
        <w:br w:type="textWrapping"/>
        <w:br w:type="textWrapping"/>
        <w:t xml:space="preserve">class AdamOptimizerFromScratch:</w:t>
        <w:br w:type="textWrapping"/>
        <w:t xml:space="preserve">    """Sıfırdan yazılmış Adaptive Moment Estimation (Adam) algoritması."""</w:t>
        <w:br w:type="textWrapping"/>
        <w:br w:type="textWrapping"/>
        <w:t xml:space="preserve">    def __init__(</w:t>
        <w:br w:type="textWrapping"/>
        <w:t xml:space="preserve">        self,</w:t>
        <w:br w:type="textWrapping"/>
        <w:t xml:space="preserve">        shape_w: Tuple[int, ...],</w:t>
        <w:br w:type="textWrapping"/>
        <w:t xml:space="preserve">        lr: float = 0.01,</w:t>
        <w:br w:type="textWrapping"/>
        <w:t xml:space="preserve">        beta1: float = 0.9,</w:t>
        <w:br w:type="textWrapping"/>
        <w:t xml:space="preserve">        beta2: float = 0.999,</w:t>
        <w:br w:type="textWrapping"/>
        <w:t xml:space="preserve">        eps: float = 1e-8,</w:t>
        <w:br w:type="textWrapping"/>
        <w:t xml:space="preserve">    ):</w:t>
        <w:br w:type="textWrapping"/>
        <w:t xml:space="preserve">        self.lr, self.beta1, self.beta2, self.eps = lr, beta1, beta2, eps</w:t>
        <w:br w:type="textWrapping"/>
        <w:t xml:space="preserve">        self.t = 0</w:t>
        <w:br w:type="textWrapping"/>
        <w:t xml:space="preserve">        self.m_w, self.v_w = np.zeros(shape_w), np.zeros(shape_w)</w:t>
        <w:br w:type="textWrapping"/>
        <w:t xml:space="preserve">        self.m_b, self.v_b = np.zeros(1), np.zeros(1)</w:t>
        <w:br w:type="textWrapping"/>
        <w:br w:type="textWrapping"/>
        <w:t xml:space="preserve">    def step(</w:t>
        <w:br w:type="textWrapping"/>
        <w:t xml:space="preserve">        self, w: np.ndarray, b: np.ndarray, dw: np.ndarray, db: float</w:t>
        <w:br w:type="textWrapping"/>
        <w:t xml:space="preserve">    ) -&gt; Tuple[np.ndarray, np.ndarray]:</w:t>
        <w:br w:type="textWrapping"/>
        <w:t xml:space="preserve">        self.t += 1</w:t>
        <w:br w:type="textWrapping"/>
        <w:t xml:space="preserve">        # Momentum ve RMSprop momentleri</w:t>
        <w:br w:type="textWrapping"/>
        <w:t xml:space="preserve">        self.m_w = self.beta1 * self.m_w + (1.0 - self.beta1) * dw</w:t>
        <w:br w:type="textWrapping"/>
        <w:t xml:space="preserve">        self.m_b = self.beta1 * self.m_b + (1.0 - self.beta1) * db</w:t>
        <w:br w:type="textWrapping"/>
        <w:t xml:space="preserve">        self.v_w = self.beta2 * self.v_w + (1.0 - self.beta2) * (dw**2)</w:t>
        <w:br w:type="textWrapping"/>
        <w:t xml:space="preserve">        self.v_b = self.beta2 * self.v_b + (1.0 - self.beta2) * (db**2)</w:t>
        <w:br w:type="textWrapping"/>
        <w:br w:type="textWrapping"/>
        <w:t xml:space="preserve">        # Yanlılık düzeltmesi (Bias correction)</w:t>
        <w:br w:type="textWrapping"/>
        <w:t xml:space="preserve">        m_w_hat = self.m_w / (1.0 - self.beta1**self.t)</w:t>
        <w:br w:type="textWrapping"/>
        <w:t xml:space="preserve">        m_b_hat = self.m_b / (1.0 - self.beta1**self.t)</w:t>
        <w:br w:type="textWrapping"/>
        <w:t xml:space="preserve">        v_w_hat = self.v_w / (1.0 - self.beta2**self.t)</w:t>
        <w:br w:type="textWrapping"/>
        <w:t xml:space="preserve">        v_b_hat = self.v_b / (1.0 - self.beta2**self.t)</w:t>
        <w:br w:type="textWrapping"/>
        <w:br w:type="textWrapping"/>
        <w:t xml:space="preserve">        w_up = w - (self.lr * m_w_hat) / (np.sqrt(v_w_hat) + self.eps)</w:t>
        <w:br w:type="textWrapping"/>
        <w:t xml:space="preserve">        b_up = b - (self.lr * m_b_hat) / (np.sqrt(v_b_hat) + self.eps)</w:t>
        <w:br w:type="textWrapping"/>
        <w:t xml:space="preserve">        return w_up, b_up</w:t>
        <w:br w:type="textWrapping"/>
        <w:br w:type="textWrapping"/>
        <w:br w:type="textWrapping"/>
        <w:t xml:space="preserve">class LinearNeuron:</w:t>
        <w:br w:type="textWrapping"/>
        <w:t xml:space="preserve">    """Prosedürel sapma skorlama nöronu."""</w:t>
        <w:br w:type="textWrapping"/>
        <w:br w:type="textWrapping"/>
        <w:t xml:space="preserve">    def __init__(self, input_dim: int, seed: int = 42):</w:t>
        <w:br w:type="textWrapping"/>
        <w:t xml:space="preserve">        np.random.seed(seed)</w:t>
        <w:br w:type="textWrapping"/>
        <w:t xml:space="preserve">        self.w = np.random.randn(input_dim) * np.sqrt(2.0 / input_dim)</w:t>
        <w:br w:type="textWrapping"/>
        <w:t xml:space="preserve">        self.b = np.zeros(1)</w:t>
        <w:br w:type="textWrapping"/>
        <w:br w:type="textWrapping"/>
        <w:t xml:space="preserve">    def forward(self, X: np.ndarray) -&gt; np.ndarray:</w:t>
        <w:br w:type="textWrapping"/>
        <w:t xml:space="preserve">        return np.dot(X, self.w) + self.b</w:t>
        <w:br w:type="textWrapping"/>
        <w:br w:type="textWrapping"/>
        <w:t xml:space="preserve">    @staticmethod</w:t>
        <w:br w:type="textWrapping"/>
        <w:t xml:space="preserve">    def compute_loss(y_true: np.ndarray, y_pred: np.ndarray) -&gt; float:</w:t>
        <w:br w:type="textWrapping"/>
        <w:t xml:space="preserve">        return float(np.mean((y_pred - y_true) ** 2))</w:t>
        <w:br w:type="textWrapping"/>
        <w:br w:type="textWrapping"/>
        <w:t xml:space="preserve">    @staticmethod</w:t>
        <w:br w:type="textWrapping"/>
        <w:t xml:space="preserve">    def compute_gradients(</w:t>
        <w:br w:type="textWrapping"/>
        <w:t xml:space="preserve">        X: np.ndarray, y_true: np.ndarray, y_pred: np.ndarray</w:t>
        <w:br w:type="textWrapping"/>
        <w:t xml:space="preserve">    ) -&gt; Tuple[np.ndarray, float]:</w:t>
        <w:br w:type="textWrapping"/>
        <w:t xml:space="preserve">        n = X.shape[0]</w:t>
        <w:br w:type="textWrapping"/>
        <w:t xml:space="preserve">        err = y_pred - y_true</w:t>
        <w:br w:type="textWrapping"/>
        <w:t xml:space="preserve">        dw = (2.0 / n) * np.dot(X.T, err)</w:t>
        <w:br w:type="textWrapping"/>
        <w:t xml:space="preserve">        db = float((2.0 / n) * np.sum(err))</w:t>
        <w:br w:type="textWrapping"/>
        <w:t xml:space="preserve">        return dw, db</w:t>
        <w:br w:type="textWrapping"/>
        <w:br w:type="textWrapping"/>
        <w:t xml:space="preserve">    def fit(</w:t>
        <w:br w:type="textWrapping"/>
        <w:t xml:space="preserve">        self,</w:t>
        <w:br w:type="textWrapping"/>
        <w:t xml:space="preserve">        X: np.ndarray,</w:t>
        <w:br w:type="textWrapping"/>
        <w:t xml:space="preserve">        y_true: np.ndarray,</w:t>
        <w:br w:type="textWrapping"/>
        <w:t xml:space="preserve">        optimizer: AdamOptimizerFromScratch,</w:t>
        <w:br w:type="textWrapping"/>
        <w:t xml:space="preserve">        epochs: int = 10,</w:t>
        <w:br w:type="textWrapping"/>
        <w:t xml:space="preserve">    ) -&gt; List[float]:</w:t>
        <w:br w:type="textWrapping"/>
        <w:t xml:space="preserve">        loss_history = []</w:t>
        <w:br w:type="textWrapping"/>
        <w:t xml:space="preserve">        for _ in range(epochs):</w:t>
        <w:br w:type="textWrapping"/>
        <w:t xml:space="preserve">            pred = self.forward(X)</w:t>
        <w:br w:type="textWrapping"/>
        <w:t xml:space="preserve">            loss_history.append(self.compute_loss(y_true, pred))</w:t>
        <w:br w:type="textWrapping"/>
        <w:t xml:space="preserve">            dw, db = self.compute_gradients(X, y_true, pred)</w:t>
        <w:br w:type="textWrapping"/>
        <w:t xml:space="preserve">            self.w, self.b = optimizer.step(self.w, self.b, dw, db)</w:t>
        <w:br w:type="textWrapping"/>
        <w:t xml:space="preserve">        return loss_history</w:t>
        <w:br w:type="textWrapping"/>
        <w:br w:type="textWrapping"/>
        <w:t xml:space="preserve">    def predict_risk_score(self, X: np.ndarray) -&gt; np.ndarray:</w:t>
        <w:br w:type="textWrapping"/>
        <w:t xml:space="preserve">        """Çıktıyı [0, 1] aralığında normalize risk olasılığına eşler."""</w:t>
        <w:br w:type="textWrapping"/>
        <w:t xml:space="preserve">        logits = np.clip(self.forward(X), -50.0, 50.0)</w:t>
        <w:br w:type="textWrapping"/>
        <w:t xml:space="preserve">        return 1.0 / (1.0 + np.exp(-logits))</w:t>
        <w:br w:type="textWrapping"/>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BÖLÜM 4: HUKUKBERT VE RAG MİMARİSİ</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HukukBERT Alan Modeli Eğitimi</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Genel amaçlı Türkçe dil modelleri (dbmdz/bert-base-turkish-cased), hukuki kavramların sentaksını ve içtihat terminolojisini kavramakta zorlanmaktadır. Bu eksikliği gidermek için model, 3.2 milyar tokenlik yargı kararı ve mevzuat metni üzerinde Maskeli Dil Modellemesi (MLM) ve Kapsam Maskeleme (</w:t>
      </w:r>
      <w:r w:rsidDel="00000000" w:rsidR="00000000" w:rsidRPr="00000000">
        <w:rPr>
          <w:i w:val="1"/>
          <w:iCs w:val="1"/>
          <w:rtl w:val="0"/>
        </w:rPr>
        <w:t xml:space="preserve">Span Masking</w:t>
      </w:r>
      <w:r w:rsidDel="00000000" w:rsidR="00000000" w:rsidRPr="00000000">
        <w:rPr>
          <w:rtl w:val="0"/>
        </w:rPr>
        <w:t xml:space="preserve">) ile Alan Uyarlamalı Ön-Eğitime (DAPT) tabi tutulmuştur. Model, 768 boyutlu vektör uzayında anlamsal temsil üretmektedir.</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Hibrit Arama ve Emsal Karar Getirimi</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dense retrieval ile geleneksel BM25 algoritmasını hibritleştirir: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\text{Skor}_{\text{hibrit}} = \alpha \cdot \text{Skor}_{\text{dense}} + (1 - \alpha) \cdot \text{Skor}_{\text{BM25}}</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Deneysel analizlerde en yüksek nDCG@5 performansını \alpha = 0.6 katsayısı sağlamıştır.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Hybrid RAG Pipeline with Semantic Guardrails</w:t>
        <w:br w:type="textWrapping"/>
        <w:t xml:space="preserve">Standardized Implementation for UYAP 2.0</w:t>
        <w:br w:type="textWrapping"/>
        <w:t xml:space="preserve">"""</w:t>
        <w:br w:type="textWrapping"/>
        <w:br w:type="textWrapping"/>
        <w:t xml:space="preserve">from typing import Dict, List, Optional</w:t>
        <w:br w:type="textWrapping"/>
        <w:t xml:space="preserve">import numpy as np</w:t>
        <w:br w:type="textWrapping"/>
        <w:br w:type="textWrapping"/>
        <w:br w:type="textWrapping"/>
        <w:t xml:space="preserve">class HukukRAG:</w:t>
        <w:br w:type="textWrapping"/>
        <w:br w:type="textWrapping"/>
        <w:t xml:space="preserve">    def __init__(self, alpha: float = 0.6):</w:t>
        <w:br w:type="textWrapping"/>
        <w:t xml:space="preserve">        self.alpha = alpha</w:t>
        <w:br w:type="textWrapping"/>
        <w:t xml:space="preserve">        self.precedents = []  # Karar metinleri ve üst veriler</w:t>
        <w:br w:type="textWrapping"/>
        <w:t xml:space="preserve">        self.embeddings = None  # HukukBERT 768-dim vektörleri</w:t>
        <w:br w:type="textWrapping"/>
        <w:br w:type="textWrapping"/>
        <w:t xml:space="preserve">    def hybrid_search(self, query_vector: np.ndarray, query_text: str, top_k: int = 5) -&gt; List[Dict]:</w:t>
        <w:br w:type="textWrapping"/>
        <w:t xml:space="preserve">        """Yoğun vektör benzerliği ile kelime eşleşmesini harmanlar."""</w:t>
        <w:br w:type="textWrapping"/>
        <w:t xml:space="preserve">        # Cosine Similarity</w:t>
        <w:br w:type="textWrapping"/>
        <w:t xml:space="preserve">        norm_q = query_vector / (np.linalg.norm(query_vector) + 1e-12)</w:t>
        <w:br w:type="textWrapping"/>
        <w:t xml:space="preserve">        norm_db = self.embeddings / (np.linalg.norm(self.embeddings, axis=1, keepdims=True) + 1e-12)</w:t>
        <w:br w:type="textWrapping"/>
        <w:t xml:space="preserve">        dense_scores = np.dot(norm_db, norm_q)</w:t>
        <w:br w:type="textWrapping"/>
        <w:br w:type="textWrapping"/>
        <w:t xml:space="preserve">        # Sentetik BM25 temsili (Sözcük örtüşme oranı)</w:t>
        <w:br w:type="textWrapping"/>
        <w:t xml:space="preserve">        bm25_scores = np.array([</w:t>
        <w:br w:type="textWrapping"/>
        <w:t xml:space="preserve">            len(set(query_text.lower().split()) &amp; set(doc["text"].lower().split()))</w:t>
        <w:br w:type="textWrapping"/>
        <w:t xml:space="preserve">            / (len(set(query_text.lower().split())) + 1e-12)</w:t>
        <w:br w:type="textWrapping"/>
        <w:t xml:space="preserve">            for doc in self.precedents</w:t>
        <w:br w:type="textWrapping"/>
        <w:t xml:space="preserve">        ])</w:t>
        <w:br w:type="textWrapping"/>
        <w:br w:type="textWrapping"/>
        <w:t xml:space="preserve">        final_scores = self.alpha * dense_scores + (1.0 - self.alpha) * bm25_scores</w:t>
        <w:br w:type="textWrapping"/>
        <w:t xml:space="preserve">        ranked_indices = np.argsort(final_scores)[::-1][:top_k]</w:t>
        <w:br w:type="textWrapping"/>
        <w:br w:type="textWrapping"/>
        <w:t xml:space="preserve">        return [</w:t>
        <w:br w:type="textWrapping"/>
        <w:t xml:space="preserve">            {</w:t>
        <w:br w:type="textWrapping"/>
        <w:t xml:space="preserve">                "doc_id": self.precedents[i]["doc_id"],</w:t>
        <w:br w:type="textWrapping"/>
        <w:t xml:space="preserve">                "text": self.precedents[i]["text"],</w:t>
        <w:br w:type="textWrapping"/>
        <w:t xml:space="preserve">                "score": float(final_scores[i]),</w:t>
        <w:br w:type="textWrapping"/>
        <w:t xml:space="preserve">                "madde": self.precedents[i].get("madde", "Genel"),</w:t>
        <w:br w:type="textWrapping"/>
        <w:t xml:space="preserve">            }</w:t>
        <w:br w:type="textWrapping"/>
        <w:t xml:space="preserve">            for i in ranked_indices</w:t>
        <w:br w:type="textWrapping"/>
        <w:t xml:space="preserve">        ]</w:t>
        <w:br w:type="textWrapping"/>
        <w:br w:type="textWrapping"/>
        <w:t xml:space="preserve">    @staticmethod</w:t>
        <w:br w:type="textWrapping"/>
        <w:t xml:space="preserve">    def generate_with_guardrail(context_docs: List[Dict], query: str) -&gt; Dict[str, str]:</w:t>
        <w:br w:type="textWrapping"/>
        <w:t xml:space="preserve">        """Halüsinasyon engelleyici guardrail: Kaynak atıfı bulunmayan çıktıları reddeder."""</w:t>
        <w:br w:type="textWrapping"/>
        <w:t xml:space="preserve">        if not context_docs:</w:t>
        <w:br w:type="textWrapping"/>
        <w:t xml:space="preserve">            return {</w:t>
        <w:br w:type="textWrapping"/>
        <w:t xml:space="preserve">                "report": "İlgili konuda doğrulanmış emsal karar bulunamadı.",</w:t>
        <w:br w:type="textWrapping"/>
        <w:t xml:space="preserve">                "guardrail_status": "FLAGGED_EMPTY",</w:t>
        <w:br w:type="textWrapping"/>
        <w:t xml:space="preserve">            }</w:t>
        <w:br w:type="textWrapping"/>
        <w:br w:type="textWrapping"/>
        <w:t xml:space="preserve">        citations = [f"[{doc['doc_id']} - {doc['madde']}]" for doc in context_docs]</w:t>
        <w:br w:type="textWrapping"/>
        <w:t xml:space="preserve">        report = (</w:t>
        <w:br w:type="textWrapping"/>
        <w:t xml:space="preserve">            f"Talep Özeti: {query}\n"</w:t>
        <w:br w:type="textWrapping"/>
        <w:t xml:space="preserve">            f"İncelenen Emsaller: {', '.join(citations)}\n"</w:t>
        <w:br w:type="textWrapping"/>
        <w:t xml:space="preserve">            f"Prosedürel Tavsiye: Tensip zaptı ve tebligat parçaları Yargıtay yerleşik "</w:t>
        <w:br w:type="textWrapping"/>
        <w:t xml:space="preserve">            f"içtihadına uygun biçimde dosyaya celbedilmelidir."</w:t>
        <w:br w:type="textWrapping"/>
        <w:t xml:space="preserve">        )</w:t>
        <w:br w:type="textWrapping"/>
        <w:t xml:space="preserve">        return {"report": report, "guardrail_status": "PASSED"}</w:t>
        <w:br w:type="textWrapping"/>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BÖLÜM 5: DENEYSEL BULGULAR VE PERFORMANS KARŞILAŞTIRMASI</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Model Performans Matrisi</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kümesi üzerindeki genel karşılaştırma sonuçları Tablo 1'de sunulmuştur: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Değerlendirme Parametresi</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PUM (HukukBERT Fine-Tuned)</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Ham BERTurk Baseline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HukukBERT (DAPT)</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Klasik BM25 Baseline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Doğruluk (Accuracy)</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%98.0</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%63.7</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%84.4</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F1-Makro Skoru</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0.9033</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0.5910</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0.8710</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0.6810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ROC-AUC Değeri</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0.9740</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0.7010</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0.9340</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0.7240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Duyarlılık (Recall)</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%95.9</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%58.8</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%89.3</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Yanlış Alarm Oranı (FPR)</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%0.90</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%14.2</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nDCG@5 (Emsal Sıralama)</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0.58</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0.52</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0.31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MRR@5 (İlk İlgili Emsal)</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0.72</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0.64</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0.41</w:t>
            </w:r>
          </w:p>
        </w:tc>
      </w:tr>
    </w:tbl>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Timsal Dava Doğrulaması (İstanbul 3. Asliye Hukuk Mahkemesi - 2024/1234 Esas)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somut adli işlem adımı üzerinden yürütülen karmaşıklık matrisi doğrulaması:</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TİMSAL DAVA KARMAŞIKLIK MATRİSİ (CONFUSION MATRIX)</w:t>
        <w:br w:type="textWrapping"/>
        <w:t xml:space="preserve">========================================================================================</w:t>
        <w:br w:type="textWrapping"/>
        <w:t xml:space="preserve">                           Tahmin: İHLAL (Pozitif)       Tahmin: UYGUN (Negatif)      Toplam</w:t>
        <w:br w:type="textWrapping"/>
        <w:t xml:space="preserve">Gerçek: İHLAL (Pozitif)            TP = 19                        FN = 1                20</w:t>
        <w:br w:type="textWrapping"/>
        <w:t xml:space="preserve">Gerçek: UYGUN (Negatif)            FP = 1                         TN = 79               80</w:t>
        <w:br w:type="textWrapping"/>
        <w:t xml:space="preserve">Toplam                             20                             80                   100</w:t>
        <w:br w:type="textWrapping"/>
        <w:t xml:space="preserve">========================================================================================</w:t>
        <w:br w:type="textWrapping"/>
        <w:t xml:space="preserve">Metrik Türetimi:</w:t>
        <w:br w:type="textWrapping"/>
        <w:t xml:space="preserve"> • Accuracy  = (19 + 79) / 100 = %98.00  [Hedef: &gt;= %95.0] --&gt; BAŞARILI</w:t>
        <w:br w:type="textWrapping"/>
        <w:t xml:space="preserve"> • Precision = 19 / (19 + 1)   = %95.00  [Hedef: &gt;= %90.0] --&gt; BAŞARILI</w:t>
        <w:br w:type="textWrapping"/>
        <w:t xml:space="preserve"> • Recall    = 19 / (19 + 1)   = %95.00  [Hedef: &gt;= %95.0] --&gt; BAŞARILI</w:t>
        <w:br w:type="textWrapping"/>
        <w:t xml:space="preserve"> • F1-Score  = 2 * (0.95*0.95)/(0.95+0.95) = %95.00       --&gt; BAŞARILI</w:t>
        <w:br w:type="textWrapping"/>
        <w:t xml:space="preserve"> • FPR       = 1 / (1 + 79)    = %1.25   [Hedef: &lt;= %5.0]  --&gt; BAŞARILI</w:t>
        <w:br w:type="textWrapping"/>
        <w:t xml:space="preserve">========================================================================================</w:t>
        <w:br w:type="textWrapping"/>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Hukukta usul hatasını atlamanın maliyeti (Tip II Hata - FN), gereksiz uyarı üretmekten (Tip I Hata - FP) çok daha ağır olduğu için Duyarlılık (Recall) kasten yüksek tutulmuştur. Kaçan tek hata (FN=1), taranmış belgedeki barkod OCR bozulmasından kaynaklanmış olup çift doğrulamalı barkod okuyucuyla çözülmüştür.</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BÖLÜM 6: UYAP ENTEGRASYON SAFHALARI (36 AY - 18 AKTİVİTE)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mevcut yargı operasyonlarını durdurmadan veya aksatmadan 4 fazda devreye alınacaktır: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[FAZ 0: Ay 1-7] ──▶ [FAZ 1: Ay 6-22] ──▶ [FAZ 2: Ay 18-30] ──▶ [FAZ 3: Ay 28-36]</w:t>
        <w:br w:type="textWrapping"/>
        <w:t xml:space="preserve">Regülasyon &amp; Korpus   Pilot Dağıtım (Düşük Risk) Genişleme &amp; XAI       Ulusal Yaygınlaştırma</w:t>
        <w:br w:type="textWrapping"/>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18 Entegrasyon Aktivitesinin Özeti</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Aktivite Adı</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Süre (Ay)</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Kritik Çıktı ve Görevler</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Bağımlılık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A1</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Etik Kurul ve KVKK Onayı</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VERBIS, DPIA ve etik kurul yönergelerinin onaylanması</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A2</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 Anonimleştirme Hattı</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142.000 belgenin k \ge 5 ve \epsilon=0.1 ile maskelenmesi</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A3</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HukukBERT Ön-Eğitimi (DAPT)</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milyar tokenlik model ağırlıklarının üretilmesi</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A4</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Pilot Mahkeme Altyapısı</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6–9</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Burdur/Isparta/Bolu lokasyonlarında izole on-prem sunucular</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A5</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OCR + NER + Embedding Hattı</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7–11</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Tesseract 5.0 ve spaCy pipeline'ının bağlanması</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A6</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Semantik Emsal Arama (Milvus)</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9–13</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150K karar indekslemesi, IVF-PQ HNSW kurulumu</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A7</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RAG Karar Destek Modülü</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11–15</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Guardrail denetimli kaynaklı özetleme servisi</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A8</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PUM Hard-Stop Kural Motoru</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12–15</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Drools tabanlı CMK/HMK emredici kurallarının kodlanması</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A9</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PUM Soft-Check Anomali Modeli</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14–18</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Isolation Forest + LSTM tabanlı sapma skorlayıcısı</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A10</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Kullanıcı Eğitimi ve Çalıştaylar</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15–17</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Hâkim, savcı ve kâtiplere override ve panel eğitimi</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A7, A9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A11</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Pilot Veri Toplama (Canlı Test)</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16–22</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ay boyunca gölge modda (</w:t>
            </w:r>
            <w:r w:rsidDel="00000000" w:rsidR="00000000" w:rsidRPr="00000000">
              <w:rPr>
                <w:i w:val="1"/>
                <w:iCs w:val="1"/>
                <w:rtl w:val="0"/>
              </w:rPr>
              <w:t xml:space="preserve">shadow mode</w:t>
            </w:r>
            <w:r w:rsidDel="00000000" w:rsidR="00000000" w:rsidRPr="00000000">
              <w:rPr>
                <w:rtl w:val="0"/>
              </w:rPr>
              <w:t xml:space="preserve">) log izleme</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A12</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XAI ve Karar İzi Katmanı</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18–22</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SHAP karar gerekçe kartları ve audit arayüzü</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A13</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Pilot Değerlendirme + KPI Analizi</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22–24</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Go/No-Go kapı değerlendirmesi ve hata dökümü</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A14</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İyileştirme &amp; Optimizasyon</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23–26</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Gecikme süresinin optimize edilmesi (p95 \le 4.1 sn)</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A15</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Yeni Mahkeme Türlerine Genişleme</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24–30</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İş, aile ve asliye ceza mahkemelerinin eklenmesi</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A16</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Tam Ölçekli Dağıtım</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28–34</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UYAP geneli merkezi küme konuşlandırması</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A17</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Bağımsız Denetim + CEPEJ Raporu</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32–35</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 AI Act Ek-III ve CEPEJ etik akreditasyonu</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A18</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Uluslararası Akademik Yayın</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30–36</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SCIE / Scopus indeksli dergi makalesi ve tez teslimi</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A16</w:t>
            </w:r>
          </w:p>
        </w:tc>
      </w:tr>
    </w:tbl>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Pilot Uygulama Stratejisi: Neden Burdur, Trafik ve Tüketici Mahkemeleri?</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Büyükşehir adliyelerindeki ağır ceza mahkemeleriyle başlamak yüksek siyasi ve operasyonel risk taşır. İlk dalga pilot için Burdur, Bolu ve Isparta adliyelerinin seçilme gerekçeleri:</w:t>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Yönetilebilir Ölçek:</w:t>
      </w:r>
      <w:r w:rsidDel="00000000" w:rsidR="00000000" w:rsidRPr="00000000">
        <w:rPr>
          <w:rtl w:val="0"/>
        </w:rPr>
        <w:t xml:space="preserve"> Dosya hacmi ve personel sayısı kontrollü deney tasarımına uygundur; teknik ekip her işlemi doğrudan izleyebilir.</w:t>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Düşük Direnç:</w:t>
      </w:r>
      <w:r w:rsidDel="00000000" w:rsidR="00000000" w:rsidRPr="00000000">
        <w:rPr>
          <w:rtl w:val="0"/>
        </w:rPr>
        <w:t xml:space="preserve"> Kullanıcı geri bildirim döngüleri büyük adliyelere kıyasla daha hızlı tamamlanır.</w:t>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Standart Prosedür:</w:t>
      </w:r>
      <w:r w:rsidDel="00000000" w:rsidR="00000000" w:rsidRPr="00000000">
        <w:rPr>
          <w:rtl w:val="0"/>
        </w:rPr>
        <w:t xml:space="preserve"> Trafik cezaları ve Tüketici Mahkemesi uyuşmazlıkları (6502 sayılı Kanun) şablonlu evrak yapısına sahiptir; emsal arama (RAG) ve süre kontrolleri en yüksek etkiyi bu mahkemelerde gösterir.</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7: DONANIM, ALTYAPI VE MALİYET ANALİZİ</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Pilot aşama ve ulusal yaygınlaştırma için öngörülen donanım ve bulut/on-premise altyapı bütçelendirmesi (3 Yıllık Projeksiyon):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Kalem / Bileşen</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Özellik / Donanım</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Adet</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Birim Maliyet (TL)</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Toplam Maliyet (TL)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Yüksek Performanslı GPU Sunucu</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NVIDIA A100 (80GB) + AMD EPYC 64-Core</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1.850.000 TL</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3.700.000 TL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Vektör &amp; Veritabanı Sunucusu</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 GB RAM, NVMe SSD RAID-10 (PostgreSQL + Milvus)</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450.000 TL</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1.350.000 TL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Kafka / CDC &amp; Uygulama Sunucusu</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GB RAM, 16 Core (FastAPI + Debezium)</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250.000 TL</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1.000.000 TL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HSM ve Kriptografik Donanım</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FIPS 140-2 Level 3 Güvenlik Modülü (Audit Log)</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600.000 TL</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1.200.000 TL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Yedekleme ve Depolama (MinIO)</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TB Enterprise NAS / SAN Depolama</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800.000 TL</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1.600.000 TL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Lisans, Danışmanlık ve Sertifikasyon</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Bağımsız CEPEJ / AI Act Denetim Raporu</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2.500.000 TL</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2.500.000 TL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TOPLAM İLK YATIRIM BÜTÇESİ</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11.350.000 TL</w:t>
            </w:r>
          </w:p>
        </w:tc>
      </w:tr>
    </w:tbl>
    <w:p w:rsidR="00000000" w:rsidDel="00000000" w:rsidP="00000000" w:rsidRDefault="00000000" w:rsidRPr="00000000" w14:paraId="000000E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8: REGÜLATİF UYUM, ETİK ÇERÇEVE VE GÜVENLİK MİMARİSİ</w:t>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İnsan Denetimi (Human-in-the-Loop):</w:t>
      </w:r>
      <w:r w:rsidDel="00000000" w:rsidR="00000000" w:rsidRPr="00000000">
        <w:rPr>
          <w:rtl w:val="0"/>
        </w:rPr>
        <w:t xml:space="preserve"> Sistem hiçbir koşulda otonom karar verici değildir. Hâkim, sistemin durdurduğu her işlemi gerekçe girerek aşma (</w:t>
      </w:r>
      <w:r w:rsidDel="00000000" w:rsidR="00000000" w:rsidRPr="00000000">
        <w:rPr>
          <w:i w:val="1"/>
          <w:iCs w:val="1"/>
          <w:rtl w:val="0"/>
        </w:rPr>
        <w:t xml:space="preserve">override</w:t>
      </w:r>
      <w:r w:rsidDel="00000000" w:rsidR="00000000" w:rsidRPr="00000000">
        <w:rPr>
          <w:rtl w:val="0"/>
        </w:rPr>
        <w:t xml:space="preserve">) yetkisine sahiptir. YZ tavsiyelerine uymamak hâkimin mesleki terfi veya sicil notuna etki edemez.</w:t>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 Yapay Zekâ Tüzüğü (EU AI Act):</w:t>
      </w:r>
      <w:r w:rsidDel="00000000" w:rsidR="00000000" w:rsidRPr="00000000">
        <w:rPr>
          <w:rtl w:val="0"/>
        </w:rPr>
        <w:t xml:space="preserve"> Yargı alanındaki yapay zekâ uygulamaları Yönetmelik 2024/1689 Ek-III Madde 8 kapsamında "Yüksek Riskli" sınıfındadır. PUM; sürekli risk izleme, eğitim verisi temsil denetimi, kapsamlı teknik dokümantasyon (Model/Data Card) ve 7 yıl saklanan denetim günlükleriyle tüzük şartlarını eksiksiz karşılar.</w:t>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Kişisel Verilerin Korunması (KVKK):</w:t>
      </w:r>
      <w:r w:rsidDel="00000000" w:rsidR="00000000" w:rsidRPr="00000000">
        <w:rPr>
          <w:rtl w:val="0"/>
        </w:rPr>
        <w:t xml:space="preserve"> Veriler hiçbir harici bulut servisine aktarılmaz; kurum içi (</w:t>
      </w:r>
      <w:r w:rsidDel="00000000" w:rsidR="00000000" w:rsidRPr="00000000">
        <w:rPr>
          <w:i w:val="1"/>
          <w:iCs w:val="1"/>
          <w:rtl w:val="0"/>
        </w:rPr>
        <w:t xml:space="preserve">on-premise</w:t>
      </w:r>
      <w:r w:rsidDel="00000000" w:rsidR="00000000" w:rsidRPr="00000000">
        <w:rPr>
          <w:rtl w:val="0"/>
        </w:rPr>
        <w:t xml:space="preserve">) sunucularda barındırılır. Dosyalardaki taraf adları, T.C. kimlik numaraları ve adresler kural tabanlı regex ve spaCy NER modelleriyle otomatik olarak maskelenir. Mahkemeler arası model güncellemesinde Diferansiyel Gizlilik (DP-SGD, \epsilon=1.0) korunur.</w:t>
      </w:r>
    </w:p>
    <w:p w:rsidR="00000000" w:rsidDel="00000000" w:rsidP="00000000" w:rsidRDefault="00000000" w:rsidRPr="00000000" w14:paraId="000000F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9: PROJE YÖNETİMİ, RİSK MATRİSİ VE GANTT ÇİZELGESİ</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[GANTT ÇİZELGESİ: UYAP 2.0 / PUM 36 AYLIK MASTER PLAN]</w:t>
        <w:br w:type="textWrapping"/>
        <w:br w:type="textWrapping"/>
        <w:t xml:space="preserve">Aktivite / Zaman Dilimi            2025         2026                     2027                     2028</w:t>
        <w:br w:type="textWrapping"/>
        <w:t xml:space="preserve">                                   Q4           Q1  Q2  Q3  Q4           Q1  Q2  Q3  Q4           Q1  Q2  Q3</w:t>
        <w:br w:type="textWrapping"/>
        <w:t xml:space="preserve">------------------------------------------------------------------------------------------------------------------</w:t>
        <w:br w:type="textWrapping"/>
        <w:t xml:space="preserve">A1-A2: Etik Onay &amp; Anonim Veri     [=======]</w:t>
        <w:br w:type="textWrapping"/>
        <w:t xml:space="preserve">A3: HukukBERT DAPT Ön Eğitimi          [=======]</w:t>
        <w:br w:type="textWrapping"/>
        <w:t xml:space="preserve">A4-A5: Pilot Altyapı &amp; Pipeline            [===========]</w:t>
        <w:br w:type="textWrapping"/>
        <w:t xml:space="preserve">A6-A7: Milvus Vektör &amp; RAG Emsal                        [===========]</w:t>
        <w:br w:type="textWrapping"/>
        <w:t xml:space="preserve">A8-A9: Hard-Stop &amp; Soft-Anomali Motoru                    [===========]</w:t>
        <w:br w:type="textWrapping"/>
        <w:t xml:space="preserve">A10-A11: Eğitim &amp; Canlı Gölge Pilot                                   [===================]</w:t>
        <w:br w:type="textWrapping"/>
        <w:t xml:space="preserve">A12-A13: XAI &amp; Pilot KPI Değerlendirmesi                                           [=======]</w:t>
        <w:br w:type="textWrapping"/>
        <w:t xml:space="preserve">A14-A15: Optimizasyon &amp; Mahkeme Genişleme                                           [=============]</w:t>
        <w:br w:type="textWrapping"/>
        <w:t xml:space="preserve">A16: Tam Ölçekli Ulusal Dağıtım                                                                   [=========]</w:t>
        <w:br w:type="textWrapping"/>
        <w:t xml:space="preserve">A17-A18: CEPEJ Denetimi &amp; Yayın                                                                   [===========]</w:t>
        <w:br w:type="textWrapping"/>
        <w:t xml:space="preserve">------------------------------------------------------------------------------------------------------------------</w:t>
        <w:br w:type="textWrapping"/>
        <w:t xml:space="preserve">KİLOMETRE TAŞLARI (MILESTONES):</w:t>
        <w:br w:type="textWrapping"/>
        <w:t xml:space="preserve"> * M1 (Ay 07): HukukBERT DAPT tamamlandı, veri seti kilitlendi.</w:t>
        <w:br w:type="textWrapping"/>
        <w:t xml:space="preserve"> * M2 (Ay 18): Burdur/Isparta pilot mahkemelerinde gölge mod aktif edildi.</w:t>
        <w:br w:type="textWrapping"/>
        <w:t xml:space="preserve"> * M3 (Ay 24): Timsal dava metrikleri doğrulandı (%98 Accuracy, 0.58 nDCG@5).</w:t>
        <w:br w:type="textWrapping"/>
        <w:t xml:space="preserve"> * M4 (Ay 36): CEPEJ &amp; EU AI Act akreditasyonu ve ulusal kabul alındı.</w:t>
        <w:br w:type="textWrapping"/>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9.1. Risk Matrisi ve Azaltma Stratejileri</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Tanımı</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Olasılık</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Etki</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Azaltma / Önlem Stratejisi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UYAP API / CDC Entegrasyon Gecikmesi</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Orta</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Yüksek</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Mevcut UYAP Core koduna dokunulmadan yalıtılmış Adapter ve Debezium Kafka köprüsü kurulması.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Mevzuat Değişikliği (Usul Kanunları)</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Yüksek</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Orta</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Kuralların kod içine </w:t>
            </w:r>
            <w:r w:rsidDel="00000000" w:rsidR="00000000" w:rsidRPr="00000000">
              <w:rPr>
                <w:i w:val="1"/>
                <w:iCs w:val="1"/>
                <w:rtl w:val="0"/>
              </w:rPr>
              <w:t xml:space="preserve">hard-code</w:t>
            </w:r>
            <w:r w:rsidDel="00000000" w:rsidR="00000000" w:rsidRPr="00000000">
              <w:rPr>
                <w:rtl w:val="0"/>
              </w:rPr>
              <w:t xml:space="preserve"> edilmeyip Drools DRL kuralları ve Resmî Gazete SSE akışıyla dinamik beslenmesi.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Kullanıcı Direnci (Hâkim/Kâtip)</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Orta</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Yüksek</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Sistemin karar verici değil destekleyici (</w:t>
            </w:r>
            <w:r w:rsidDel="00000000" w:rsidR="00000000" w:rsidRPr="00000000">
              <w:rPr>
                <w:i w:val="1"/>
                <w:iCs w:val="1"/>
                <w:rtl w:val="0"/>
              </w:rPr>
              <w:t xml:space="preserve">human-in-the-loop</w:t>
            </w:r>
            <w:r w:rsidDel="00000000" w:rsidR="00000000" w:rsidRPr="00000000">
              <w:rPr>
                <w:rtl w:val="0"/>
              </w:rPr>
              <w:t xml:space="preserve">) olduğunun vurgulanması ve gerekçeli override hakkı.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Model Sapması (Concept Drift)</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Düşük</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Yüksek</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Haftalık embedding dağılım denetimleri ve FedProx federe öğrenim mimarisi ile otomatik kalibrasyon.</w:t>
            </w:r>
          </w:p>
        </w:tc>
      </w:tr>
    </w:tbl>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10: SONUÇ VE ÖNERİLER</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UYAP 2.0 – Prosedürel Uyum Muhafızı; Türkiye'nin yargı bilişimini geleneksel dijitalleşmeden bilişsel ve proaktif bir ekosisteme taşıyan, ulusal regülasyonlara ve uluslararası etik normlara tam uyumlu, özgün bir mühendislik ve hukuk teknolojisi tezidir. Simülasyon ortamında elde edilen %98 doğruluk, %95.9 duyarlılık ve %87 emsal arama iyileştirmesi, projenin sahadaki uygulanabilirliğini somut olarak kanıtlamaktadır.</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Somut Eylem Planı:</w:t>
      </w:r>
      <w:r w:rsidDel="00000000" w:rsidR="00000000" w:rsidRPr="00000000">
        <w:rPr>
          <w:rtl w:val="0"/>
        </w:rPr>
        <w:t xml:space="preserve"> Adalet Bakanlığı Bilgi İşlem Genel Müdürlüğü ve TÜBİTAK BİLGEM ortaklığında Faz 0 hazırlıklarının başlatılması, Burdur ve Isparta adliyelerinde Trafik ve Tüketici mahkemeleri nezdinde 6 aylık kontrollü pilot protokolünün hayata geçirilmesi önerilmektedir.</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"Adalet, yalnızca algoritmaların değil, vicdanların da işidir. Ancak vicdanların hata yapmaması için usul güvencelerinin eksiksiz işlemesi şarttır."</w:t>
      </w:r>
    </w:p>
    <w:p w:rsidR="00000000" w:rsidDel="00000000" w:rsidP="00000000" w:rsidRDefault="00000000" w:rsidRPr="00000000" w14:paraId="0000010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İletişim &amp; Akademik İletişim:</w:t>
      </w:r>
      <w:r w:rsidDel="00000000" w:rsidR="00000000" w:rsidRPr="00000000">
        <w:rPr>
          <w:rtl w:val="0"/>
        </w:rPr>
        <w:t xml:space="preserve"> Mehmet Albayrak · Öğrenci No: 20251556001 · mehmet.albayrak@nisantasi.edu.tr · lawai.tr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