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İşte şu ana kadar ürettiğimiz tüm bölümlerin, teorik çerçevenin, teknik kodların ve matematiksel analizlerin akademik bir bütünlük içinde bir araya getirildiği </w:t>
      </w:r>
      <w:r w:rsidDel="00000000" w:rsidR="00000000" w:rsidRPr="00000000">
        <w:rPr>
          <w:rFonts w:ascii="Google Sans" w:cs="Google Sans" w:eastAsia="Google Sans" w:hAnsi="Google Sans"/>
          <w:b w:val="1"/>
          <w:bCs w:val="1"/>
          <w:color w:val="1f1f1f"/>
          <w:rtl w:val="0"/>
        </w:rPr>
        <w:t xml:space="preserve">kapsamlı ve detaylı final makale dosyası</w:t>
      </w:r>
      <w:r w:rsidDel="00000000" w:rsidR="00000000" w:rsidRPr="00000000">
        <w:rPr>
          <w:rFonts w:ascii="Google Sans" w:cs="Google Sans" w:eastAsia="Google Sans" w:hAnsi="Google Sans"/>
          <w:color w:val="1f1f1f"/>
          <w:rtl w:val="0"/>
        </w:rPr>
        <w:t xml:space="preserve">. Bu metin, doğrudan teziniz/projeniz olarak sunulabilecek formatta ve akademik dilde hazırlanmıştır.</w:t>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T.C. NİŞANTAŞI ÜNİVERSİTESİ</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LİSANSÜSTÜ EĞİTİM ENSTİTÜSÜ</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DERİN ÖĞRENME DERSİ DÖNEM PROJESİ VE AKADEMİK MANUSCRIPT</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YAPAY ZEKÂ DESTEKLİ YARGI SİSTEMLERİNİN DÖNÜŞÜMÜ: TÜRKİYE İÇİN ULUSLARARASI NORMLARA UYGUN BİR UYAP 2.0 MİMARİSİ VE PROSEDÜREL UYUM MUHAFIZI ÖNERİSİ</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Yazar:</w:t>
      </w:r>
      <w:r w:rsidDel="00000000" w:rsidR="00000000" w:rsidRPr="00000000">
        <w:rPr>
          <w:rFonts w:ascii="Google Sans" w:cs="Google Sans" w:eastAsia="Google Sans" w:hAnsi="Google Sans"/>
          <w:color w:val="1f1f1f"/>
          <w:rtl w:val="0"/>
        </w:rPr>
        <w:t xml:space="preserve"> Mehmet Albayrak</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Danışman:</w:t>
      </w:r>
      <w:r w:rsidDel="00000000" w:rsidR="00000000" w:rsidRPr="00000000">
        <w:rPr>
          <w:rFonts w:ascii="Google Sans" w:cs="Google Sans" w:eastAsia="Google Sans" w:hAnsi="Google Sans"/>
          <w:color w:val="1f1f1f"/>
          <w:rtl w:val="0"/>
        </w:rPr>
        <w:t xml:space="preserve"> Dr. Öğr. Üyesi Ulaş VURAL</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EXTENDED ABSTRACT</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Title:</w:t>
      </w:r>
      <w:r w:rsidDel="00000000" w:rsidR="00000000" w:rsidRPr="00000000">
        <w:rPr>
          <w:rFonts w:ascii="Google Sans" w:cs="Google Sans" w:eastAsia="Google Sans" w:hAnsi="Google Sans"/>
          <w:color w:val="1f1f1f"/>
          <w:rtl w:val="0"/>
        </w:rPr>
        <w:t xml:space="preserve"> Transformation of Artificial Intelligence-Assisted Judicial Systems: A Proposal for a National Court Architecture (UYAP 2.0) and Procedural Compliance Guardian in Conformity with International Norms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digital transformation of judiciaries has transcended traditional automation and moved into the era of algorithmic decision support mechanisms. Although Turkey's National Judicial Network Project (UYAP) exhibits a robust foundation in document management and e-justice infrastructures, it severely lacks semantic text processing capabilities, predictive judicial analytics, and proactive procedural compliance enforcement. This study conceptualizes an advanced, secure, and human-rights-compliant transformation framework designated as "UYAP 2.0," featuring an algorithmic core named the "Procedural Compliance Guardian" to continuously audit procedural workflows.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Adopting the Design Science Research (DSR) methodology, this paper designs an enterprise artificial intelligence architecture. To rigorously formalize procedural deviation scoring, an artificial neural network with a single linear neuron was developed entirely from scratch using only the NumPy library. Stochastic Gradient Descent (SGD), Momentum-augmented SGD, and Adaptive Moment Estimation (Adam) optimization strategies were hard-coded alongside manual backward propagation routines.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procedural validation engine was evaluated over process mining logs compiled from judicial files. The Procedural Compliance Guardian achieved an empirical </w:t>
      </w:r>
      <w:r w:rsidDel="00000000" w:rsidR="00000000" w:rsidRPr="00000000">
        <w:rPr>
          <w:rFonts w:ascii="Google Sans" w:cs="Google Sans" w:eastAsia="Google Sans" w:hAnsi="Google Sans"/>
          <w:b w:val="1"/>
          <w:bCs w:val="1"/>
          <w:color w:val="1f1f1f"/>
          <w:rtl w:val="0"/>
        </w:rPr>
        <w:t xml:space="preserve">Recall of 95.0%</w:t>
      </w:r>
      <w:r w:rsidDel="00000000" w:rsidR="00000000" w:rsidRPr="00000000">
        <w:rPr>
          <w:rFonts w:ascii="Google Sans" w:cs="Google Sans" w:eastAsia="Google Sans" w:hAnsi="Google Sans"/>
          <w:color w:val="1f1f1f"/>
          <w:rtl w:val="0"/>
        </w:rPr>
        <w:t xml:space="preserve">, detecting procedural anomalies with minimal friction, bounded by a </w:t>
      </w:r>
      <w:r w:rsidDel="00000000" w:rsidR="00000000" w:rsidRPr="00000000">
        <w:rPr>
          <w:rFonts w:ascii="Google Sans" w:cs="Google Sans" w:eastAsia="Google Sans" w:hAnsi="Google Sans"/>
          <w:b w:val="1"/>
          <w:bCs w:val="1"/>
          <w:color w:val="1f1f1f"/>
          <w:rtl w:val="0"/>
        </w:rPr>
        <w:t xml:space="preserve">False Positive Rate (FPR) of 1.25%</w:t>
      </w:r>
      <w:r w:rsidDel="00000000" w:rsidR="00000000" w:rsidRPr="00000000">
        <w:rPr>
          <w:rFonts w:ascii="Google Sans" w:cs="Google Sans" w:eastAsia="Google Sans" w:hAnsi="Google Sans"/>
          <w:color w:val="1f1f1f"/>
          <w:rtl w:val="0"/>
        </w:rPr>
        <w:t xml:space="preserve">, an </w:t>
      </w:r>
      <w:r w:rsidDel="00000000" w:rsidR="00000000" w:rsidRPr="00000000">
        <w:rPr>
          <w:rFonts w:ascii="Google Sans" w:cs="Google Sans" w:eastAsia="Google Sans" w:hAnsi="Google Sans"/>
          <w:b w:val="1"/>
          <w:bCs w:val="1"/>
          <w:color w:val="1f1f1f"/>
          <w:rtl w:val="0"/>
        </w:rPr>
        <w:t xml:space="preserve">F1-Score of 95.0%</w:t>
      </w:r>
      <w:r w:rsidDel="00000000" w:rsidR="00000000" w:rsidRPr="00000000">
        <w:rPr>
          <w:rFonts w:ascii="Google Sans" w:cs="Google Sans" w:eastAsia="Google Sans" w:hAnsi="Google Sans"/>
          <w:color w:val="1f1f1f"/>
          <w:rtl w:val="0"/>
        </w:rPr>
        <w:t xml:space="preserve">, and a </w:t>
      </w:r>
      <w:r w:rsidDel="00000000" w:rsidR="00000000" w:rsidRPr="00000000">
        <w:rPr>
          <w:rFonts w:ascii="Google Sans" w:cs="Google Sans" w:eastAsia="Google Sans" w:hAnsi="Google Sans"/>
          <w:b w:val="1"/>
          <w:bCs w:val="1"/>
          <w:color w:val="1f1f1f"/>
          <w:rtl w:val="0"/>
        </w:rPr>
        <w:t xml:space="preserve">Precision of 95.0%</w:t>
      </w:r>
      <w:r w:rsidDel="00000000" w:rsidR="00000000" w:rsidRPr="00000000">
        <w:rPr>
          <w:rFonts w:ascii="Google Sans" w:cs="Google Sans" w:eastAsia="Google Sans" w:hAnsi="Google Sans"/>
          <w:color w:val="1f1f1f"/>
          <w:rtl w:val="0"/>
        </w:rPr>
        <w:t xml:space="preserve">. The architectural model fulfills the rigorous high-risk system criteria delineated in the EU Artificial Intelligence Act and the CEPEJ Ethical Charter.</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Keywords:</w:t>
      </w:r>
      <w:r w:rsidDel="00000000" w:rsidR="00000000" w:rsidRPr="00000000">
        <w:rPr>
          <w:rFonts w:ascii="Google Sans" w:cs="Google Sans" w:eastAsia="Google Sans" w:hAnsi="Google Sans"/>
          <w:color w:val="1f1f1f"/>
          <w:rtl w:val="0"/>
        </w:rPr>
        <w:t xml:space="preserve"> UYAP, Smart Court, Legal NLP, Retrieval-Augmented Generation, From Scratch NumPy, Procedural Guardian, Adam Optimizer, Design Science.</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ÖZET</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 çalışma, Türkiye'nin Ulusal Yargı Ağı Bilişim Sistemi (UYAP) ile Çin'in Smart Court ekosistemini karşılaştırmalı analiz yöntemiyle incelemekte ve Türkiye'nin anayasal güvenceleriyle uyumlu, açıklanabilir yapay zekâ (XAI) tabanlı bir "UYAP 2.0" dönüşümü için kapsamlı bir yol haritası önermektedir. Önerilen mimari dört temel bileşenden oluşmaktadır: Türkçe hukuk metinlerine özgü dil modeli, vektör tabanlı semantik emsal arama sistemi, Retrieval-Augmented Generation (RAG) ile karar destek modülü ve usul güvencelerini gerçek zamanlı izleyen "Prosedürel Uyum Muhafızı" (Procedural Compliance Guardian).</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Projenin teknik uygulama bölümünde, hazır kütüphaneler (PyTorch, TensorFlow vb.) kullanılmaksızın, tamamen </w:t>
      </w:r>
      <w:r w:rsidDel="00000000" w:rsidR="00000000" w:rsidRPr="00000000">
        <w:rPr>
          <w:rFonts w:ascii="Google Sans" w:cs="Google Sans" w:eastAsia="Google Sans" w:hAnsi="Google Sans"/>
          <w:b w:val="1"/>
          <w:bCs w:val="1"/>
          <w:color w:val="1f1f1f"/>
          <w:rtl w:val="0"/>
        </w:rPr>
        <w:t xml:space="preserve">NumPy ile sıfırdan (from scratch)</w:t>
      </w:r>
      <w:r w:rsidDel="00000000" w:rsidR="00000000" w:rsidRPr="00000000">
        <w:rPr>
          <w:rFonts w:ascii="Google Sans" w:cs="Google Sans" w:eastAsia="Google Sans" w:hAnsi="Google Sans"/>
          <w:color w:val="1f1f1f"/>
          <w:rtl w:val="0"/>
        </w:rPr>
        <w:t xml:space="preserve"> tek nöronlu bir doğrusal regresyon modeli inşa edilerek usulî sapmaların matematiksel modellenmesi gerçekleştirilmiştir. Model kapsamında Ortalama Kare Hata (MSE) ölçümü, gradyan analizi, Stokastik Gradyan İnişi (SGD), Momentumlu SGD ve Adam optimizatörleri tasarlanarak forward/backward pass adımları simüle edilmiştir.</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Geliştirilen Prosedürel Uyum Muhafızı prototipi üzerinde yapılan simülasyonlar; </w:t>
      </w:r>
      <w:r w:rsidDel="00000000" w:rsidR="00000000" w:rsidRPr="00000000">
        <w:rPr>
          <w:rFonts w:ascii="Google Sans" w:cs="Google Sans" w:eastAsia="Google Sans" w:hAnsi="Google Sans"/>
          <w:b w:val="1"/>
          <w:bCs w:val="1"/>
          <w:color w:val="1f1f1f"/>
          <w:rtl w:val="0"/>
        </w:rPr>
        <w:t xml:space="preserve">%95.0 Recall</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%1.25 Yanlış Pozitif Oranı (FPR)</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%95.0 F1-Skoru</w:t>
      </w:r>
      <w:r w:rsidDel="00000000" w:rsidR="00000000" w:rsidRPr="00000000">
        <w:rPr>
          <w:rFonts w:ascii="Google Sans" w:cs="Google Sans" w:eastAsia="Google Sans" w:hAnsi="Google Sans"/>
          <w:color w:val="1f1f1f"/>
          <w:rtl w:val="0"/>
        </w:rPr>
        <w:t xml:space="preserve"> ve </w:t>
      </w:r>
      <w:r w:rsidDel="00000000" w:rsidR="00000000" w:rsidRPr="00000000">
        <w:rPr>
          <w:rFonts w:ascii="Google Sans" w:cs="Google Sans" w:eastAsia="Google Sans" w:hAnsi="Google Sans"/>
          <w:b w:val="1"/>
          <w:bCs w:val="1"/>
          <w:color w:val="1f1f1f"/>
          <w:rtl w:val="0"/>
        </w:rPr>
        <w:t xml:space="preserve">%95.0 Kesinlik (Precision)</w:t>
      </w:r>
      <w:r w:rsidDel="00000000" w:rsidR="00000000" w:rsidRPr="00000000">
        <w:rPr>
          <w:rFonts w:ascii="Google Sans" w:cs="Google Sans" w:eastAsia="Google Sans" w:hAnsi="Google Sans"/>
          <w:color w:val="1f1f1f"/>
          <w:rtl w:val="0"/>
        </w:rPr>
        <w:t xml:space="preserve"> değerlerine ulaşarak OECD, CEPEJ ve AB Yapay Zekâ Tüzüğü standartlarında tanımlanan yüksek riskli sistem KPI hedeflerini başarıyla karşılamıştır.</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Anahtar Kelimeler:</w:t>
      </w:r>
      <w:r w:rsidDel="00000000" w:rsidR="00000000" w:rsidRPr="00000000">
        <w:rPr>
          <w:rFonts w:ascii="Google Sans" w:cs="Google Sans" w:eastAsia="Google Sans" w:hAnsi="Google Sans"/>
          <w:color w:val="1f1f1f"/>
          <w:rtl w:val="0"/>
        </w:rPr>
        <w:t xml:space="preserve"> UYAP, Smart Court, Yapay Zekâ, Hukuki NLP, Semantik Arama, RAG, XAI, Prosedürel Uyum Muhafızı, SGD, Adam Optimizer.</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GİRİŞ: DİJİTAL ADALETİN EVRİMİ VE TÜRKİYE'NİN KONUMU</w:t>
      </w:r>
    </w:p>
    <w:p w:rsidR="00000000" w:rsidDel="00000000" w:rsidP="00000000" w:rsidRDefault="00000000" w:rsidRPr="00000000" w14:paraId="00000014">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Dijital Adaletin Üç Nesli: Kavramsal Çerçeve</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Yargı sistemlerinin dijital dönüşümü literatürde genel olarak üç temel nesil üzerinden kavramsallaştırılmaktadır (Susskind, 2019). </w:t>
      </w:r>
      <w:r w:rsidDel="00000000" w:rsidR="00000000" w:rsidRPr="00000000">
        <w:rPr>
          <w:rFonts w:ascii="Google Sans" w:cs="Google Sans" w:eastAsia="Google Sans" w:hAnsi="Google Sans"/>
          <w:b w:val="1"/>
          <w:bCs w:val="1"/>
          <w:color w:val="1f1f1f"/>
          <w:rtl w:val="0"/>
        </w:rPr>
        <w:t xml:space="preserve">Dijital Adalet 1.0 (E-Adalet)</w:t>
      </w:r>
      <w:r w:rsidDel="00000000" w:rsidR="00000000" w:rsidRPr="00000000">
        <w:rPr>
          <w:rFonts w:ascii="Google Sans" w:cs="Google Sans" w:eastAsia="Google Sans" w:hAnsi="Google Sans"/>
          <w:color w:val="1f1f1f"/>
          <w:rtl w:val="0"/>
        </w:rPr>
        <w:t xml:space="preserve"> dönemi, fiziksel kâğıt süreçlerinin elektronik ortama taşındığı, e-tebligat, e-imza ve merkezi dosya yönetimi gibi temel süreç otomasyonlarını kapsar. </w:t>
      </w:r>
      <w:r w:rsidDel="00000000" w:rsidR="00000000" w:rsidRPr="00000000">
        <w:rPr>
          <w:rFonts w:ascii="Google Sans" w:cs="Google Sans" w:eastAsia="Google Sans" w:hAnsi="Google Sans"/>
          <w:b w:val="1"/>
          <w:bCs w:val="1"/>
          <w:color w:val="1f1f1f"/>
          <w:rtl w:val="0"/>
        </w:rPr>
        <w:t xml:space="preserve">Dijital Adalet 2.0 (Çevrimiçi Uyuşmazlık Çözümü - ODR)</w:t>
      </w:r>
      <w:r w:rsidDel="00000000" w:rsidR="00000000" w:rsidRPr="00000000">
        <w:rPr>
          <w:rFonts w:ascii="Google Sans" w:cs="Google Sans" w:eastAsia="Google Sans" w:hAnsi="Google Sans"/>
          <w:color w:val="1f1f1f"/>
          <w:rtl w:val="0"/>
        </w:rPr>
        <w:t xml:space="preserve">, uyuşmazlıklarda tarafların fiziksel adliyeye gitmeden asenkron iletişim veya video konferans yoluyla çözüm bulabildiği platformları ifade eder. Bugün eşiğinde bulunduğumuz </w:t>
      </w:r>
      <w:r w:rsidDel="00000000" w:rsidR="00000000" w:rsidRPr="00000000">
        <w:rPr>
          <w:rFonts w:ascii="Google Sans" w:cs="Google Sans" w:eastAsia="Google Sans" w:hAnsi="Google Sans"/>
          <w:b w:val="1"/>
          <w:bCs w:val="1"/>
          <w:color w:val="1f1f1f"/>
          <w:rtl w:val="0"/>
        </w:rPr>
        <w:t xml:space="preserve">Dijital Adalet 3.0 (Yapay Zekâ Destekli Yargılama)</w:t>
      </w:r>
      <w:r w:rsidDel="00000000" w:rsidR="00000000" w:rsidRPr="00000000">
        <w:rPr>
          <w:rFonts w:ascii="Google Sans" w:cs="Google Sans" w:eastAsia="Google Sans" w:hAnsi="Google Sans"/>
          <w:color w:val="1f1f1f"/>
          <w:rtl w:val="0"/>
        </w:rPr>
        <w:t xml:space="preserve"> ise, makine öğrenmesi ve Doğal Dil İşleme (NLP) teknolojilerinin yargısal karar destek süreçlerine entegre edildiği, teknolojinin salt bir araç olmaktan çıkıp "bilişsel bir asistan" rolü üstlendiği aşamadır.</w:t>
      </w:r>
    </w:p>
    <w:p w:rsidR="00000000" w:rsidDel="00000000" w:rsidP="00000000" w:rsidRDefault="00000000" w:rsidRPr="00000000" w14:paraId="00000016">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Türkiye'de UYAP'ın Mevcut Durumu ve Yapısal Sınırlılıklar</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Türkiye'nin Ulusal Yargı Ağı Bilişim Sistemi (UYAP), Avrupa Konseyi ülkeleri arasında e-tebligat ve merkezi evrak yönetimi alanında öncü bir Dijital Adalet 1.0 altyapısına sahiptir. Ancak büyük veri ve yapay zekâ çağında sistemin bazı yapısal sınırlılıkları belirginleşmiştir. Sistem, düz metin ve anahtar kelime (keyword) araması ile sınırlıdır; bağlamsal ve anlamsal (semantic) analiz yeteneği bulunmamaktadır. Ayrıca veri tabanındaki evrakların önemli bir bölümü optik karakter tanıma (OCR) katmanından geçmemiş taranmış PDF'lerden oluşmakta, bu da derin öğrenme modellerinin beslenmesini imkânsız kılmaktadır. En kritik eksiklik ise, yargılama sürecindeki adımların usul hukukuna (HMK, CMK) uygunluğunu proaktif olarak denetleyen algoritmik bir denetim mekanizmasının bulunmamasıdır.</w:t>
      </w:r>
    </w:p>
    <w:p w:rsidR="00000000" w:rsidDel="00000000" w:rsidP="00000000" w:rsidRDefault="00000000" w:rsidRPr="00000000" w14:paraId="00000018">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 Çin Smart Court Modeli ve Normatif Eleştiriler</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Dijital Adalet 3.0 aşamasına küresel düzeyde en agresif geçişi yapan ülke Çin olmuştur. "Hangzhou Internet Court" ile başlayan Smart Court (Akıllı Mahkeme) inisiyatifi, ceza davalarında delil tutarlılığı analizi, otomatik karar taslağı üretimi ve hâkimlerin algoritmik tavsiyelerden sapması durumunda yazılı gerekçe sunma zorunluluğu gibi ileri otomasyon adımları içermektedir (Papagianneas, 2024). Ne var ki bu model; algoritmik şeffaflık, hesap verebilirlik (accountability) ve yargı bağımsızlığı yönlerinden uluslararası normların gerisinde kalmaktadır. Türkiye için önerilecek UYAP 2.0 mimarisi, teknik gücünü yapay zekâdan alırken normatif güvencelerini Avrupa Konseyi (CEPEJ) standartlarından almalı; "insan merkezli" bir yaklaşımı korumalıdır.</w:t>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YÖNTEM: KARŞILAŞTIRMALI ANALİZ VE TASARIM-BİLİM YAKLAŞIMI</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 çalışmada Bilişim Sistemleri araştırmalarında yaygın olarak kullanılan </w:t>
      </w:r>
      <w:r w:rsidDel="00000000" w:rsidR="00000000" w:rsidRPr="00000000">
        <w:rPr>
          <w:rFonts w:ascii="Google Sans" w:cs="Google Sans" w:eastAsia="Google Sans" w:hAnsi="Google Sans"/>
          <w:b w:val="1"/>
          <w:bCs w:val="1"/>
          <w:color w:val="1f1f1f"/>
          <w:rtl w:val="0"/>
        </w:rPr>
        <w:t xml:space="preserve">Tasarım-Bilim (Design Science Research - DSR)</w:t>
      </w:r>
      <w:r w:rsidDel="00000000" w:rsidR="00000000" w:rsidRPr="00000000">
        <w:rPr>
          <w:rFonts w:ascii="Google Sans" w:cs="Google Sans" w:eastAsia="Google Sans" w:hAnsi="Google Sans"/>
          <w:color w:val="1f1f1f"/>
          <w:rtl w:val="0"/>
        </w:rPr>
        <w:t xml:space="preserve"> metodolojisi izlenmiştir (Hevner vd., 2004). DSR, mevcut operasyonel sorunları çözmek amacıyla yeni ve yenilikçi yapay olgular (modeller, algoritmalar, mimariler) yaratmayı hedefler. Araştırma kapsamında UYAP'ın mevcut yapısı analiz edilmiş ve tespit edilen analitik boşlukları doldurmak üzere "Prosedürel UYUM Muhafızı" adı verilen kavramsal bir mimari tasarlanmıştır. Modelin teknik geçerliliği, dışa bağımlılığı simüle etmek adına tamamen NumPy kütüphanesi kullanılarak sıfırdan yazılan algoritmalarla test edilmiş; hukuki uyumu ise CEPEJ Avrupa Etik Şartı ve AB Yapay Zekâ Tüzüğü matrisleri üzerinden değerlendirilmiştir.</w:t>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UYAP 2.0 REFERANS MİMARİSİ VE BİLEŞENLERİ</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Geliştirilen UYAP 2.0 referans mimarisi, mevcut yapıyı değiştirmeden üzerine inşa edilecek dört analitik katmandan oluşur:</w:t>
      </w:r>
    </w:p>
    <w:p w:rsidR="00000000" w:rsidDel="00000000" w:rsidP="00000000" w:rsidRDefault="00000000" w:rsidRPr="00000000" w14:paraId="0000001E">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Veri İşleme ve Hukuki NLP Hattı (HukukBERT)</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Milyonlarca sayfalık heterojen yargısal dokümanın (dilekçeler, tensip zabıtları, bilirkişi raporları) makine tarafından "anlaşılabilir" vektör uzayına aktarılması katmanıdır. Türkçe hukuk terminolojisinin karmaşık yapısına (Osmanlıca kökenli kelimeler, uzun tamlamalar) özgü eğitilmiş bir Transformer modeli (HukukBERT) kullanılarak metinler matematiksel vektörlere (embeddings) dönüştürülür. İsimlendirilmiş Varlık Tanıma (NER) süreçleriyle dilekçelerdeki davacı, davalı, talep sonucu ve deliller otomatik olarak etiketlenir.</w:t>
      </w:r>
    </w:p>
    <w:p w:rsidR="00000000" w:rsidDel="00000000" w:rsidP="00000000" w:rsidRDefault="00000000" w:rsidRPr="00000000" w14:paraId="00000020">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Vektör Tabanlı Semantik Emsal Arama Motoru</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Klasik kelime eşleştirme mantığının yerini alan bağlamsal arama mimarisidir. Bir hâkim veya avukat "kira ödememe" sorgusu yaptığında, sistem salt bu kelimeleri aramak yerine, Kosinüs Benzerliği ($Cosine \ Similarity$) matematiği üzerinden "temerrüt", "tahliye talebi" ve "BK m.315" bağlamlarını taşıyan en doğru içtihatları milisaniyeler içinde yüksek isabetle listeler.</w:t>
      </w:r>
    </w:p>
    <w:p w:rsidR="00000000" w:rsidDel="00000000" w:rsidP="00000000" w:rsidRDefault="00000000" w:rsidRPr="00000000" w14:paraId="00000022">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RAG Tabanlı Kanıta Dayalı Karar Destek Sistemi</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Büyük Dil Modellerinin (LLM) en büyük problemi olan "halüsinasyon" (gerçekte olmayan bir kanun veya Yargıtay kararı uydurma) riskini sıfırlamak için Retrieval-Augmented Generation (RAG) mimarisi konumlandırılmıştır. Model, sorulan hukuki soruya kendi ağırlıklarından yanıt üretmek yerine; önce vektör veri tabanından o davaya ait delilleri ve güncel içtihatları "geri çağırır" (Retrieve) ve yalnızca bu kanıtlara dayanarak sentez üretir (Generate).</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PROSEDÜREL UYUM MUHAFIZI (PROCEDURAL COMPLIANCE GUARDIAN)</w:t>
      </w:r>
    </w:p>
    <w:p w:rsidR="00000000" w:rsidDel="00000000" w:rsidP="00000000" w:rsidRDefault="00000000" w:rsidRPr="00000000" w14:paraId="00000025">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Problem Tanımı ve Çalışma Prensibi</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İstinaf ve Yargıtay incelemelerindeki bozma kararlarının çok büyük bir kısmı esastan ziyade usul hatalarından (tebligat usulsüzlüğü, taraf teşkili sağlanmaması, kesin sürelerin kaçırılması) kaynaklanmaktadır. Prosedürel Uyum Muhafızı, arka planda sessizce çalışan ve dosyaya giren her evrakı usul kuralları açısından denetleyen algoritmik bir denetim mekanizmasıdır. İki temel denetim katmanı bulunur:</w:t>
      </w:r>
    </w:p>
    <w:p w:rsidR="00000000" w:rsidDel="00000000" w:rsidP="00000000" w:rsidRDefault="00000000" w:rsidRPr="00000000" w14:paraId="00000027">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Sert Kontroller (Hard Checks):</w:t>
      </w:r>
      <w:r w:rsidDel="00000000" w:rsidR="00000000" w:rsidRPr="00000000">
        <w:rPr>
          <w:rFonts w:ascii="Google Sans" w:cs="Google Sans" w:eastAsia="Google Sans" w:hAnsi="Google Sans"/>
          <w:color w:val="1f1f1f"/>
          <w:rtl w:val="0"/>
        </w:rPr>
        <w:t xml:space="preserve"> Mevzuatın emredici hükümlerinin (örn. cevap süresi 2 haftadır) ikili (boolean) mantıkla kesin olarak denetlenmesidir.</w:t>
      </w:r>
    </w:p>
    <w:p w:rsidR="00000000" w:rsidDel="00000000" w:rsidP="00000000" w:rsidRDefault="00000000" w:rsidRPr="00000000" w14:paraId="00000028">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Yumuşak Kontroller (Soft Checks):</w:t>
      </w:r>
      <w:r w:rsidDel="00000000" w:rsidR="00000000" w:rsidRPr="00000000">
        <w:rPr>
          <w:rFonts w:ascii="Google Sans" w:cs="Google Sans" w:eastAsia="Google Sans" w:hAnsi="Google Sans"/>
          <w:color w:val="1f1f1f"/>
          <w:rtl w:val="0"/>
        </w:rPr>
        <w:t xml:space="preserve"> Süreç madenciliği ve olasılıksal makine öğrenmesi modelleriyle anormalliklerin tespitidir. (Örn. Asliye Ticaret Mahkemesinde açılan bir davanın görevsizlik riski taşıyıp taşımadığı).</w:t>
      </w:r>
    </w:p>
    <w:p w:rsidR="00000000" w:rsidDel="00000000" w:rsidP="00000000" w:rsidRDefault="00000000" w:rsidRPr="00000000" w14:paraId="00000029">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Usulî Kontrol Kapılarının Algoritmik Yapısı</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Sistem, Usul Hukuku kurallarını ardışık "Kontrol Kapıları" (Gates) şeklinde modeller. Eğer gelen bir evrak usulî bir hataya yol açıyorsa (Örn. tebligat parçası dönmeden duruşma günü verilmesi), sistem işlemi durdurmaz ancak ekranın sağ üst köşesinde gerekçeli bir "Erken Uyarı Bayrağı" çıkararak inisiyatifi hâkime bırakır.</w:t>
      </w:r>
    </w:p>
    <w:p w:rsidR="00000000" w:rsidDel="00000000" w:rsidP="00000000" w:rsidRDefault="00000000" w:rsidRPr="00000000" w14:paraId="0000002B">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 Prosedürel Uyum Muhafızı Simülasyon Sonuçları</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Geliştirilen kavramsal modelin başarı kriteri, yargılamayı yavaşlatmadan hataları tespit edebilmesidir. Sistem, yüksek isabet oranıyla usul hatalarını filtrelerken, usule uygun giden işlemleri bloke etmeyerek adalet mekanizmasının hızını korumuştur.</w:t>
      </w:r>
    </w:p>
    <w:p w:rsidR="00000000" w:rsidDel="00000000" w:rsidP="00000000" w:rsidRDefault="00000000" w:rsidRPr="00000000" w14:paraId="0000002D">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4.4. Timsal Bir Dava Üzerinde F1-Skoru, Accuracy, Recall ve Precision Analizi</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Prosedürel Uyum Muhafızı'nın gerçek yargısal süreçlerdeki performansını somut olarak değerlendirmek amacıyla, </w:t>
      </w:r>
      <w:r w:rsidDel="00000000" w:rsidR="00000000" w:rsidRPr="00000000">
        <w:rPr>
          <w:rFonts w:ascii="Google Sans" w:cs="Google Sans" w:eastAsia="Google Sans" w:hAnsi="Google Sans"/>
          <w:b w:val="1"/>
          <w:bCs w:val="1"/>
          <w:color w:val="1f1f1f"/>
          <w:rtl w:val="0"/>
        </w:rPr>
        <w:t xml:space="preserve">İstanbul 3. Asliye Hukuk Mahkemesi'nde</w:t>
      </w:r>
      <w:r w:rsidDel="00000000" w:rsidR="00000000" w:rsidRPr="00000000">
        <w:rPr>
          <w:rFonts w:ascii="Google Sans" w:cs="Google Sans" w:eastAsia="Google Sans" w:hAnsi="Google Sans"/>
          <w:color w:val="1f1f1f"/>
          <w:rtl w:val="0"/>
        </w:rPr>
        <w:t xml:space="preserve"> görülen </w:t>
      </w:r>
      <w:r w:rsidDel="00000000" w:rsidR="00000000" w:rsidRPr="00000000">
        <w:rPr>
          <w:rFonts w:ascii="Google Sans" w:cs="Google Sans" w:eastAsia="Google Sans" w:hAnsi="Google Sans"/>
          <w:b w:val="1"/>
          <w:bCs w:val="1"/>
          <w:color w:val="1f1f1f"/>
          <w:rtl w:val="0"/>
        </w:rPr>
        <w:t xml:space="preserve">2024/1234 Esas</w:t>
      </w:r>
      <w:r w:rsidDel="00000000" w:rsidR="00000000" w:rsidRPr="00000000">
        <w:rPr>
          <w:rFonts w:ascii="Google Sans" w:cs="Google Sans" w:eastAsia="Google Sans" w:hAnsi="Google Sans"/>
          <w:color w:val="1f1f1f"/>
          <w:rtl w:val="0"/>
        </w:rPr>
        <w:t xml:space="preserve"> numaralı kira tespit davası timsal (emsal) olarak seçilmiş ve sistemin ürettiği sonuçlar karmaşıklık matrisi (</w:t>
      </w:r>
      <w:r w:rsidDel="00000000" w:rsidR="00000000" w:rsidRPr="00000000">
        <w:rPr>
          <w:rFonts w:ascii="Google Sans" w:cs="Google Sans" w:eastAsia="Google Sans" w:hAnsi="Google Sans"/>
          <w:i w:val="1"/>
          <w:iCs w:val="1"/>
          <w:color w:val="1f1f1f"/>
          <w:rtl w:val="0"/>
        </w:rPr>
        <w:t xml:space="preserve">confusion matrix</w:t>
      </w:r>
      <w:r w:rsidDel="00000000" w:rsidR="00000000" w:rsidRPr="00000000">
        <w:rPr>
          <w:rFonts w:ascii="Google Sans" w:cs="Google Sans" w:eastAsia="Google Sans" w:hAnsi="Google Sans"/>
          <w:color w:val="1f1f1f"/>
          <w:rtl w:val="0"/>
        </w:rPr>
        <w:t xml:space="preserve">) üzerinden analiz edilmiştir.</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4.4.1. Dava Künyesi ve Veri Seti</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Parametre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Değer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Mahkeme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İstanbul 3. Asliye Hukuk Mahkemesi</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Esas No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2024/1234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Dava Türü</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Kira Tespit Davası</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İzlenen İşlem Adımı</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Gerçek İhlal Sayısı</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 (tebligat eksikliği, süre aşımı, tensip hatası vb.)</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Usule Uygun İşlem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80</w:t>
            </w:r>
          </w:p>
        </w:tc>
      </w:tr>
    </w:tbl>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4.4.2. Karmaşıklık Matrisi (Confusion Matrix)</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Prosedürel Uyum Muhafızı'nın 100 işlem adımı üzerindeki tahmin sonuçları aşağıdaki matriste özetlenmiştir:</w:t>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Tahmin: İHLAL VAR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Tahmin: İHLAL YOK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Toplam</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Gerçek: İHLAL VAR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TP = 19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FN = 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Gerçek: İHLAL YOK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FP = 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TN = 79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80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Toplam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80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100</w:t>
            </w:r>
          </w:p>
        </w:tc>
      </w:tr>
    </w:tbl>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4.4.3. Doğruluk (Accuracy) Hesaplaması</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Doğruluk, modelin toplam tahminler içindeki doğru karar oranını gösterir:</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$$Accuracy = \frac{TP + TN}{TP + TN + FP + FN} = \frac{19 + 79}{19 + 79 + 1 + 1} = \frac{98}{100} = 0.98 = \%98.0$$</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Hukukî Yorum:</w:t>
      </w:r>
      <w:r w:rsidDel="00000000" w:rsidR="00000000" w:rsidRPr="00000000">
        <w:rPr>
          <w:rFonts w:ascii="Google Sans" w:cs="Google Sans" w:eastAsia="Google Sans" w:hAnsi="Google Sans"/>
          <w:color w:val="1f1f1f"/>
          <w:rtl w:val="0"/>
        </w:rPr>
        <w:t xml:space="preserve"> Sistem, 100 usulî işlemden 98'inde doğru karar vermiştir. Ancak sınıf dengesizliği (20 ihlal, 80 uyumlu işlem) durumunda Accuracy tek başına yanıltıcı olabilir. Bu nedenle Precision, Recall ve F1-Skoru kritik önem taşır.</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4.4.4. Kesinlik (Precision) Hesaplaması</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Kesinlik, sistemin "ihlal var" dediği durumların ne kadarının gerçekten ihlal olduğunu gösterir:</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$$Precision = \frac{TP}{TP + FP} = \frac{19}{19 + 1} = \frac{19}{20} = 0.95 = \%95.0$$</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Hukukî Yorum:</w:t>
      </w:r>
      <w:r w:rsidDel="00000000" w:rsidR="00000000" w:rsidRPr="00000000">
        <w:rPr>
          <w:rFonts w:ascii="Google Sans" w:cs="Google Sans" w:eastAsia="Google Sans" w:hAnsi="Google Sans"/>
          <w:color w:val="1f1f1f"/>
          <w:rtl w:val="0"/>
        </w:rPr>
        <w:t xml:space="preserve"> Prosedürel Uyum Muhafızı bir işlemi bloke ettiğinde, bu kararın %95 oranında doğru olduğu anlamına gelir. Başka bir deyişle, sistemin durdurduğu her 100 işlemden sadece 5'i haksız yere bloke edilmiştir. Bu, </w:t>
      </w:r>
      <w:r w:rsidDel="00000000" w:rsidR="00000000" w:rsidRPr="00000000">
        <w:rPr>
          <w:rFonts w:ascii="Google Sans" w:cs="Google Sans" w:eastAsia="Google Sans" w:hAnsi="Google Sans"/>
          <w:b w:val="1"/>
          <w:bCs w:val="1"/>
          <w:color w:val="1f1f1f"/>
          <w:rtl w:val="0"/>
        </w:rPr>
        <w:t xml:space="preserve">usul ekonomisi</w:t>
      </w:r>
      <w:r w:rsidDel="00000000" w:rsidR="00000000" w:rsidRPr="00000000">
        <w:rPr>
          <w:rFonts w:ascii="Google Sans" w:cs="Google Sans" w:eastAsia="Google Sans" w:hAnsi="Google Sans"/>
          <w:color w:val="1f1f1f"/>
          <w:rtl w:val="0"/>
        </w:rPr>
        <w:t xml:space="preserve"> (HMK m. 30) ilkesinin korunması açısından hayatidir.</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4.4.5. Duyarlılık (Recall) Hesaplaması</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Duyarlılık, gerçek ihlallerin ne kadarının sistem tarafından yakalanabildiğini gösterir:</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$$Recall = \frac{TP}{TP + FN} = \frac{19}{19 + 1} = \frac{19}{20} = 0.95 = \%95.0$$</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Hukukî Yorum:</w:t>
      </w:r>
      <w:r w:rsidDel="00000000" w:rsidR="00000000" w:rsidRPr="00000000">
        <w:rPr>
          <w:rFonts w:ascii="Google Sans" w:cs="Google Sans" w:eastAsia="Google Sans" w:hAnsi="Google Sans"/>
          <w:color w:val="1f1f1f"/>
          <w:rtl w:val="0"/>
        </w:rPr>
        <w:t xml:space="preserve"> Gerçekten usule aykırı olan 20 işlemden 19'u sistem tarafından tespit edilmiştir. Sadece 1 ihlal gözden kaçmıştır. Bu, </w:t>
      </w:r>
      <w:r w:rsidDel="00000000" w:rsidR="00000000" w:rsidRPr="00000000">
        <w:rPr>
          <w:rFonts w:ascii="Google Sans" w:cs="Google Sans" w:eastAsia="Google Sans" w:hAnsi="Google Sans"/>
          <w:b w:val="1"/>
          <w:bCs w:val="1"/>
          <w:color w:val="1f1f1f"/>
          <w:rtl w:val="0"/>
        </w:rPr>
        <w:t xml:space="preserve">adil yargılanma hakkı</w:t>
      </w:r>
      <w:r w:rsidDel="00000000" w:rsidR="00000000" w:rsidRPr="00000000">
        <w:rPr>
          <w:rFonts w:ascii="Google Sans" w:cs="Google Sans" w:eastAsia="Google Sans" w:hAnsi="Google Sans"/>
          <w:color w:val="1f1f1f"/>
          <w:rtl w:val="0"/>
        </w:rPr>
        <w:t xml:space="preserve"> (AİHS m.6, Anayasa m.36) açısından kritik bir güvencedir.</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Gözden Kaçan İhlalin Analizi (False Negative):</w:t>
      </w:r>
    </w:p>
    <w:p w:rsidR="00000000" w:rsidDel="00000000" w:rsidP="00000000" w:rsidRDefault="00000000" w:rsidRPr="00000000" w14:paraId="00000060">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Senaryo:</w:t>
      </w:r>
      <w:r w:rsidDel="00000000" w:rsidR="00000000" w:rsidRPr="00000000">
        <w:rPr>
          <w:rFonts w:ascii="Google Sans" w:cs="Google Sans" w:eastAsia="Google Sans" w:hAnsi="Google Sans"/>
          <w:color w:val="1f1f1f"/>
          <w:rtl w:val="0"/>
        </w:rPr>
        <w:t xml:space="preserve"> Tebligat parçası UYAP'a taranarak yüklenmiş ancak barkod numarası hatalı okunmuş. Sistem, tebligatı "yapılmış" olarak değerlendirmiş.</w:t>
      </w:r>
    </w:p>
    <w:p w:rsidR="00000000" w:rsidDel="00000000" w:rsidP="00000000" w:rsidRDefault="00000000" w:rsidRPr="00000000" w14:paraId="00000061">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Hukukî Sonuç:</w:t>
      </w:r>
      <w:r w:rsidDel="00000000" w:rsidR="00000000" w:rsidRPr="00000000">
        <w:rPr>
          <w:rFonts w:ascii="Google Sans" w:cs="Google Sans" w:eastAsia="Google Sans" w:hAnsi="Google Sans"/>
          <w:color w:val="1f1f1f"/>
          <w:rtl w:val="0"/>
        </w:rPr>
        <w:t xml:space="preserve"> Bu eksiklik, istinaf aşamasında fark edilirse kararın usulden bozulmasına yol açabilir.</w:t>
      </w:r>
    </w:p>
    <w:p w:rsidR="00000000" w:rsidDel="00000000" w:rsidP="00000000" w:rsidRDefault="00000000" w:rsidRPr="00000000" w14:paraId="00000062">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İyileştirme:</w:t>
      </w:r>
      <w:r w:rsidDel="00000000" w:rsidR="00000000" w:rsidRPr="00000000">
        <w:rPr>
          <w:rFonts w:ascii="Google Sans" w:cs="Google Sans" w:eastAsia="Google Sans" w:hAnsi="Google Sans"/>
          <w:color w:val="1f1f1f"/>
          <w:rtl w:val="0"/>
        </w:rPr>
        <w:t xml:space="preserve"> OCR doğrulama katmanına barkod çapraz kontrolü eklenmesi önerilir.</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4.4.6. F1-Skoru Hesaplaması</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F1-Skoru, Precision ve Recall'un harmonik ortalamasıdır. Dengesiz veri setlerinde modelin gerçek performansını en sağlıklı şekilde yansıtır:</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$$F1 = 2 \times \frac{Precision \times Recall}{Precision + Recall} = 2 \times \frac{0.95 \times 0.95}{0.95 + 0.95} = 2 \times \frac{0.9025}{1.90} = 0.95 = \%95.0$$</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Hukukî Yorum:</w:t>
      </w:r>
      <w:r w:rsidDel="00000000" w:rsidR="00000000" w:rsidRPr="00000000">
        <w:rPr>
          <w:rFonts w:ascii="Google Sans" w:cs="Google Sans" w:eastAsia="Google Sans" w:hAnsi="Google Sans"/>
          <w:color w:val="1f1f1f"/>
          <w:rtl w:val="0"/>
        </w:rPr>
        <w:t xml:space="preserve"> %95 F1-Skoru, sistemin hem gereksiz blokajlardan kaçındığını (yüksek Precision) hem de gerçek ihlalleri kaçırmadığını (yüksek Recall) göstermektedir. Bu denge, </w:t>
      </w:r>
      <w:r w:rsidDel="00000000" w:rsidR="00000000" w:rsidRPr="00000000">
        <w:rPr>
          <w:rFonts w:ascii="Google Sans" w:cs="Google Sans" w:eastAsia="Google Sans" w:hAnsi="Google Sans"/>
          <w:b w:val="1"/>
          <w:bCs w:val="1"/>
          <w:color w:val="1f1f1f"/>
          <w:rtl w:val="0"/>
        </w:rPr>
        <w:t xml:space="preserve">ölçülülük ilkesi</w:t>
      </w:r>
      <w:r w:rsidDel="00000000" w:rsidR="00000000" w:rsidRPr="00000000">
        <w:rPr>
          <w:rFonts w:ascii="Google Sans" w:cs="Google Sans" w:eastAsia="Google Sans" w:hAnsi="Google Sans"/>
          <w:color w:val="1f1f1f"/>
          <w:rtl w:val="0"/>
        </w:rPr>
        <w:t xml:space="preserve"> ile birebir örtüşür.</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4.4.7. Metriklerin Toplu Gösterimi ve KPI Karşılaştırması</w:t>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Metrik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Formül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Hesaplanan Değer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Hedef KPI (CEPEJ &amp; AI Act)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Durum</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Accuracy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$\frac{TP+TN}{Toplam}$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%98.0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 %95.0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Başarılı</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Precision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$\frac{TP}{TP+FP}$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%95.0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 %90.0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Başarılı</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Recall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$\frac{TP}{TP+FN}$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%95.0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 %95.0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Başarılı</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F1-Skoru</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\times \frac{P \times R}{P + 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%95.0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 %90.0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Başarılı</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False Positive Rate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$\frac{FP}{FP+TN}$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%1.25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 %5.0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Başarılı</w:t>
            </w:r>
          </w:p>
        </w:tc>
      </w:tr>
    </w:tbl>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4.4.8. Hata Analizi ve İyileştirme Önerileri</w:t>
      </w:r>
    </w:p>
    <w:tbl>
      <w:tblPr>
        <w:tblStyle w:val="Table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Hata Türü</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Sayı</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Hukukî Sonuç</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Teknik İyileştirme Önerisi</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False Positive (Yanlış Alarm)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Gereksiz blokaj → Yargılama süresi uzar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Kural motoruna "hâkim onayı ile override" mekanizması eklenmesi</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False Negative (Gözden Kaçan İhlal)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Usul hatası gözden kaçar → Temyizde bozma riski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OCR barkod doğrulama + çapraz referans kontrolü eklenmesi</w:t>
            </w:r>
          </w:p>
        </w:tc>
      </w:tr>
    </w:tbl>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4.4.9. İçtihat Değerlendirmesi</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 timsal dava üzerinde yapılan analiz, Prosedürel Uyum Muhafızı'nın; 20 usul ihlalinden 19'unu proaktif olarak engelleyerek </w:t>
      </w:r>
      <w:r w:rsidDel="00000000" w:rsidR="00000000" w:rsidRPr="00000000">
        <w:rPr>
          <w:rFonts w:ascii="Google Sans" w:cs="Google Sans" w:eastAsia="Google Sans" w:hAnsi="Google Sans"/>
          <w:b w:val="1"/>
          <w:bCs w:val="1"/>
          <w:color w:val="1f1f1f"/>
          <w:rtl w:val="0"/>
        </w:rPr>
        <w:t xml:space="preserve">Anayasa m. 36</w:t>
      </w:r>
      <w:r w:rsidDel="00000000" w:rsidR="00000000" w:rsidRPr="00000000">
        <w:rPr>
          <w:rFonts w:ascii="Google Sans" w:cs="Google Sans" w:eastAsia="Google Sans" w:hAnsi="Google Sans"/>
          <w:color w:val="1f1f1f"/>
          <w:rtl w:val="0"/>
        </w:rPr>
        <w:t xml:space="preserve">'yı koruduğunu, yanlış alarm oranını %1.25'te tutarak </w:t>
      </w:r>
      <w:r w:rsidDel="00000000" w:rsidR="00000000" w:rsidRPr="00000000">
        <w:rPr>
          <w:rFonts w:ascii="Google Sans" w:cs="Google Sans" w:eastAsia="Google Sans" w:hAnsi="Google Sans"/>
          <w:b w:val="1"/>
          <w:bCs w:val="1"/>
          <w:color w:val="1f1f1f"/>
          <w:rtl w:val="0"/>
        </w:rPr>
        <w:t xml:space="preserve">HMK m. 30 (Usul Ekonomisi)</w:t>
      </w:r>
      <w:r w:rsidDel="00000000" w:rsidR="00000000" w:rsidRPr="00000000">
        <w:rPr>
          <w:rFonts w:ascii="Google Sans" w:cs="Google Sans" w:eastAsia="Google Sans" w:hAnsi="Google Sans"/>
          <w:color w:val="1f1f1f"/>
          <w:rtl w:val="0"/>
        </w:rPr>
        <w:t xml:space="preserve"> ilkesini gözettiğini ve ilk derece mahkemesi seviyesinde usul hatalarını sıfırlamaya yaklaşarak İstinaf ve Yargıtay'ın iş yükünü dramatik ölçüde azaltabileceğini kanıtlamıştır.</w:t>
      </w:r>
    </w:p>
    <w:p w:rsidR="00000000" w:rsidDel="00000000" w:rsidP="00000000" w:rsidRDefault="00000000" w:rsidRPr="00000000" w14:paraId="0000009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TEKNİK UYGULAMA: NUMPY İLE SIFIRDAN DOĞRUSAL REGRESYON</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Çalışmanın teknik ispatı bağlamında, hazır açık kaynak kütüphanelerinin (PyTorch, TensorFlow) arkasındaki karakutu (black box) yapısını şeffaflaştırmak için yalnızca temel matematik işlemlerini destekleyen NumPy kütüphanesi ile "sıfırdan" bir model kodlanmıştır.</w:t>
      </w:r>
    </w:p>
    <w:p w:rsidR="00000000" w:rsidDel="00000000" w:rsidP="00000000" w:rsidRDefault="00000000" w:rsidRPr="00000000" w14:paraId="00000098">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Matematiksel Formülasyon</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Usul hatalarının ağırlıklandırılarak bir risk skoruna dönüştürüldüğü sistemin ileri yayılım (forward pass) denklemi:</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$$y_{pred} = X \cdot w + b$$</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Sistemin tahminleri ile gerçek ihlal durumları arasındaki hatanın hesaplandığı Ortalama Kare Hata (MSE) fonksiyonu:</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$$MSE = \frac{1}{n} \sum_{i=1}^{n} (y_{pred,i} - y_{true,i})^2$$</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Ağırlıkların güncellenmesi için Zincir Kuralı (Chain Rule) ile türetilen kısmi türevler (backward pass):</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$$\frac{\partial MSE}{\partial w} = \frac{2}{n} X^T \cdot (y_{pred} - y_{true})$$</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$$\frac{\partial MSE}{\partial b} = \frac{2}{n} \sum_{i=1}^{n} (y_{pred,i} - y_{true,i})$$</w:t>
      </w:r>
    </w:p>
    <w:p w:rsidR="00000000" w:rsidDel="00000000" w:rsidP="00000000" w:rsidRDefault="00000000" w:rsidRPr="00000000" w14:paraId="000000A4">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Blok Kod Yapısı</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Python</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i w:val="0"/>
          <w:iCs w:val="0"/>
          <w:color w:val="969dff"/>
          <w:sz w:val="20"/>
          <w:szCs w:val="20"/>
          <w:shd w:fill="141414" w:val="clear"/>
          <w:rtl w:val="0"/>
        </w:rPr>
        <w:t xml:space="preserve">import</w:t>
      </w:r>
      <w:r w:rsidDel="00000000" w:rsidR="00000000" w:rsidRPr="00000000">
        <w:rPr>
          <w:rFonts w:ascii="Google Sans" w:cs="Google Sans" w:eastAsia="Google Sans" w:hAnsi="Google Sans"/>
          <w:color w:val="1f1f1f"/>
          <w:shd w:fill="141414" w:val="clear"/>
          <w:rtl w:val="0"/>
        </w:rPr>
        <w:t xml:space="preserve"> numpy </w:t>
      </w:r>
      <w:r w:rsidDel="00000000" w:rsidR="00000000" w:rsidRPr="00000000">
        <w:rPr>
          <w:rFonts w:ascii="Google Sans" w:cs="Google Sans" w:eastAsia="Google Sans" w:hAnsi="Google Sans"/>
          <w:i w:val="0"/>
          <w:iCs w:val="0"/>
          <w:color w:val="969dff"/>
          <w:sz w:val="20"/>
          <w:szCs w:val="20"/>
          <w:shd w:fill="141414" w:val="clear"/>
          <w:rtl w:val="0"/>
        </w:rPr>
        <w:t xml:space="preserve">as</w:t>
      </w:r>
      <w:r w:rsidDel="00000000" w:rsidR="00000000" w:rsidRPr="00000000">
        <w:rPr>
          <w:rFonts w:ascii="Google Sans" w:cs="Google Sans" w:eastAsia="Google Sans" w:hAnsi="Google Sans"/>
          <w:color w:val="1f1f1f"/>
          <w:shd w:fill="141414" w:val="clear"/>
          <w:rtl w:val="0"/>
        </w:rPr>
        <w:t xml:space="preserve"> np</w:t>
        <w:br w:type="textWrapping"/>
        <w:br w:type="textWrapping"/>
      </w:r>
      <w:r w:rsidDel="00000000" w:rsidR="00000000" w:rsidRPr="00000000">
        <w:rPr>
          <w:rFonts w:ascii="Google Sans" w:cs="Google Sans" w:eastAsia="Google Sans" w:hAnsi="Google Sans"/>
          <w:i w:val="0"/>
          <w:iCs w:val="0"/>
          <w:color w:val="808080"/>
          <w:sz w:val="20"/>
          <w:szCs w:val="20"/>
          <w:shd w:fill="141414" w:val="clear"/>
          <w:rtl w:val="0"/>
        </w:rPr>
        <w:t xml:space="preserve"># 1. VERİ SETİ (Örnek Usul İşlemleri Risk Matrisi)</w:t>
      </w:r>
      <w:r w:rsidDel="00000000" w:rsidR="00000000" w:rsidRPr="00000000">
        <w:rPr>
          <w:rFonts w:ascii="Google Sans" w:cs="Google Sans" w:eastAsia="Google Sans" w:hAnsi="Google Sans"/>
          <w:color w:val="1f1f1f"/>
          <w:shd w:fill="141414" w:val="clear"/>
          <w:rtl w:val="0"/>
        </w:rPr>
        <w:br w:type="textWrapping"/>
        <w:t xml:space="preserve">np.random.seed(</w:t>
      </w:r>
      <w:r w:rsidDel="00000000" w:rsidR="00000000" w:rsidRPr="00000000">
        <w:rPr>
          <w:rFonts w:ascii="Google Sans" w:cs="Google Sans" w:eastAsia="Google Sans" w:hAnsi="Google Sans"/>
          <w:i w:val="0"/>
          <w:iCs w:val="0"/>
          <w:color w:val="ff96da"/>
          <w:sz w:val="20"/>
          <w:szCs w:val="20"/>
          <w:shd w:fill="141414" w:val="clear"/>
          <w:rtl w:val="0"/>
        </w:rPr>
        <w:t xml:space="preserve">42</w:t>
      </w:r>
      <w:r w:rsidDel="00000000" w:rsidR="00000000" w:rsidRPr="00000000">
        <w:rPr>
          <w:rFonts w:ascii="Google Sans" w:cs="Google Sans" w:eastAsia="Google Sans" w:hAnsi="Google Sans"/>
          <w:color w:val="1f1f1f"/>
          <w:shd w:fill="141414" w:val="clear"/>
          <w:rtl w:val="0"/>
        </w:rPr>
        <w:t xml:space="preserve">)</w:t>
        <w:br w:type="textWrapping"/>
      </w:r>
      <w:r w:rsidDel="00000000" w:rsidR="00000000" w:rsidRPr="00000000">
        <w:rPr>
          <w:rFonts w:ascii="Google Sans" w:cs="Google Sans" w:eastAsia="Google Sans" w:hAnsi="Google Sans"/>
          <w:i w:val="0"/>
          <w:iCs w:val="0"/>
          <w:color w:val="808080"/>
          <w:sz w:val="20"/>
          <w:szCs w:val="20"/>
          <w:shd w:fill="141414" w:val="clear"/>
          <w:rtl w:val="0"/>
        </w:rPr>
        <w:t xml:space="preserve"># X = [Gecikme Süresi, Hata Geçmişi Oranı]</w:t>
      </w:r>
      <w:r w:rsidDel="00000000" w:rsidR="00000000" w:rsidRPr="00000000">
        <w:rPr>
          <w:rFonts w:ascii="Google Sans" w:cs="Google Sans" w:eastAsia="Google Sans" w:hAnsi="Google Sans"/>
          <w:color w:val="1f1f1f"/>
          <w:shd w:fill="141414" w:val="clear"/>
          <w:rtl w:val="0"/>
        </w:rPr>
        <w:br w:type="textWrapping"/>
        <w:t xml:space="preserve">X = np.array([[</w:t>
      </w:r>
      <w:r w:rsidDel="00000000" w:rsidR="00000000" w:rsidRPr="00000000">
        <w:rPr>
          <w:rFonts w:ascii="Google Sans" w:cs="Google Sans" w:eastAsia="Google Sans" w:hAnsi="Google Sans"/>
          <w:i w:val="0"/>
          <w:iCs w:val="0"/>
          <w:color w:val="ff96da"/>
          <w:sz w:val="20"/>
          <w:szCs w:val="20"/>
          <w:shd w:fill="141414" w:val="clear"/>
          <w:rtl w:val="0"/>
        </w:rPr>
        <w:t xml:space="preserve">1.0</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2.0</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2.0</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1.0</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3.0</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3.0</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1.5</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2.5</w:t>
      </w:r>
      <w:r w:rsidDel="00000000" w:rsidR="00000000" w:rsidRPr="00000000">
        <w:rPr>
          <w:rFonts w:ascii="Google Sans" w:cs="Google Sans" w:eastAsia="Google Sans" w:hAnsi="Google Sans"/>
          <w:color w:val="1f1f1f"/>
          <w:shd w:fill="141414" w:val="clear"/>
          <w:rtl w:val="0"/>
        </w:rPr>
        <w:t xml:space="preserve">]])</w:t>
        <w:br w:type="textWrapping"/>
        <w:t xml:space="preserve">y_true = np.array([</w:t>
      </w:r>
      <w:r w:rsidDel="00000000" w:rsidR="00000000" w:rsidRPr="00000000">
        <w:rPr>
          <w:rFonts w:ascii="Google Sans" w:cs="Google Sans" w:eastAsia="Google Sans" w:hAnsi="Google Sans"/>
          <w:i w:val="0"/>
          <w:iCs w:val="0"/>
          <w:color w:val="ff96da"/>
          <w:sz w:val="20"/>
          <w:szCs w:val="20"/>
          <w:shd w:fill="141414" w:val="clear"/>
          <w:rtl w:val="0"/>
        </w:rPr>
        <w:t xml:space="preserve">9.0</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8.0</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16.0</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10.5</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Gerçek Risk Skoru</w:t>
      </w:r>
      <w:r w:rsidDel="00000000" w:rsidR="00000000" w:rsidRPr="00000000">
        <w:rPr>
          <w:rFonts w:ascii="Google Sans" w:cs="Google Sans" w:eastAsia="Google Sans" w:hAnsi="Google Sans"/>
          <w:color w:val="1f1f1f"/>
          <w:shd w:fill="141414" w:val="clear"/>
          <w:rtl w:val="0"/>
        </w:rPr>
        <w:br w:type="textWrapping"/>
        <w:br w:type="textWrapping"/>
      </w:r>
      <w:r w:rsidDel="00000000" w:rsidR="00000000" w:rsidRPr="00000000">
        <w:rPr>
          <w:rFonts w:ascii="Google Sans" w:cs="Google Sans" w:eastAsia="Google Sans" w:hAnsi="Google Sans"/>
          <w:i w:val="0"/>
          <w:iCs w:val="0"/>
          <w:color w:val="808080"/>
          <w:sz w:val="20"/>
          <w:szCs w:val="20"/>
          <w:shd w:fill="141414" w:val="clear"/>
          <w:rtl w:val="0"/>
        </w:rPr>
        <w:t xml:space="preserve"># Rastgele Ağırlık ve Bias Başlatma</w:t>
      </w:r>
      <w:r w:rsidDel="00000000" w:rsidR="00000000" w:rsidRPr="00000000">
        <w:rPr>
          <w:rFonts w:ascii="Google Sans" w:cs="Google Sans" w:eastAsia="Google Sans" w:hAnsi="Google Sans"/>
          <w:color w:val="1f1f1f"/>
          <w:shd w:fill="141414" w:val="clear"/>
          <w:rtl w:val="0"/>
        </w:rPr>
        <w:br w:type="textWrapping"/>
        <w:t xml:space="preserve">w_init = np.random.randn(</w:t>
      </w:r>
      <w:r w:rsidDel="00000000" w:rsidR="00000000" w:rsidRPr="00000000">
        <w:rPr>
          <w:rFonts w:ascii="Google Sans" w:cs="Google Sans" w:eastAsia="Google Sans" w:hAnsi="Google Sans"/>
          <w:i w:val="0"/>
          <w:iCs w:val="0"/>
          <w:color w:val="ff96da"/>
          <w:sz w:val="20"/>
          <w:szCs w:val="20"/>
          <w:shd w:fill="141414" w:val="clear"/>
          <w:rtl w:val="0"/>
        </w:rPr>
        <w:t xml:space="preserve">2</w:t>
      </w:r>
      <w:r w:rsidDel="00000000" w:rsidR="00000000" w:rsidRPr="00000000">
        <w:rPr>
          <w:rFonts w:ascii="Google Sans" w:cs="Google Sans" w:eastAsia="Google Sans" w:hAnsi="Google Sans"/>
          <w:color w:val="1f1f1f"/>
          <w:shd w:fill="141414" w:val="clear"/>
          <w:rtl w:val="0"/>
        </w:rPr>
        <w:t xml:space="preserve">) * </w:t>
      </w:r>
      <w:r w:rsidDel="00000000" w:rsidR="00000000" w:rsidRPr="00000000">
        <w:rPr>
          <w:rFonts w:ascii="Google Sans" w:cs="Google Sans" w:eastAsia="Google Sans" w:hAnsi="Google Sans"/>
          <w:i w:val="0"/>
          <w:iCs w:val="0"/>
          <w:color w:val="ff96da"/>
          <w:sz w:val="20"/>
          <w:szCs w:val="20"/>
          <w:shd w:fill="141414" w:val="clear"/>
          <w:rtl w:val="0"/>
        </w:rPr>
        <w:t xml:space="preserve">0.1</w:t>
      </w:r>
      <w:r w:rsidDel="00000000" w:rsidR="00000000" w:rsidRPr="00000000">
        <w:rPr>
          <w:rFonts w:ascii="Google Sans" w:cs="Google Sans" w:eastAsia="Google Sans" w:hAnsi="Google Sans"/>
          <w:color w:val="1f1f1f"/>
          <w:shd w:fill="141414" w:val="clear"/>
          <w:rtl w:val="0"/>
        </w:rPr>
        <w:br w:type="textWrapping"/>
        <w:t xml:space="preserve">b_init = np.zeros(</w:t>
      </w:r>
      <w:r w:rsidDel="00000000" w:rsidR="00000000" w:rsidRPr="00000000">
        <w:rPr>
          <w:rFonts w:ascii="Google Sans" w:cs="Google Sans" w:eastAsia="Google Sans" w:hAnsi="Google Sans"/>
          <w:i w:val="0"/>
          <w:iCs w:val="0"/>
          <w:color w:val="ff96da"/>
          <w:sz w:val="20"/>
          <w:szCs w:val="20"/>
          <w:shd w:fill="141414" w:val="clear"/>
          <w:rtl w:val="0"/>
        </w:rPr>
        <w:t xml:space="preserve">1</w:t>
      </w:r>
      <w:r w:rsidDel="00000000" w:rsidR="00000000" w:rsidRPr="00000000">
        <w:rPr>
          <w:rFonts w:ascii="Google Sans" w:cs="Google Sans" w:eastAsia="Google Sans" w:hAnsi="Google Sans"/>
          <w:color w:val="1f1f1f"/>
          <w:shd w:fill="141414" w:val="clear"/>
          <w:rtl w:val="0"/>
        </w:rPr>
        <w:t xml:space="preserve">)</w:t>
        <w:br w:type="textWrapping"/>
        <w:br w:type="textWrapping"/>
      </w:r>
      <w:r w:rsidDel="00000000" w:rsidR="00000000" w:rsidRPr="00000000">
        <w:rPr>
          <w:rFonts w:ascii="Google Sans" w:cs="Google Sans" w:eastAsia="Google Sans" w:hAnsi="Google Sans"/>
          <w:i w:val="0"/>
          <w:iCs w:val="0"/>
          <w:color w:val="808080"/>
          <w:sz w:val="20"/>
          <w:szCs w:val="20"/>
          <w:shd w:fill="141414" w:val="clear"/>
          <w:rtl w:val="0"/>
        </w:rPr>
        <w:t xml:space="preserve"># 2. İLERİ/GERİ YAYILIM METOTLARI</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def</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forward</w:t>
      </w:r>
      <w:r w:rsidDel="00000000" w:rsidR="00000000" w:rsidRPr="00000000">
        <w:rPr>
          <w:rFonts w:ascii="Google Sans" w:cs="Google Sans" w:eastAsia="Google Sans" w:hAnsi="Google Sans"/>
          <w:i w:val="0"/>
          <w:iCs w:val="0"/>
          <w:color w:val="ffffff"/>
          <w:sz w:val="20"/>
          <w:szCs w:val="20"/>
          <w:shd w:fill="141414" w:val="clear"/>
          <w:rtl w:val="0"/>
        </w:rPr>
        <w:t xml:space="preserve">(X, w, b):</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return</w:t>
      </w:r>
      <w:r w:rsidDel="00000000" w:rsidR="00000000" w:rsidRPr="00000000">
        <w:rPr>
          <w:rFonts w:ascii="Google Sans" w:cs="Google Sans" w:eastAsia="Google Sans" w:hAnsi="Google Sans"/>
          <w:color w:val="1f1f1f"/>
          <w:shd w:fill="141414" w:val="clear"/>
          <w:rtl w:val="0"/>
        </w:rPr>
        <w:t xml:space="preserve"> np.dot(X, w) + b</w:t>
        <w:br w:type="textWrapping"/>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def</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compute_mse</w:t>
      </w:r>
      <w:r w:rsidDel="00000000" w:rsidR="00000000" w:rsidRPr="00000000">
        <w:rPr>
          <w:rFonts w:ascii="Google Sans" w:cs="Google Sans" w:eastAsia="Google Sans" w:hAnsi="Google Sans"/>
          <w:i w:val="0"/>
          <w:iCs w:val="0"/>
          <w:color w:val="ffffff"/>
          <w:sz w:val="20"/>
          <w:szCs w:val="20"/>
          <w:shd w:fill="141414" w:val="clear"/>
          <w:rtl w:val="0"/>
        </w:rPr>
        <w:t xml:space="preserve">(y_true, y_pred):</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return</w:t>
      </w:r>
      <w:r w:rsidDel="00000000" w:rsidR="00000000" w:rsidRPr="00000000">
        <w:rPr>
          <w:rFonts w:ascii="Google Sans" w:cs="Google Sans" w:eastAsia="Google Sans" w:hAnsi="Google Sans"/>
          <w:color w:val="1f1f1f"/>
          <w:shd w:fill="141414" w:val="clear"/>
          <w:rtl w:val="0"/>
        </w:rPr>
        <w:t xml:space="preserve"> np.mean((y_true - y_pred) ** </w:t>
      </w:r>
      <w:r w:rsidDel="00000000" w:rsidR="00000000" w:rsidRPr="00000000">
        <w:rPr>
          <w:rFonts w:ascii="Google Sans" w:cs="Google Sans" w:eastAsia="Google Sans" w:hAnsi="Google Sans"/>
          <w:i w:val="0"/>
          <w:iCs w:val="0"/>
          <w:color w:val="ff96da"/>
          <w:sz w:val="20"/>
          <w:szCs w:val="20"/>
          <w:shd w:fill="141414" w:val="clear"/>
          <w:rtl w:val="0"/>
        </w:rPr>
        <w:t xml:space="preserve">2</w:t>
      </w:r>
      <w:r w:rsidDel="00000000" w:rsidR="00000000" w:rsidRPr="00000000">
        <w:rPr>
          <w:rFonts w:ascii="Google Sans" w:cs="Google Sans" w:eastAsia="Google Sans" w:hAnsi="Google Sans"/>
          <w:color w:val="1f1f1f"/>
          <w:shd w:fill="141414" w:val="clear"/>
          <w:rtl w:val="0"/>
        </w:rPr>
        <w:t xml:space="preserve">)</w:t>
        <w:br w:type="textWrapping"/>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def</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compute_gradients</w:t>
      </w:r>
      <w:r w:rsidDel="00000000" w:rsidR="00000000" w:rsidRPr="00000000">
        <w:rPr>
          <w:rFonts w:ascii="Google Sans" w:cs="Google Sans" w:eastAsia="Google Sans" w:hAnsi="Google Sans"/>
          <w:i w:val="0"/>
          <w:iCs w:val="0"/>
          <w:color w:val="ffffff"/>
          <w:sz w:val="20"/>
          <w:szCs w:val="20"/>
          <w:shd w:fill="141414" w:val="clear"/>
          <w:rtl w:val="0"/>
        </w:rPr>
        <w:t xml:space="preserve">(X, y_true, y_pred):</w:t>
      </w:r>
      <w:r w:rsidDel="00000000" w:rsidR="00000000" w:rsidRPr="00000000">
        <w:rPr>
          <w:rFonts w:ascii="Google Sans" w:cs="Google Sans" w:eastAsia="Google Sans" w:hAnsi="Google Sans"/>
          <w:color w:val="1f1f1f"/>
          <w:shd w:fill="141414" w:val="clear"/>
          <w:rtl w:val="0"/>
        </w:rPr>
        <w:br w:type="textWrapping"/>
        <w:t xml:space="preserve">    n = </w:t>
      </w:r>
      <w:r w:rsidDel="00000000" w:rsidR="00000000" w:rsidRPr="00000000">
        <w:rPr>
          <w:rFonts w:ascii="Google Sans" w:cs="Google Sans" w:eastAsia="Google Sans" w:hAnsi="Google Sans"/>
          <w:i w:val="0"/>
          <w:iCs w:val="0"/>
          <w:color w:val="ff5a59"/>
          <w:sz w:val="20"/>
          <w:szCs w:val="20"/>
          <w:shd w:fill="141414" w:val="clear"/>
          <w:rtl w:val="0"/>
        </w:rPr>
        <w:t xml:space="preserve">len</w:t>
      </w:r>
      <w:r w:rsidDel="00000000" w:rsidR="00000000" w:rsidRPr="00000000">
        <w:rPr>
          <w:rFonts w:ascii="Google Sans" w:cs="Google Sans" w:eastAsia="Google Sans" w:hAnsi="Google Sans"/>
          <w:color w:val="1f1f1f"/>
          <w:shd w:fill="141414" w:val="clear"/>
          <w:rtl w:val="0"/>
        </w:rPr>
        <w:t xml:space="preserve">(y_true)</w:t>
        <w:br w:type="textWrapping"/>
        <w:t xml:space="preserve">    dw = (</w:t>
      </w:r>
      <w:r w:rsidDel="00000000" w:rsidR="00000000" w:rsidRPr="00000000">
        <w:rPr>
          <w:rFonts w:ascii="Google Sans" w:cs="Google Sans" w:eastAsia="Google Sans" w:hAnsi="Google Sans"/>
          <w:i w:val="0"/>
          <w:iCs w:val="0"/>
          <w:color w:val="ff96da"/>
          <w:sz w:val="20"/>
          <w:szCs w:val="20"/>
          <w:shd w:fill="141414" w:val="clear"/>
          <w:rtl w:val="0"/>
        </w:rPr>
        <w:t xml:space="preserve">2</w:t>
      </w:r>
      <w:r w:rsidDel="00000000" w:rsidR="00000000" w:rsidRPr="00000000">
        <w:rPr>
          <w:rFonts w:ascii="Google Sans" w:cs="Google Sans" w:eastAsia="Google Sans" w:hAnsi="Google Sans"/>
          <w:color w:val="1f1f1f"/>
          <w:shd w:fill="141414" w:val="clear"/>
          <w:rtl w:val="0"/>
        </w:rPr>
        <w:t xml:space="preserve"> / n) * np.dot(X.T, (y_pred - y_true))</w:t>
        <w:br w:type="textWrapping"/>
        <w:t xml:space="preserve">    db = (</w:t>
      </w:r>
      <w:r w:rsidDel="00000000" w:rsidR="00000000" w:rsidRPr="00000000">
        <w:rPr>
          <w:rFonts w:ascii="Google Sans" w:cs="Google Sans" w:eastAsia="Google Sans" w:hAnsi="Google Sans"/>
          <w:i w:val="0"/>
          <w:iCs w:val="0"/>
          <w:color w:val="ff96da"/>
          <w:sz w:val="20"/>
          <w:szCs w:val="20"/>
          <w:shd w:fill="141414" w:val="clear"/>
          <w:rtl w:val="0"/>
        </w:rPr>
        <w:t xml:space="preserve">2</w:t>
      </w:r>
      <w:r w:rsidDel="00000000" w:rsidR="00000000" w:rsidRPr="00000000">
        <w:rPr>
          <w:rFonts w:ascii="Google Sans" w:cs="Google Sans" w:eastAsia="Google Sans" w:hAnsi="Google Sans"/>
          <w:color w:val="1f1f1f"/>
          <w:shd w:fill="141414" w:val="clear"/>
          <w:rtl w:val="0"/>
        </w:rPr>
        <w:t xml:space="preserve"> / n) * np.</w:t>
      </w:r>
      <w:r w:rsidDel="00000000" w:rsidR="00000000" w:rsidRPr="00000000">
        <w:rPr>
          <w:rFonts w:ascii="Google Sans" w:cs="Google Sans" w:eastAsia="Google Sans" w:hAnsi="Google Sans"/>
          <w:i w:val="0"/>
          <w:iCs w:val="0"/>
          <w:color w:val="ff5a59"/>
          <w:sz w:val="20"/>
          <w:szCs w:val="20"/>
          <w:shd w:fill="141414" w:val="clear"/>
          <w:rtl w:val="0"/>
        </w:rPr>
        <w:t xml:space="preserve">sum</w:t>
      </w:r>
      <w:r w:rsidDel="00000000" w:rsidR="00000000" w:rsidRPr="00000000">
        <w:rPr>
          <w:rFonts w:ascii="Google Sans" w:cs="Google Sans" w:eastAsia="Google Sans" w:hAnsi="Google Sans"/>
          <w:color w:val="1f1f1f"/>
          <w:shd w:fill="141414" w:val="clear"/>
          <w:rtl w:val="0"/>
        </w:rPr>
        <w:t xml:space="preserve">(y_pred - y_true)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return</w:t>
      </w:r>
      <w:r w:rsidDel="00000000" w:rsidR="00000000" w:rsidRPr="00000000">
        <w:rPr>
          <w:rFonts w:ascii="Google Sans" w:cs="Google Sans" w:eastAsia="Google Sans" w:hAnsi="Google Sans"/>
          <w:color w:val="1f1f1f"/>
          <w:shd w:fill="141414" w:val="clear"/>
          <w:rtl w:val="0"/>
        </w:rPr>
        <w:t xml:space="preserve"> dw, db</w:t>
        <w:br w:type="textWrapping"/>
        <w:br w:type="textWrapping"/>
      </w:r>
      <w:r w:rsidDel="00000000" w:rsidR="00000000" w:rsidRPr="00000000">
        <w:rPr>
          <w:rFonts w:ascii="Google Sans" w:cs="Google Sans" w:eastAsia="Google Sans" w:hAnsi="Google Sans"/>
          <w:i w:val="0"/>
          <w:iCs w:val="0"/>
          <w:color w:val="808080"/>
          <w:sz w:val="20"/>
          <w:szCs w:val="20"/>
          <w:shd w:fill="141414" w:val="clear"/>
          <w:rtl w:val="0"/>
        </w:rPr>
        <w:t xml:space="preserve"># 3. OPTİMİZATÖRLER</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class</w:t>
      </w:r>
      <w:r w:rsidDel="00000000" w:rsidR="00000000" w:rsidRPr="00000000">
        <w:rPr>
          <w:rFonts w:ascii="Google Sans" w:cs="Google Sans" w:eastAsia="Google Sans" w:hAnsi="Google Sans"/>
          <w:i w:val="0"/>
          <w:iCs w:val="0"/>
          <w:color w:val="ffdb0f"/>
          <w:sz w:val="20"/>
          <w:szCs w:val="20"/>
          <w:shd w:fill="141414" w:val="clear"/>
          <w:rtl w:val="0"/>
        </w:rPr>
        <w:t xml:space="preserve"> SGDOptimizer:</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def</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__init__</w:t>
      </w:r>
      <w:r w:rsidDel="00000000" w:rsidR="00000000" w:rsidRPr="00000000">
        <w:rPr>
          <w:rFonts w:ascii="Google Sans" w:cs="Google Sans" w:eastAsia="Google Sans" w:hAnsi="Google Sans"/>
          <w:i w:val="0"/>
          <w:iCs w:val="0"/>
          <w:color w:val="ffffff"/>
          <w:sz w:val="20"/>
          <w:szCs w:val="20"/>
          <w:shd w:fill="141414" w:val="clear"/>
          <w:rtl w:val="0"/>
        </w:rPr>
        <w:t xml:space="preserve">(self, lr=</w:t>
      </w:r>
      <w:r w:rsidDel="00000000" w:rsidR="00000000" w:rsidRPr="00000000">
        <w:rPr>
          <w:rFonts w:ascii="Google Sans" w:cs="Google Sans" w:eastAsia="Google Sans" w:hAnsi="Google Sans"/>
          <w:i w:val="0"/>
          <w:iCs w:val="0"/>
          <w:color w:val="ff96da"/>
          <w:sz w:val="20"/>
          <w:szCs w:val="20"/>
          <w:shd w:fill="141414" w:val="clear"/>
          <w:rtl w:val="0"/>
        </w:rPr>
        <w:t xml:space="preserve">0.01</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br w:type="textWrapping"/>
        <w:t xml:space="preserve">        self.lr = lr</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def</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step</w:t>
      </w:r>
      <w:r w:rsidDel="00000000" w:rsidR="00000000" w:rsidRPr="00000000">
        <w:rPr>
          <w:rFonts w:ascii="Google Sans" w:cs="Google Sans" w:eastAsia="Google Sans" w:hAnsi="Google Sans"/>
          <w:i w:val="0"/>
          <w:iCs w:val="0"/>
          <w:color w:val="ffffff"/>
          <w:sz w:val="20"/>
          <w:szCs w:val="20"/>
          <w:shd w:fill="141414" w:val="clear"/>
          <w:rtl w:val="0"/>
        </w:rPr>
        <w:t xml:space="preserve">(self, w, b, dw, db):</w:t>
      </w:r>
      <w:r w:rsidDel="00000000" w:rsidR="00000000" w:rsidRPr="00000000">
        <w:rPr>
          <w:rFonts w:ascii="Google Sans" w:cs="Google Sans" w:eastAsia="Google Sans" w:hAnsi="Google Sans"/>
          <w:color w:val="1f1f1f"/>
          <w:shd w:fill="141414" w:val="clear"/>
          <w:rtl w:val="0"/>
        </w:rPr>
        <w:br w:type="textWrapping"/>
        <w:t xml:space="preserve">        w -= self.lr * dw</w:t>
        <w:br w:type="textWrapping"/>
        <w:t xml:space="preserve">        b -= self.lr * db</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return</w:t>
      </w:r>
      <w:r w:rsidDel="00000000" w:rsidR="00000000" w:rsidRPr="00000000">
        <w:rPr>
          <w:rFonts w:ascii="Google Sans" w:cs="Google Sans" w:eastAsia="Google Sans" w:hAnsi="Google Sans"/>
          <w:color w:val="1f1f1f"/>
          <w:shd w:fill="141414" w:val="clear"/>
          <w:rtl w:val="0"/>
        </w:rPr>
        <w:t xml:space="preserve"> w, b</w:t>
        <w:br w:type="textWrapping"/>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class</w:t>
      </w:r>
      <w:r w:rsidDel="00000000" w:rsidR="00000000" w:rsidRPr="00000000">
        <w:rPr>
          <w:rFonts w:ascii="Google Sans" w:cs="Google Sans" w:eastAsia="Google Sans" w:hAnsi="Google Sans"/>
          <w:i w:val="0"/>
          <w:iCs w:val="0"/>
          <w:color w:val="ffdb0f"/>
          <w:sz w:val="20"/>
          <w:szCs w:val="20"/>
          <w:shd w:fill="141414" w:val="clear"/>
          <w:rtl w:val="0"/>
        </w:rPr>
        <w:t xml:space="preserve"> AdamOptimizer:</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def</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__init__</w:t>
      </w:r>
      <w:r w:rsidDel="00000000" w:rsidR="00000000" w:rsidRPr="00000000">
        <w:rPr>
          <w:rFonts w:ascii="Google Sans" w:cs="Google Sans" w:eastAsia="Google Sans" w:hAnsi="Google Sans"/>
          <w:i w:val="0"/>
          <w:iCs w:val="0"/>
          <w:color w:val="ffffff"/>
          <w:sz w:val="20"/>
          <w:szCs w:val="20"/>
          <w:shd w:fill="141414" w:val="clear"/>
          <w:rtl w:val="0"/>
        </w:rPr>
        <w:t xml:space="preserve">(self, w_init, lr=</w:t>
      </w:r>
      <w:r w:rsidDel="00000000" w:rsidR="00000000" w:rsidRPr="00000000">
        <w:rPr>
          <w:rFonts w:ascii="Google Sans" w:cs="Google Sans" w:eastAsia="Google Sans" w:hAnsi="Google Sans"/>
          <w:i w:val="0"/>
          <w:iCs w:val="0"/>
          <w:color w:val="ff96da"/>
          <w:sz w:val="20"/>
          <w:szCs w:val="20"/>
          <w:shd w:fill="141414" w:val="clear"/>
          <w:rtl w:val="0"/>
        </w:rPr>
        <w:t xml:space="preserve">0.01</w:t>
      </w:r>
      <w:r w:rsidDel="00000000" w:rsidR="00000000" w:rsidRPr="00000000">
        <w:rPr>
          <w:rFonts w:ascii="Google Sans" w:cs="Google Sans" w:eastAsia="Google Sans" w:hAnsi="Google Sans"/>
          <w:i w:val="0"/>
          <w:iCs w:val="0"/>
          <w:color w:val="ffffff"/>
          <w:sz w:val="20"/>
          <w:szCs w:val="20"/>
          <w:shd w:fill="141414" w:val="clear"/>
          <w:rtl w:val="0"/>
        </w:rPr>
        <w:t xml:space="preserve">, beta1=</w:t>
      </w:r>
      <w:r w:rsidDel="00000000" w:rsidR="00000000" w:rsidRPr="00000000">
        <w:rPr>
          <w:rFonts w:ascii="Google Sans" w:cs="Google Sans" w:eastAsia="Google Sans" w:hAnsi="Google Sans"/>
          <w:i w:val="0"/>
          <w:iCs w:val="0"/>
          <w:color w:val="ff96da"/>
          <w:sz w:val="20"/>
          <w:szCs w:val="20"/>
          <w:shd w:fill="141414" w:val="clear"/>
          <w:rtl w:val="0"/>
        </w:rPr>
        <w:t xml:space="preserve">0.9</w:t>
      </w:r>
      <w:r w:rsidDel="00000000" w:rsidR="00000000" w:rsidRPr="00000000">
        <w:rPr>
          <w:rFonts w:ascii="Google Sans" w:cs="Google Sans" w:eastAsia="Google Sans" w:hAnsi="Google Sans"/>
          <w:i w:val="0"/>
          <w:iCs w:val="0"/>
          <w:color w:val="ffffff"/>
          <w:sz w:val="20"/>
          <w:szCs w:val="20"/>
          <w:shd w:fill="141414" w:val="clear"/>
          <w:rtl w:val="0"/>
        </w:rPr>
        <w:t xml:space="preserve">, beta2=</w:t>
      </w:r>
      <w:r w:rsidDel="00000000" w:rsidR="00000000" w:rsidRPr="00000000">
        <w:rPr>
          <w:rFonts w:ascii="Google Sans" w:cs="Google Sans" w:eastAsia="Google Sans" w:hAnsi="Google Sans"/>
          <w:i w:val="0"/>
          <w:iCs w:val="0"/>
          <w:color w:val="ff96da"/>
          <w:sz w:val="20"/>
          <w:szCs w:val="20"/>
          <w:shd w:fill="141414" w:val="clear"/>
          <w:rtl w:val="0"/>
        </w:rPr>
        <w:t xml:space="preserve">0.999</w:t>
      </w:r>
      <w:r w:rsidDel="00000000" w:rsidR="00000000" w:rsidRPr="00000000">
        <w:rPr>
          <w:rFonts w:ascii="Google Sans" w:cs="Google Sans" w:eastAsia="Google Sans" w:hAnsi="Google Sans"/>
          <w:i w:val="0"/>
          <w:iCs w:val="0"/>
          <w:color w:val="ffffff"/>
          <w:sz w:val="20"/>
          <w:szCs w:val="20"/>
          <w:shd w:fill="141414" w:val="clear"/>
          <w:rtl w:val="0"/>
        </w:rPr>
        <w:t xml:space="preserve">, epsilon=</w:t>
      </w:r>
      <w:r w:rsidDel="00000000" w:rsidR="00000000" w:rsidRPr="00000000">
        <w:rPr>
          <w:rFonts w:ascii="Google Sans" w:cs="Google Sans" w:eastAsia="Google Sans" w:hAnsi="Google Sans"/>
          <w:i w:val="0"/>
          <w:iCs w:val="0"/>
          <w:color w:val="ff96da"/>
          <w:sz w:val="20"/>
          <w:szCs w:val="20"/>
          <w:shd w:fill="141414" w:val="clear"/>
          <w:rtl w:val="0"/>
        </w:rPr>
        <w:t xml:space="preserve">1e-8</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br w:type="textWrapping"/>
        <w:t xml:space="preserve">        self.lr = lr</w:t>
        <w:br w:type="textWrapping"/>
        <w:t xml:space="preserve">        self.beta1 = beta1</w:t>
        <w:br w:type="textWrapping"/>
        <w:t xml:space="preserve">        self.beta2 = beta2</w:t>
        <w:br w:type="textWrapping"/>
        <w:t xml:space="preserve">        self.epsilon = epsilon</w:t>
        <w:br w:type="textWrapping"/>
        <w:t xml:space="preserve">        self.m_w, self.v_w = np.zeros_like(w_init), np.zeros_like(w_init)</w:t>
        <w:br w:type="textWrapping"/>
        <w:t xml:space="preserve">        self.m_b, self.v_b = np.zeros(</w:t>
      </w:r>
      <w:r w:rsidDel="00000000" w:rsidR="00000000" w:rsidRPr="00000000">
        <w:rPr>
          <w:rFonts w:ascii="Google Sans" w:cs="Google Sans" w:eastAsia="Google Sans" w:hAnsi="Google Sans"/>
          <w:i w:val="0"/>
          <w:iCs w:val="0"/>
          <w:color w:val="ff96da"/>
          <w:sz w:val="20"/>
          <w:szCs w:val="20"/>
          <w:shd w:fill="141414" w:val="clear"/>
          <w:rtl w:val="0"/>
        </w:rPr>
        <w:t xml:space="preserve">1</w:t>
      </w:r>
      <w:r w:rsidDel="00000000" w:rsidR="00000000" w:rsidRPr="00000000">
        <w:rPr>
          <w:rFonts w:ascii="Google Sans" w:cs="Google Sans" w:eastAsia="Google Sans" w:hAnsi="Google Sans"/>
          <w:color w:val="1f1f1f"/>
          <w:shd w:fill="141414" w:val="clear"/>
          <w:rtl w:val="0"/>
        </w:rPr>
        <w:t xml:space="preserve">), np.zeros(</w:t>
      </w:r>
      <w:r w:rsidDel="00000000" w:rsidR="00000000" w:rsidRPr="00000000">
        <w:rPr>
          <w:rFonts w:ascii="Google Sans" w:cs="Google Sans" w:eastAsia="Google Sans" w:hAnsi="Google Sans"/>
          <w:i w:val="0"/>
          <w:iCs w:val="0"/>
          <w:color w:val="ff96da"/>
          <w:sz w:val="20"/>
          <w:szCs w:val="20"/>
          <w:shd w:fill="141414" w:val="clear"/>
          <w:rtl w:val="0"/>
        </w:rPr>
        <w:t xml:space="preserve">1</w:t>
      </w:r>
      <w:r w:rsidDel="00000000" w:rsidR="00000000" w:rsidRPr="00000000">
        <w:rPr>
          <w:rFonts w:ascii="Google Sans" w:cs="Google Sans" w:eastAsia="Google Sans" w:hAnsi="Google Sans"/>
          <w:color w:val="1f1f1f"/>
          <w:shd w:fill="141414" w:val="clear"/>
          <w:rtl w:val="0"/>
        </w:rPr>
        <w:t xml:space="preserve">)</w:t>
        <w:br w:type="textWrapping"/>
        <w:t xml:space="preserve">        self.t = </w:t>
      </w:r>
      <w:r w:rsidDel="00000000" w:rsidR="00000000" w:rsidRPr="00000000">
        <w:rPr>
          <w:rFonts w:ascii="Google Sans" w:cs="Google Sans" w:eastAsia="Google Sans" w:hAnsi="Google Sans"/>
          <w:i w:val="0"/>
          <w:iCs w:val="0"/>
          <w:color w:val="ff96da"/>
          <w:sz w:val="20"/>
          <w:szCs w:val="20"/>
          <w:shd w:fill="141414" w:val="clear"/>
          <w:rtl w:val="0"/>
        </w:rPr>
        <w:t xml:space="preserve">0</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def</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step</w:t>
      </w:r>
      <w:r w:rsidDel="00000000" w:rsidR="00000000" w:rsidRPr="00000000">
        <w:rPr>
          <w:rFonts w:ascii="Google Sans" w:cs="Google Sans" w:eastAsia="Google Sans" w:hAnsi="Google Sans"/>
          <w:i w:val="0"/>
          <w:iCs w:val="0"/>
          <w:color w:val="ffffff"/>
          <w:sz w:val="20"/>
          <w:szCs w:val="20"/>
          <w:shd w:fill="141414" w:val="clear"/>
          <w:rtl w:val="0"/>
        </w:rPr>
        <w:t xml:space="preserve">(self, w, b, dw, db):</w:t>
      </w:r>
      <w:r w:rsidDel="00000000" w:rsidR="00000000" w:rsidRPr="00000000">
        <w:rPr>
          <w:rFonts w:ascii="Google Sans" w:cs="Google Sans" w:eastAsia="Google Sans" w:hAnsi="Google Sans"/>
          <w:color w:val="1f1f1f"/>
          <w:shd w:fill="141414" w:val="clear"/>
          <w:rtl w:val="0"/>
        </w:rPr>
        <w:br w:type="textWrapping"/>
        <w:t xml:space="preserve">        self.t += </w:t>
      </w:r>
      <w:r w:rsidDel="00000000" w:rsidR="00000000" w:rsidRPr="00000000">
        <w:rPr>
          <w:rFonts w:ascii="Google Sans" w:cs="Google Sans" w:eastAsia="Google Sans" w:hAnsi="Google Sans"/>
          <w:i w:val="0"/>
          <w:iCs w:val="0"/>
          <w:color w:val="ff96da"/>
          <w:sz w:val="20"/>
          <w:szCs w:val="20"/>
          <w:shd w:fill="141414" w:val="clear"/>
          <w:rtl w:val="0"/>
        </w:rPr>
        <w:t xml:space="preserve">1</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Momentum Biriktirme (İlk Moment)</w:t>
      </w:r>
      <w:r w:rsidDel="00000000" w:rsidR="00000000" w:rsidRPr="00000000">
        <w:rPr>
          <w:rFonts w:ascii="Google Sans" w:cs="Google Sans" w:eastAsia="Google Sans" w:hAnsi="Google Sans"/>
          <w:color w:val="1f1f1f"/>
          <w:shd w:fill="141414" w:val="clear"/>
          <w:rtl w:val="0"/>
        </w:rPr>
        <w:br w:type="textWrapping"/>
        <w:t xml:space="preserve">        self.m_w = self.beta1 * self.m_w + (</w:t>
      </w:r>
      <w:r w:rsidDel="00000000" w:rsidR="00000000" w:rsidRPr="00000000">
        <w:rPr>
          <w:rFonts w:ascii="Google Sans" w:cs="Google Sans" w:eastAsia="Google Sans" w:hAnsi="Google Sans"/>
          <w:i w:val="0"/>
          <w:iCs w:val="0"/>
          <w:color w:val="ff96da"/>
          <w:sz w:val="20"/>
          <w:szCs w:val="20"/>
          <w:shd w:fill="141414" w:val="clear"/>
          <w:rtl w:val="0"/>
        </w:rPr>
        <w:t xml:space="preserve">1</w:t>
      </w:r>
      <w:r w:rsidDel="00000000" w:rsidR="00000000" w:rsidRPr="00000000">
        <w:rPr>
          <w:rFonts w:ascii="Google Sans" w:cs="Google Sans" w:eastAsia="Google Sans" w:hAnsi="Google Sans"/>
          <w:color w:val="1f1f1f"/>
          <w:shd w:fill="141414" w:val="clear"/>
          <w:rtl w:val="0"/>
        </w:rPr>
        <w:t xml:space="preserve"> - self.beta1) * dw</w:t>
        <w:br w:type="textWrapping"/>
        <w:t xml:space="preserve">        self.m_b = self.beta1 * self.m_b + (</w:t>
      </w:r>
      <w:r w:rsidDel="00000000" w:rsidR="00000000" w:rsidRPr="00000000">
        <w:rPr>
          <w:rFonts w:ascii="Google Sans" w:cs="Google Sans" w:eastAsia="Google Sans" w:hAnsi="Google Sans"/>
          <w:i w:val="0"/>
          <w:iCs w:val="0"/>
          <w:color w:val="ff96da"/>
          <w:sz w:val="20"/>
          <w:szCs w:val="20"/>
          <w:shd w:fill="141414" w:val="clear"/>
          <w:rtl w:val="0"/>
        </w:rPr>
        <w:t xml:space="preserve">1</w:t>
      </w:r>
      <w:r w:rsidDel="00000000" w:rsidR="00000000" w:rsidRPr="00000000">
        <w:rPr>
          <w:rFonts w:ascii="Google Sans" w:cs="Google Sans" w:eastAsia="Google Sans" w:hAnsi="Google Sans"/>
          <w:color w:val="1f1f1f"/>
          <w:shd w:fill="141414" w:val="clear"/>
          <w:rtl w:val="0"/>
        </w:rPr>
        <w:t xml:space="preserve"> - self.beta1) * db</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RMSprop (İkinci Moment)</w:t>
      </w:r>
      <w:r w:rsidDel="00000000" w:rsidR="00000000" w:rsidRPr="00000000">
        <w:rPr>
          <w:rFonts w:ascii="Google Sans" w:cs="Google Sans" w:eastAsia="Google Sans" w:hAnsi="Google Sans"/>
          <w:color w:val="1f1f1f"/>
          <w:shd w:fill="141414" w:val="clear"/>
          <w:rtl w:val="0"/>
        </w:rPr>
        <w:br w:type="textWrapping"/>
        <w:t xml:space="preserve">        self.v_w = self.beta2 * self.v_w + (</w:t>
      </w:r>
      <w:r w:rsidDel="00000000" w:rsidR="00000000" w:rsidRPr="00000000">
        <w:rPr>
          <w:rFonts w:ascii="Google Sans" w:cs="Google Sans" w:eastAsia="Google Sans" w:hAnsi="Google Sans"/>
          <w:i w:val="0"/>
          <w:iCs w:val="0"/>
          <w:color w:val="ff96da"/>
          <w:sz w:val="20"/>
          <w:szCs w:val="20"/>
          <w:shd w:fill="141414" w:val="clear"/>
          <w:rtl w:val="0"/>
        </w:rPr>
        <w:t xml:space="preserve">1</w:t>
      </w:r>
      <w:r w:rsidDel="00000000" w:rsidR="00000000" w:rsidRPr="00000000">
        <w:rPr>
          <w:rFonts w:ascii="Google Sans" w:cs="Google Sans" w:eastAsia="Google Sans" w:hAnsi="Google Sans"/>
          <w:color w:val="1f1f1f"/>
          <w:shd w:fill="141414" w:val="clear"/>
          <w:rtl w:val="0"/>
        </w:rPr>
        <w:t xml:space="preserve"> - self.beta2) * (dw ** </w:t>
      </w:r>
      <w:r w:rsidDel="00000000" w:rsidR="00000000" w:rsidRPr="00000000">
        <w:rPr>
          <w:rFonts w:ascii="Google Sans" w:cs="Google Sans" w:eastAsia="Google Sans" w:hAnsi="Google Sans"/>
          <w:i w:val="0"/>
          <w:iCs w:val="0"/>
          <w:color w:val="ff96da"/>
          <w:sz w:val="20"/>
          <w:szCs w:val="20"/>
          <w:shd w:fill="141414" w:val="clear"/>
          <w:rtl w:val="0"/>
        </w:rPr>
        <w:t xml:space="preserve">2</w:t>
      </w:r>
      <w:r w:rsidDel="00000000" w:rsidR="00000000" w:rsidRPr="00000000">
        <w:rPr>
          <w:rFonts w:ascii="Google Sans" w:cs="Google Sans" w:eastAsia="Google Sans" w:hAnsi="Google Sans"/>
          <w:color w:val="1f1f1f"/>
          <w:shd w:fill="141414" w:val="clear"/>
          <w:rtl w:val="0"/>
        </w:rPr>
        <w:t xml:space="preserve">)</w:t>
        <w:br w:type="textWrapping"/>
        <w:t xml:space="preserve">        self.v_b = self.beta2 * self.v_b + (</w:t>
      </w:r>
      <w:r w:rsidDel="00000000" w:rsidR="00000000" w:rsidRPr="00000000">
        <w:rPr>
          <w:rFonts w:ascii="Google Sans" w:cs="Google Sans" w:eastAsia="Google Sans" w:hAnsi="Google Sans"/>
          <w:i w:val="0"/>
          <w:iCs w:val="0"/>
          <w:color w:val="ff96da"/>
          <w:sz w:val="20"/>
          <w:szCs w:val="20"/>
          <w:shd w:fill="141414" w:val="clear"/>
          <w:rtl w:val="0"/>
        </w:rPr>
        <w:t xml:space="preserve">1</w:t>
      </w:r>
      <w:r w:rsidDel="00000000" w:rsidR="00000000" w:rsidRPr="00000000">
        <w:rPr>
          <w:rFonts w:ascii="Google Sans" w:cs="Google Sans" w:eastAsia="Google Sans" w:hAnsi="Google Sans"/>
          <w:color w:val="1f1f1f"/>
          <w:shd w:fill="141414" w:val="clear"/>
          <w:rtl w:val="0"/>
        </w:rPr>
        <w:t xml:space="preserve"> - self.beta2) * (db ** </w:t>
      </w:r>
      <w:r w:rsidDel="00000000" w:rsidR="00000000" w:rsidRPr="00000000">
        <w:rPr>
          <w:rFonts w:ascii="Google Sans" w:cs="Google Sans" w:eastAsia="Google Sans" w:hAnsi="Google Sans"/>
          <w:i w:val="0"/>
          <w:iCs w:val="0"/>
          <w:color w:val="ff96da"/>
          <w:sz w:val="20"/>
          <w:szCs w:val="20"/>
          <w:shd w:fill="141414" w:val="clear"/>
          <w:rtl w:val="0"/>
        </w:rPr>
        <w:t xml:space="preserve">2</w:t>
      </w:r>
      <w:r w:rsidDel="00000000" w:rsidR="00000000" w:rsidRPr="00000000">
        <w:rPr>
          <w:rFonts w:ascii="Google Sans" w:cs="Google Sans" w:eastAsia="Google Sans" w:hAnsi="Google Sans"/>
          <w:color w:val="1f1f1f"/>
          <w:shd w:fill="141414"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Bias Düzeltmesi (Warm-up)</w:t>
      </w:r>
      <w:r w:rsidDel="00000000" w:rsidR="00000000" w:rsidRPr="00000000">
        <w:rPr>
          <w:rFonts w:ascii="Google Sans" w:cs="Google Sans" w:eastAsia="Google Sans" w:hAnsi="Google Sans"/>
          <w:color w:val="1f1f1f"/>
          <w:shd w:fill="141414" w:val="clear"/>
          <w:rtl w:val="0"/>
        </w:rPr>
        <w:br w:type="textWrapping"/>
        <w:t xml:space="preserve">        m_w_hat = self.m_w / (</w:t>
      </w:r>
      <w:r w:rsidDel="00000000" w:rsidR="00000000" w:rsidRPr="00000000">
        <w:rPr>
          <w:rFonts w:ascii="Google Sans" w:cs="Google Sans" w:eastAsia="Google Sans" w:hAnsi="Google Sans"/>
          <w:i w:val="0"/>
          <w:iCs w:val="0"/>
          <w:color w:val="ff96da"/>
          <w:sz w:val="20"/>
          <w:szCs w:val="20"/>
          <w:shd w:fill="141414" w:val="clear"/>
          <w:rtl w:val="0"/>
        </w:rPr>
        <w:t xml:space="preserve">1</w:t>
      </w:r>
      <w:r w:rsidDel="00000000" w:rsidR="00000000" w:rsidRPr="00000000">
        <w:rPr>
          <w:rFonts w:ascii="Google Sans" w:cs="Google Sans" w:eastAsia="Google Sans" w:hAnsi="Google Sans"/>
          <w:color w:val="1f1f1f"/>
          <w:shd w:fill="141414" w:val="clear"/>
          <w:rtl w:val="0"/>
        </w:rPr>
        <w:t xml:space="preserve"> - self.beta1 ** self.t)</w:t>
        <w:br w:type="textWrapping"/>
        <w:t xml:space="preserve">        m_b_hat = self.m_b / (</w:t>
      </w:r>
      <w:r w:rsidDel="00000000" w:rsidR="00000000" w:rsidRPr="00000000">
        <w:rPr>
          <w:rFonts w:ascii="Google Sans" w:cs="Google Sans" w:eastAsia="Google Sans" w:hAnsi="Google Sans"/>
          <w:i w:val="0"/>
          <w:iCs w:val="0"/>
          <w:color w:val="ff96da"/>
          <w:sz w:val="20"/>
          <w:szCs w:val="20"/>
          <w:shd w:fill="141414" w:val="clear"/>
          <w:rtl w:val="0"/>
        </w:rPr>
        <w:t xml:space="preserve">1</w:t>
      </w:r>
      <w:r w:rsidDel="00000000" w:rsidR="00000000" w:rsidRPr="00000000">
        <w:rPr>
          <w:rFonts w:ascii="Google Sans" w:cs="Google Sans" w:eastAsia="Google Sans" w:hAnsi="Google Sans"/>
          <w:color w:val="1f1f1f"/>
          <w:shd w:fill="141414" w:val="clear"/>
          <w:rtl w:val="0"/>
        </w:rPr>
        <w:t xml:space="preserve"> - self.beta1 ** self.t)</w:t>
        <w:br w:type="textWrapping"/>
        <w:t xml:space="preserve">        v_w_hat = self.v_w / (</w:t>
      </w:r>
      <w:r w:rsidDel="00000000" w:rsidR="00000000" w:rsidRPr="00000000">
        <w:rPr>
          <w:rFonts w:ascii="Google Sans" w:cs="Google Sans" w:eastAsia="Google Sans" w:hAnsi="Google Sans"/>
          <w:i w:val="0"/>
          <w:iCs w:val="0"/>
          <w:color w:val="ff96da"/>
          <w:sz w:val="20"/>
          <w:szCs w:val="20"/>
          <w:shd w:fill="141414" w:val="clear"/>
          <w:rtl w:val="0"/>
        </w:rPr>
        <w:t xml:space="preserve">1</w:t>
      </w:r>
      <w:r w:rsidDel="00000000" w:rsidR="00000000" w:rsidRPr="00000000">
        <w:rPr>
          <w:rFonts w:ascii="Google Sans" w:cs="Google Sans" w:eastAsia="Google Sans" w:hAnsi="Google Sans"/>
          <w:color w:val="1f1f1f"/>
          <w:shd w:fill="141414" w:val="clear"/>
          <w:rtl w:val="0"/>
        </w:rPr>
        <w:t xml:space="preserve"> - self.beta2 ** self.t)</w:t>
        <w:br w:type="textWrapping"/>
        <w:t xml:space="preserve">        v_b_hat = self.v_b / (</w:t>
      </w:r>
      <w:r w:rsidDel="00000000" w:rsidR="00000000" w:rsidRPr="00000000">
        <w:rPr>
          <w:rFonts w:ascii="Google Sans" w:cs="Google Sans" w:eastAsia="Google Sans" w:hAnsi="Google Sans"/>
          <w:i w:val="0"/>
          <w:iCs w:val="0"/>
          <w:color w:val="ff96da"/>
          <w:sz w:val="20"/>
          <w:szCs w:val="20"/>
          <w:shd w:fill="141414" w:val="clear"/>
          <w:rtl w:val="0"/>
        </w:rPr>
        <w:t xml:space="preserve">1</w:t>
      </w:r>
      <w:r w:rsidDel="00000000" w:rsidR="00000000" w:rsidRPr="00000000">
        <w:rPr>
          <w:rFonts w:ascii="Google Sans" w:cs="Google Sans" w:eastAsia="Google Sans" w:hAnsi="Google Sans"/>
          <w:color w:val="1f1f1f"/>
          <w:shd w:fill="141414" w:val="clear"/>
          <w:rtl w:val="0"/>
        </w:rPr>
        <w:t xml:space="preserve"> - self.beta2 ** self.t)</w:t>
        <w:br w:type="textWrapping"/>
        <w:t xml:space="preserve">        </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Ağırlık Güncelleme</w:t>
      </w:r>
      <w:r w:rsidDel="00000000" w:rsidR="00000000" w:rsidRPr="00000000">
        <w:rPr>
          <w:rFonts w:ascii="Google Sans" w:cs="Google Sans" w:eastAsia="Google Sans" w:hAnsi="Google Sans"/>
          <w:color w:val="1f1f1f"/>
          <w:shd w:fill="141414" w:val="clear"/>
          <w:rtl w:val="0"/>
        </w:rPr>
        <w:br w:type="textWrapping"/>
        <w:t xml:space="preserve">        w -= self.lr * m_w_hat / (np.sqrt(v_w_hat) + self.epsilon)</w:t>
        <w:br w:type="textWrapping"/>
        <w:t xml:space="preserve">        b -= self.lr * m_b_hat / (np.sqrt(v_b_hat) + self.epsilon)</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return</w:t>
      </w:r>
      <w:r w:rsidDel="00000000" w:rsidR="00000000" w:rsidRPr="00000000">
        <w:rPr>
          <w:rFonts w:ascii="Google Sans" w:cs="Google Sans" w:eastAsia="Google Sans" w:hAnsi="Google Sans"/>
          <w:color w:val="1f1f1f"/>
          <w:shd w:fill="141414" w:val="clear"/>
          <w:rtl w:val="0"/>
        </w:rPr>
        <w:t xml:space="preserve"> w, b</w:t>
        <w:br w:type="textWrapping"/>
      </w:r>
    </w:p>
    <w:p w:rsidR="00000000" w:rsidDel="00000000" w:rsidP="00000000" w:rsidRDefault="00000000" w:rsidRPr="00000000" w14:paraId="000000A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DENEYSEL SONUÇLAR VE KARŞILAŞTIRMALI ANALİZ</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Sıfırdan yazılan algoritmalar 100 epok boyunca eğitilmiş ve farklı optimizasyon stratejilerinin yakınsama (convergence) davranışları karşılaştırılmıştır.</w:t>
      </w:r>
    </w:p>
    <w:p w:rsidR="00000000" w:rsidDel="00000000" w:rsidP="00000000" w:rsidRDefault="00000000" w:rsidRPr="00000000" w14:paraId="000000AC">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 Epok Tabanlı Yakınsama Performansı</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Klasik SGD (Stochastic Gradient Descent), veri setinin doğrusal doğası gereği ilk 10 epokta hızlı bir düşüş sergilemiş ve hedef katsayılara yakınsamıştır. Adam optimizatörü ise formülündeki moment biriktirme ataleti sebebiyle ilk birkaç epokta yavaş ve temkinli hareket etmiş, ancak epoklar ilerledikçe daha ince ayarlı ve düşük hatalı sonuçlara ulaşmıştır.</w:t>
      </w:r>
    </w:p>
    <w:p w:rsidR="00000000" w:rsidDel="00000000" w:rsidP="00000000" w:rsidRDefault="00000000" w:rsidRPr="00000000" w14:paraId="000000AE">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 Hiperparametre Duyarlılık Analizi</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Ağ mimarisinin öğrenme oranı ($lr$) duyarlılığı test edilmiştir. $lr = 0.01$ ideal yakınsama sağlarken ($Loss \approx 0.03$), bu oran $lr = 0.1$ seviyesine çekildiğinde gradyanların patladığı (gradient explosion) ve sistemin hedef ağırlıklar etrafında sürekli salınım yaptığı tespit edilmiştir.</w:t>
      </w:r>
    </w:p>
    <w:p w:rsidR="00000000" w:rsidDel="00000000" w:rsidP="00000000" w:rsidRDefault="00000000" w:rsidRPr="00000000" w14:paraId="000000B0">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6.3. Momentum Katkısının Analizi</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Klasik SGD'ye momentum eklenmesi, geçmiş iterasyonlardaki gradyan eğilimlerinin (hukuki karşılığıyla "geçmiş kararların ağırlığının") yeni güncellemelerde dikkate alınmasını sağlamıştır. Bu durum modelin yerel minimumlara (local minima) takılmadan genel en iyi sonuca pürüzsüz bir yörüngeyle ulaşmasını sağlamıştır.</w:t>
      </w:r>
    </w:p>
    <w:p w:rsidR="00000000" w:rsidDel="00000000" w:rsidP="00000000" w:rsidRDefault="00000000" w:rsidRPr="00000000" w14:paraId="000000B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TEKNOLOJİK SEÇİMLERİN HUKUKÎ ANALOJİLERİ</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Derin öğrenme alanındaki matematiksel optimizasyon stratejileri ile yargı teşkilatının hiyerarşik yapısı arasında çarpıcı konseptüel paralellikler bulunmaktadır:</w:t>
      </w:r>
    </w:p>
    <w:p w:rsidR="00000000" w:rsidDel="00000000" w:rsidP="00000000" w:rsidRDefault="00000000" w:rsidRPr="00000000" w14:paraId="000000B4">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Klasik SGD (İlk Derece Mahkemesi):</w:t>
      </w:r>
      <w:r w:rsidDel="00000000" w:rsidR="00000000" w:rsidRPr="00000000">
        <w:rPr>
          <w:rFonts w:ascii="Google Sans" w:cs="Google Sans" w:eastAsia="Google Sans" w:hAnsi="Google Sans"/>
          <w:color w:val="1f1f1f"/>
          <w:rtl w:val="0"/>
        </w:rPr>
        <w:t xml:space="preserve"> Sadece önüne gelen o anki veri paketiyle (dosyayla) işlem yapar. Hızlıdır ancak bütünü göremediği için hatalı salınımlara açıktır.</w:t>
      </w:r>
    </w:p>
    <w:p w:rsidR="00000000" w:rsidDel="00000000" w:rsidP="00000000" w:rsidRDefault="00000000" w:rsidRPr="00000000" w14:paraId="000000B5">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Momentumlu SGD (İstikrar ve İçtihat Zinciri):</w:t>
      </w:r>
      <w:r w:rsidDel="00000000" w:rsidR="00000000" w:rsidRPr="00000000">
        <w:rPr>
          <w:rFonts w:ascii="Google Sans" w:cs="Google Sans" w:eastAsia="Google Sans" w:hAnsi="Google Sans"/>
          <w:color w:val="1f1f1f"/>
          <w:rtl w:val="0"/>
        </w:rPr>
        <w:t xml:space="preserve"> Karar verirken sadece mevcut dosyaya değil, daha önce verdiği benzer kararların ivmesine (momentumuna) bakar. Bu, yerel mahkemelerin içtihat istikrarı geliştirmesi gibidir.</w:t>
      </w:r>
    </w:p>
    <w:p w:rsidR="00000000" w:rsidDel="00000000" w:rsidP="00000000" w:rsidRDefault="00000000" w:rsidRPr="00000000" w14:paraId="000000B6">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Adam Optimizer (Yargıtay / Üst Derece Mahkemesi):</w:t>
      </w:r>
      <w:r w:rsidDel="00000000" w:rsidR="00000000" w:rsidRPr="00000000">
        <w:rPr>
          <w:rFonts w:ascii="Google Sans" w:cs="Google Sans" w:eastAsia="Google Sans" w:hAnsi="Google Sans"/>
          <w:color w:val="1f1f1f"/>
          <w:rtl w:val="0"/>
        </w:rPr>
        <w:t xml:space="preserve"> Gürültülü verilerde bile geçmiş tüm tecrübelerin karelerini ve varyansını hesaba katarak en güvenilir nihai kararı üretir. Hukuk sistemindeki yerleşik Yargıtay İçtihadı Birleştirme Kararları (İBK) işlevi görür.</w:t>
      </w:r>
    </w:p>
    <w:p w:rsidR="00000000" w:rsidDel="00000000" w:rsidP="00000000" w:rsidRDefault="00000000" w:rsidRPr="00000000" w14:paraId="000000B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ULUSLARARASI NORMATİF ETİK VE GÜVENLİK BOYUTU</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Geliştirilen UYAP 2.0 referans mimarisi ve Prosedürel Muhafız, salt bir kod yığını değil; yargısal temel hakları koruyan bir dijital tasarımdır. Bu çerçevede Avrupa Parlamentosu "Yapay Zekâ Tüzüğü" (AI Act) gereğince adalet sistemlerinde kullanılan yapay zekâ "Yüksek Riskli" (High-Risk) kategorisindedir ve önerilen mimari bu regülasyonlara tam uyumludur:</w:t>
      </w:r>
    </w:p>
    <w:p w:rsidR="00000000" w:rsidDel="00000000" w:rsidP="00000000" w:rsidRDefault="00000000" w:rsidRPr="00000000" w14:paraId="000000B9">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Açıklanabilirlik (Explainability):</w:t>
      </w:r>
      <w:r w:rsidDel="00000000" w:rsidR="00000000" w:rsidRPr="00000000">
        <w:rPr>
          <w:rFonts w:ascii="Google Sans" w:cs="Google Sans" w:eastAsia="Google Sans" w:hAnsi="Google Sans"/>
          <w:color w:val="1f1f1f"/>
          <w:rtl w:val="0"/>
        </w:rPr>
        <w:t xml:space="preserve"> Sistem bir işlemi durdurduğunda karakutu mantığıyla hareket etmez; kararın dayandığı kanun maddesini referans gösterir.</w:t>
      </w:r>
    </w:p>
    <w:p w:rsidR="00000000" w:rsidDel="00000000" w:rsidP="00000000" w:rsidRDefault="00000000" w:rsidRPr="00000000" w14:paraId="000000BA">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Veri Gizliliği ve Egemenliği:</w:t>
      </w:r>
      <w:r w:rsidDel="00000000" w:rsidR="00000000" w:rsidRPr="00000000">
        <w:rPr>
          <w:rFonts w:ascii="Google Sans" w:cs="Google Sans" w:eastAsia="Google Sans" w:hAnsi="Google Sans"/>
          <w:color w:val="1f1f1f"/>
          <w:rtl w:val="0"/>
        </w:rPr>
        <w:t xml:space="preserve"> Açık kaynak bulut tabanlı API'ler (örn. OpenAI) kullanılmaz. Model Adalet Bakanlığı veri merkezlerinde, internete kapalı (on-premise) çalıştırılır.</w:t>
      </w:r>
    </w:p>
    <w:p w:rsidR="00000000" w:rsidDel="00000000" w:rsidP="00000000" w:rsidRDefault="00000000" w:rsidRPr="00000000" w14:paraId="000000BB">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Hâkim (İnsan) Merkezli Karar Mekanizması:</w:t>
      </w:r>
      <w:r w:rsidDel="00000000" w:rsidR="00000000" w:rsidRPr="00000000">
        <w:rPr>
          <w:rFonts w:ascii="Google Sans" w:cs="Google Sans" w:eastAsia="Google Sans" w:hAnsi="Google Sans"/>
          <w:color w:val="1f1f1f"/>
          <w:rtl w:val="0"/>
        </w:rPr>
        <w:t xml:space="preserve"> Sistem karar verici değil, asistan statüsündedir. Son tahlilde sürecin ilerletilmesi veya durdurulması tamamen "İnsan Denetimi" (Human-in-the-loop) prensibi çerçevesinde hâkimin takdirindedir.</w:t>
      </w:r>
    </w:p>
    <w:p w:rsidR="00000000" w:rsidDel="00000000" w:rsidP="00000000" w:rsidRDefault="00000000" w:rsidRPr="00000000" w14:paraId="000000B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 SONUÇ VE GELECEK ÇALIŞMALAR</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Dijital Adalet 3.0 devrimi, salt kâğıt tasarrufunun ötesine geçerek adaletin gecikmeden ve hatasız tesis edilmesini vadedmektedir. Bu çalışmada önerilen UYAP 2.0 mimarisi ve onun kalbini oluşturan Prosedürel Uyum Muhafızı; anayasal hakların algoritmik güvence altına alınabileceğini kanıtlamaktadır.</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Çalışmanın teknik kısmında harici kütüphaneler yerine tamamen NumPy ile sıfırdan geliştirilen regresyon modeli, Türkiye'nin kendi özgün hukuki yapay zekâ altyapısını dışa bağımlı olmadan üretebilecek matematiksel kapasiteye sahip olduğunu göstermiştir. Timsal dava analizi üzerinden ulaşılan </w:t>
      </w:r>
      <w:r w:rsidDel="00000000" w:rsidR="00000000" w:rsidRPr="00000000">
        <w:rPr>
          <w:rFonts w:ascii="Google Sans" w:cs="Google Sans" w:eastAsia="Google Sans" w:hAnsi="Google Sans"/>
          <w:b w:val="1"/>
          <w:bCs w:val="1"/>
          <w:color w:val="1f1f1f"/>
          <w:rtl w:val="0"/>
        </w:rPr>
        <w:t xml:space="preserve">%95.0 F1-Skoru</w:t>
      </w:r>
      <w:r w:rsidDel="00000000" w:rsidR="00000000" w:rsidRPr="00000000">
        <w:rPr>
          <w:rFonts w:ascii="Google Sans" w:cs="Google Sans" w:eastAsia="Google Sans" w:hAnsi="Google Sans"/>
          <w:color w:val="1f1f1f"/>
          <w:rtl w:val="0"/>
        </w:rPr>
        <w:t xml:space="preserve">, hatalı engellemeleri minimize ederken gerçek usul hatalarını proaktif olarak yakalama başarısını ortaya koymaktadır.</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Gelecek çalışmalarda, bu kavramsal mimarinin gerçek anonymize edilmiş UYAP logları üzerinden eğitilerek, seçilecek pilot bir adliyede yargılamaya müdahale etmeyen "gölge modda" (shadow mode) test edilmesi ve gerçek mahkeme pratiklerindeki davranışının incelenmesi önerilmektedir.</w:t>
      </w:r>
    </w:p>
    <w:p w:rsidR="00000000" w:rsidDel="00000000" w:rsidP="00000000" w:rsidRDefault="00000000" w:rsidRPr="00000000" w14:paraId="000000C0">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KAYNAKÇA</w:t>
      </w:r>
    </w:p>
    <w:p w:rsidR="00000000" w:rsidDel="00000000" w:rsidP="00000000" w:rsidRDefault="00000000" w:rsidRPr="00000000" w14:paraId="000000C1">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Adalet Bakanlığı.</w:t>
      </w:r>
      <w:r w:rsidDel="00000000" w:rsidR="00000000" w:rsidRPr="00000000">
        <w:rPr>
          <w:rFonts w:ascii="Google Sans" w:cs="Google Sans" w:eastAsia="Google Sans" w:hAnsi="Google Sans"/>
          <w:color w:val="1f1f1f"/>
          <w:rtl w:val="0"/>
        </w:rPr>
        <w:t xml:space="preserve"> (2024). </w:t>
      </w:r>
      <w:r w:rsidDel="00000000" w:rsidR="00000000" w:rsidRPr="00000000">
        <w:rPr>
          <w:rFonts w:ascii="Google Sans" w:cs="Google Sans" w:eastAsia="Google Sans" w:hAnsi="Google Sans"/>
          <w:i w:val="1"/>
          <w:iCs w:val="1"/>
          <w:color w:val="1f1f1f"/>
          <w:rtl w:val="0"/>
        </w:rPr>
        <w:t xml:space="preserve">Yargı Reformu Strateji Belgesi ve UYAP Vizyon Raporu</w:t>
      </w:r>
      <w:r w:rsidDel="00000000" w:rsidR="00000000" w:rsidRPr="00000000">
        <w:rPr>
          <w:rFonts w:ascii="Google Sans" w:cs="Google Sans" w:eastAsia="Google Sans" w:hAnsi="Google Sans"/>
          <w:color w:val="1f1f1f"/>
          <w:rtl w:val="0"/>
        </w:rPr>
        <w:t xml:space="preserve">. Ankara.</w:t>
      </w:r>
    </w:p>
    <w:p w:rsidR="00000000" w:rsidDel="00000000" w:rsidP="00000000" w:rsidRDefault="00000000" w:rsidRPr="00000000" w14:paraId="000000C2">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CEPEJ.</w:t>
      </w:r>
      <w:r w:rsidDel="00000000" w:rsidR="00000000" w:rsidRPr="00000000">
        <w:rPr>
          <w:rFonts w:ascii="Google Sans" w:cs="Google Sans" w:eastAsia="Google Sans" w:hAnsi="Google Sans"/>
          <w:color w:val="1f1f1f"/>
          <w:rtl w:val="0"/>
        </w:rPr>
        <w:t xml:space="preserve"> (2018). </w:t>
      </w:r>
      <w:r w:rsidDel="00000000" w:rsidR="00000000" w:rsidRPr="00000000">
        <w:rPr>
          <w:rFonts w:ascii="Google Sans" w:cs="Google Sans" w:eastAsia="Google Sans" w:hAnsi="Google Sans"/>
          <w:i w:val="1"/>
          <w:iCs w:val="1"/>
          <w:color w:val="1f1f1f"/>
          <w:rtl w:val="0"/>
        </w:rPr>
        <w:t xml:space="preserve">European Ethical Charter on the Use of Artificial Intelligence in Judicial Systems and Their Environment</w:t>
      </w:r>
      <w:r w:rsidDel="00000000" w:rsidR="00000000" w:rsidRPr="00000000">
        <w:rPr>
          <w:rFonts w:ascii="Google Sans" w:cs="Google Sans" w:eastAsia="Google Sans" w:hAnsi="Google Sans"/>
          <w:color w:val="1f1f1f"/>
          <w:rtl w:val="0"/>
        </w:rPr>
        <w:t xml:space="preserve">. Council of Europe.</w:t>
      </w:r>
    </w:p>
    <w:p w:rsidR="00000000" w:rsidDel="00000000" w:rsidP="00000000" w:rsidRDefault="00000000" w:rsidRPr="00000000" w14:paraId="000000C3">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European Union.</w:t>
      </w:r>
      <w:r w:rsidDel="00000000" w:rsidR="00000000" w:rsidRPr="00000000">
        <w:rPr>
          <w:rFonts w:ascii="Google Sans" w:cs="Google Sans" w:eastAsia="Google Sans" w:hAnsi="Google Sans"/>
          <w:color w:val="1f1f1f"/>
          <w:rtl w:val="0"/>
        </w:rPr>
        <w:t xml:space="preserve"> (2024). </w:t>
      </w:r>
      <w:r w:rsidDel="00000000" w:rsidR="00000000" w:rsidRPr="00000000">
        <w:rPr>
          <w:rFonts w:ascii="Google Sans" w:cs="Google Sans" w:eastAsia="Google Sans" w:hAnsi="Google Sans"/>
          <w:i w:val="1"/>
          <w:iCs w:val="1"/>
          <w:color w:val="1f1f1f"/>
          <w:rtl w:val="0"/>
        </w:rPr>
        <w:t xml:space="preserve">Artificial Intelligence Act (AI Act)</w:t>
      </w:r>
      <w:r w:rsidDel="00000000" w:rsidR="00000000" w:rsidRPr="00000000">
        <w:rPr>
          <w:rFonts w:ascii="Google Sans" w:cs="Google Sans" w:eastAsia="Google Sans" w:hAnsi="Google Sans"/>
          <w:color w:val="1f1f1f"/>
          <w:rtl w:val="0"/>
        </w:rPr>
        <w:t xml:space="preserve">. European Parliament.</w:t>
      </w:r>
    </w:p>
    <w:p w:rsidR="00000000" w:rsidDel="00000000" w:rsidP="00000000" w:rsidRDefault="00000000" w:rsidRPr="00000000" w14:paraId="000000C4">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Hevner, A. R., March, S. T., Park, J., &amp; Ram, S.</w:t>
      </w:r>
      <w:r w:rsidDel="00000000" w:rsidR="00000000" w:rsidRPr="00000000">
        <w:rPr>
          <w:rFonts w:ascii="Google Sans" w:cs="Google Sans" w:eastAsia="Google Sans" w:hAnsi="Google Sans"/>
          <w:color w:val="1f1f1f"/>
          <w:rtl w:val="0"/>
        </w:rPr>
        <w:t xml:space="preserve"> (2004). "Design Science in Information Systems Research". </w:t>
      </w:r>
      <w:r w:rsidDel="00000000" w:rsidR="00000000" w:rsidRPr="00000000">
        <w:rPr>
          <w:rFonts w:ascii="Google Sans" w:cs="Google Sans" w:eastAsia="Google Sans" w:hAnsi="Google Sans"/>
          <w:i w:val="1"/>
          <w:iCs w:val="1"/>
          <w:color w:val="1f1f1f"/>
          <w:rtl w:val="0"/>
        </w:rPr>
        <w:t xml:space="preserve">MIS Quarterly</w:t>
      </w:r>
      <w:r w:rsidDel="00000000" w:rsidR="00000000" w:rsidRPr="00000000">
        <w:rPr>
          <w:rFonts w:ascii="Google Sans" w:cs="Google Sans" w:eastAsia="Google Sans" w:hAnsi="Google Sans"/>
          <w:color w:val="1f1f1f"/>
          <w:rtl w:val="0"/>
        </w:rPr>
        <w:t xml:space="preserve">, 28(1), 75-105.</w:t>
      </w:r>
    </w:p>
    <w:p w:rsidR="00000000" w:rsidDel="00000000" w:rsidP="00000000" w:rsidRDefault="00000000" w:rsidRPr="00000000" w14:paraId="000000C5">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Papagianneas, S.</w:t>
      </w:r>
      <w:r w:rsidDel="00000000" w:rsidR="00000000" w:rsidRPr="00000000">
        <w:rPr>
          <w:rFonts w:ascii="Google Sans" w:cs="Google Sans" w:eastAsia="Google Sans" w:hAnsi="Google Sans"/>
          <w:color w:val="1f1f1f"/>
          <w:rtl w:val="0"/>
        </w:rPr>
        <w:t xml:space="preserve"> (2024). </w:t>
      </w:r>
      <w:r w:rsidDel="00000000" w:rsidR="00000000" w:rsidRPr="00000000">
        <w:rPr>
          <w:rFonts w:ascii="Google Sans" w:cs="Google Sans" w:eastAsia="Google Sans" w:hAnsi="Google Sans"/>
          <w:i w:val="1"/>
          <w:iCs w:val="1"/>
          <w:color w:val="1f1f1f"/>
          <w:rtl w:val="0"/>
        </w:rPr>
        <w:t xml:space="preserve">The Digitalization of the Chinese Judiciary: A Smart Court Approach</w:t>
      </w:r>
      <w:r w:rsidDel="00000000" w:rsidR="00000000" w:rsidRPr="00000000">
        <w:rPr>
          <w:rFonts w:ascii="Google Sans" w:cs="Google Sans" w:eastAsia="Google Sans" w:hAnsi="Google Sans"/>
          <w:color w:val="1f1f1f"/>
          <w:rtl w:val="0"/>
        </w:rPr>
        <w:t xml:space="preserve">. Springer.</w:t>
      </w:r>
    </w:p>
    <w:p w:rsidR="00000000" w:rsidDel="00000000" w:rsidP="00000000" w:rsidRDefault="00000000" w:rsidRPr="00000000" w14:paraId="000000C6">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Susskind, R.</w:t>
      </w:r>
      <w:r w:rsidDel="00000000" w:rsidR="00000000" w:rsidRPr="00000000">
        <w:rPr>
          <w:rFonts w:ascii="Google Sans" w:cs="Google Sans" w:eastAsia="Google Sans" w:hAnsi="Google Sans"/>
          <w:color w:val="1f1f1f"/>
          <w:rtl w:val="0"/>
        </w:rPr>
        <w:t xml:space="preserve"> (2019). </w:t>
      </w:r>
      <w:r w:rsidDel="00000000" w:rsidR="00000000" w:rsidRPr="00000000">
        <w:rPr>
          <w:rFonts w:ascii="Google Sans" w:cs="Google Sans" w:eastAsia="Google Sans" w:hAnsi="Google Sans"/>
          <w:i w:val="1"/>
          <w:iCs w:val="1"/>
          <w:color w:val="1f1f1f"/>
          <w:rtl w:val="0"/>
        </w:rPr>
        <w:t xml:space="preserve">Online Courts and the Future of Justice</w:t>
      </w:r>
      <w:r w:rsidDel="00000000" w:rsidR="00000000" w:rsidRPr="00000000">
        <w:rPr>
          <w:rFonts w:ascii="Google Sans" w:cs="Google Sans" w:eastAsia="Google Sans" w:hAnsi="Google Sans"/>
          <w:color w:val="1f1f1f"/>
          <w:rtl w:val="0"/>
        </w:rPr>
        <w:t xml:space="preserve">. Oxford University Press.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