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初始化server：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监听的ip：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监听的端口：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链接模块。连接封装和业务绑定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启动连接Start()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停止连接Stop()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获取当前链接的conn对象(套接字)。GetTCPConnection() *net.TCPConn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得到连接id。GetConnId() unit32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得到客户端链接的地址和端口。RemoteAddr() net.Addr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发送数据的方法Send()。Send(data []byte) error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链接所绑定的处理业务的函数类型。Type HandleFunc func(*net.TCPConn, []byte, int) error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tcp套接字。Conn *net.TCPConn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连接的id。ConnID unit32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当前链接的状态(是否已经关闭)。isClosed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与当前连接所绑定的处理业务方法。HandleAPI ziface.HandleFunc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等待链接被动退出的channel。ExitChan chan bool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三、router模块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四、全局配置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2、Setter、Getter方法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获取消息id：GetMsgId() unit32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获取消息长度：GetMsgLen() unit32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获取消息内容：GetMsg() []byte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设置消息id：SetMsgId(unit32)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设置消息长度：SetMsgLen(unit32)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设置消息内容：SetMsg([]byte)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3、定义一个解决tcp沾包问题的封包拆包模块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A、针对msg进行tlv格式的封包：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写msg的长度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写msg的id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写msg的内容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B、针对msg进行tlv格式的拆包：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先读取固定长度的head：消息内容的长度和消息的类型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再根据消息内容的长度，再次进行一次读写，从conn中读取消息的内容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4、将消息封装机制集成到框架中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将msg添加到request属性中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修改链接读取数据的机制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给链接提供一个法宝机制：将发送的消息进行封包再发送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多路由模块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消息管理模块(支持多路由业务api调度管理的)--MsgHandler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属性：集合--消息id和对应的router的关系-map。Apis map(unit32) ziface.IRouter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方法：根据MsgId来索引调度路由方法。Func(mh *MsgHandle) AddRouter(msgId unit32, router ziface.IRouter)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消息管理模块到zinx框架中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将server模块中的router属性替换成MsgHandler属性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将server之前的AddRouter修改 调用MsgHandler的AddrRouter(msgId uint32, router ziface.IRouter)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将connection模块中Router属性替换成MsgHandler，修改初始化Connection方法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Connection的之前调度Router的业务替换成MsgHandler调度，修改StartReader方法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读写协程分离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添加一个Reader和Writer之间通信的channel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添加一个Writer goroutine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Reader由之前直接发送给客户端，改成发送给通信Channel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启动Reader和Writer一同工作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消息队列及多任务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创建一个消息队列--MsgHandler消息管理模块--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消息队列--TaskQueue []chan ziface.IRequest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worker工作池的数量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创建多任务worker的工作池并启动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根据workerPoolSize的数量创建Worder，每个worder都用一个go去承载：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阻塞的等待与当前worder对应的channel的消息，一旦有消息到来，worker应该处理当前消息对应的业务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将之前的发送消息，改成把消息发送个消息队列和worker工作池来处理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九、链接管理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1、创建一个链接管理模块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Connection集合-map：connections map[uint32] ziface.IConnection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针对map的互斥锁--connLock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添加连接。func(connMgr *ConnManager) Add(conn ziface.IConnection)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删除连接。func(connMgr *ConnManager) Remove(conn ziface.IConnection)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根据连接id查找对应的链接.func(connMgr *ConnManager) Get(connId uint32) (conn ziface.IConnection, error)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总连接个数。func(connMgr *ConnManager) Len()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清理全部的链接。func(connMgr *ConnManager) ClearConn()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将链接管理模块集成到框架中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将ConnManager加入Server模块中。给server添加一个ConnMgr属性，修改NewServer方法，加入ConnMgr初始化，判断当前的连接数量是否已经超出最大值MaxConn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每次成功与客户端建立连接后，添加链接到ConnManager中。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每次与客户端链接断开后，将链接从ConnManager中删除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给框架提供创建连接之后、销毁连接之前所要处理的一些业务提供给用户能工注册Hook函数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改server创建链接之后自动调用Hook函数--OnConnStart func(conn ziface.IConnection)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该Server销毁链接之前自动调用改的Hook函数--OnConnStop func(conn ziface.IConnection)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注册OnConnStart钩子函数的方法--func(s *Server) SetOnConnStart(hookFunc func(connection ziface.IConnection))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注册OnConnStop钩子函数的方法--func(s *Server) SetOnConnStop(hookFunc func(connection ziface.IConnection))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调用OnConnStart钩子函数的方法--func(s *Server) CallOnConnStart(conn ziface.IConnection)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调用OnConnStop钩子函数的方法--func(s *Server) CallOnConnStop(conn ziface.IConnection)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在Conn创建之后调用OnConnStart，在conn.Start()中调用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在Conn创建之后调用OnConnStop，在conn.Stop()中调用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十、链接属性配置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给Connection模块添加可以配置属性的功能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新增的属性：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链接属性集合--ma。Property map(string) interface{}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保护链接属性的锁。 propertyLock sys.RWMutex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新增的方法：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设置连接属性--func(c *Connection) SetProperty(key string, val interface{})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获取连接属性---func(c *Connection) GetProperty(key string, val interface{}, error)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移除连接属性---func(c *Connection) RemoveProperty(key string)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datapack.go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  <w:lang w:val="en-US" w:eastAsia="zh-CN"/>
        </w:rPr>
        <w:t>equest.go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0366D"/>
    <w:multiLevelType w:val="singleLevel"/>
    <w:tmpl w:val="BD5036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C0E48F"/>
    <w:multiLevelType w:val="singleLevel"/>
    <w:tmpl w:val="E5C0E48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FC21300"/>
    <w:multiLevelType w:val="singleLevel"/>
    <w:tmpl w:val="2FC213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1FF0521"/>
    <w:multiLevelType w:val="singleLevel"/>
    <w:tmpl w:val="51FF052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9DC8808"/>
    <w:multiLevelType w:val="singleLevel"/>
    <w:tmpl w:val="69DC8808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72EDD784"/>
    <w:multiLevelType w:val="singleLevel"/>
    <w:tmpl w:val="72EDD78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lNzFjNzc4N2I5MjEzZDU3Mzk5OTEwOTViOGJlNTYifQ=="/>
  </w:docVars>
  <w:rsids>
    <w:rsidRoot w:val="09B34B0B"/>
    <w:rsid w:val="07764536"/>
    <w:rsid w:val="09B34B0B"/>
    <w:rsid w:val="13CD2CD5"/>
    <w:rsid w:val="160264EC"/>
    <w:rsid w:val="1F812900"/>
    <w:rsid w:val="25006AC9"/>
    <w:rsid w:val="25926BBA"/>
    <w:rsid w:val="26271B81"/>
    <w:rsid w:val="3D2E1F4C"/>
    <w:rsid w:val="508451B5"/>
    <w:rsid w:val="52BF714B"/>
    <w:rsid w:val="52EC7059"/>
    <w:rsid w:val="53770F62"/>
    <w:rsid w:val="53B32E89"/>
    <w:rsid w:val="56A56EDA"/>
    <w:rsid w:val="582734A2"/>
    <w:rsid w:val="58F076D8"/>
    <w:rsid w:val="5CBD6AC2"/>
    <w:rsid w:val="615603D6"/>
    <w:rsid w:val="65BE2F0E"/>
    <w:rsid w:val="68BC4DEA"/>
    <w:rsid w:val="6A044156"/>
    <w:rsid w:val="6C385B89"/>
    <w:rsid w:val="74DD0080"/>
    <w:rsid w:val="7A97692E"/>
    <w:rsid w:val="7AC43D07"/>
    <w:rsid w:val="7E50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3094</Characters>
  <Lines>0</Lines>
  <Paragraphs>0</Paragraphs>
  <TotalTime>171</TotalTime>
  <ScaleCrop>false</ScaleCrop>
  <LinksUpToDate>false</LinksUpToDate>
  <CharactersWithSpaces>3183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2023-07-03T08:52:00Z</dcterms:created>
  <dc:creator>guowf</dc:creator>
  <cp:lastModifiedBy>guowf</cp:lastModifiedBy>
  <dcterms:modified xsi:type="dcterms:W3CDTF">2023-07-04T03:38:34Z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8C1895FCAB7A481E9A3154B411DE31D3_11</vt:lpwstr>
  </property>
</Properties>
</file>