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985" w:rsidRPr="00A61840" w:rsidRDefault="007D5985" w:rsidP="00121B2C">
      <w:pPr>
        <w:jc w:val="both"/>
        <w:rPr>
          <w:rFonts w:eastAsiaTheme="minorEastAsia" w:cstheme="minorHAnsi"/>
          <w:b/>
          <w:sz w:val="24"/>
          <w:szCs w:val="24"/>
        </w:rPr>
      </w:pPr>
      <w:bookmarkStart w:id="0" w:name="_GoBack"/>
      <w:bookmarkEnd w:id="0"/>
      <w:r w:rsidRPr="00A61840">
        <w:rPr>
          <w:rFonts w:eastAsiaTheme="minorEastAsia" w:cstheme="minorHAnsi"/>
          <w:b/>
          <w:sz w:val="24"/>
          <w:szCs w:val="24"/>
        </w:rPr>
        <w:t xml:space="preserve">Session </w:t>
      </w:r>
      <w:r w:rsidR="00C52B75" w:rsidRPr="00A61840">
        <w:rPr>
          <w:rFonts w:eastAsiaTheme="minorEastAsia" w:cstheme="minorHAnsi"/>
          <w:b/>
          <w:sz w:val="24"/>
          <w:szCs w:val="24"/>
        </w:rPr>
        <w:t>9</w:t>
      </w:r>
      <w:r w:rsidRPr="00A61840">
        <w:rPr>
          <w:rFonts w:eastAsiaTheme="minorEastAsia" w:cstheme="minorHAnsi"/>
          <w:b/>
          <w:sz w:val="24"/>
          <w:szCs w:val="24"/>
        </w:rPr>
        <w:t xml:space="preserve"> and </w:t>
      </w:r>
      <w:r w:rsidR="00C52B75" w:rsidRPr="00A61840">
        <w:rPr>
          <w:rFonts w:eastAsiaTheme="minorEastAsia" w:cstheme="minorHAnsi"/>
          <w:b/>
          <w:sz w:val="24"/>
          <w:szCs w:val="24"/>
        </w:rPr>
        <w:t>10</w:t>
      </w:r>
      <w:r w:rsidRPr="00A61840">
        <w:rPr>
          <w:rFonts w:eastAsiaTheme="minorEastAsia" w:cstheme="minorHAnsi"/>
          <w:b/>
          <w:sz w:val="24"/>
          <w:szCs w:val="24"/>
        </w:rPr>
        <w:t xml:space="preserve"> (class 4)</w:t>
      </w:r>
    </w:p>
    <w:p w:rsidR="00CD3A46" w:rsidRPr="00A61840" w:rsidRDefault="00CD3A46" w:rsidP="00121B2C">
      <w:pPr>
        <w:pStyle w:val="ListParagraph"/>
        <w:numPr>
          <w:ilvl w:val="0"/>
          <w:numId w:val="5"/>
        </w:numPr>
        <w:jc w:val="both"/>
        <w:rPr>
          <w:rFonts w:eastAsiaTheme="minorEastAsia" w:cstheme="minorHAnsi"/>
          <w:b/>
          <w:sz w:val="24"/>
          <w:szCs w:val="24"/>
        </w:rPr>
      </w:pPr>
      <w:r w:rsidRPr="00A61840">
        <w:rPr>
          <w:rFonts w:eastAsiaTheme="minorEastAsia" w:cstheme="minorHAnsi"/>
          <w:b/>
          <w:sz w:val="24"/>
          <w:szCs w:val="24"/>
        </w:rPr>
        <w:t xml:space="preserve">Motivation </w:t>
      </w:r>
    </w:p>
    <w:p w:rsidR="00177B4A" w:rsidRPr="00A61840" w:rsidRDefault="00177B4A" w:rsidP="00121B2C">
      <w:pPr>
        <w:jc w:val="both"/>
        <w:rPr>
          <w:rFonts w:eastAsiaTheme="minorEastAsia" w:cstheme="minorHAnsi"/>
          <w:sz w:val="24"/>
          <w:szCs w:val="24"/>
        </w:rPr>
      </w:pPr>
      <w:r w:rsidRPr="00A61840">
        <w:rPr>
          <w:rFonts w:eastAsiaTheme="minorEastAsia" w:cstheme="minorHAnsi"/>
          <w:sz w:val="24"/>
          <w:szCs w:val="24"/>
        </w:rPr>
        <w:t xml:space="preserve">Consider </w:t>
      </w:r>
      <w:r w:rsidR="00594ACC" w:rsidRPr="00A61840">
        <w:rPr>
          <w:rFonts w:eastAsiaTheme="minorEastAsia" w:cstheme="minorHAnsi"/>
          <w:sz w:val="24"/>
          <w:szCs w:val="24"/>
        </w:rPr>
        <w:t>the</w:t>
      </w:r>
      <w:r w:rsidRPr="00A61840">
        <w:rPr>
          <w:rFonts w:eastAsiaTheme="minorEastAsia" w:cstheme="minorHAnsi"/>
          <w:sz w:val="24"/>
          <w:szCs w:val="24"/>
        </w:rPr>
        <w:t xml:space="preserve"> model</w:t>
      </w:r>
      <w:r w:rsidR="00594ACC" w:rsidRPr="00A61840">
        <w:rPr>
          <w:rFonts w:eastAsiaTheme="minorEastAsia" w:cstheme="minorHAnsi"/>
          <w:sz w:val="24"/>
          <w:szCs w:val="24"/>
        </w:rPr>
        <w:t xml:space="preserve"> below</w:t>
      </w:r>
      <w:r w:rsidRPr="00A61840">
        <w:rPr>
          <w:rFonts w:eastAsiaTheme="minorEastAsia" w:cstheme="minorHAnsi"/>
          <w:sz w:val="24"/>
          <w:szCs w:val="24"/>
        </w:rPr>
        <w:t>:</w:t>
      </w:r>
    </w:p>
    <w:p w:rsidR="00177B4A" w:rsidRPr="00A61840" w:rsidRDefault="00A14230" w:rsidP="00121B2C">
      <w:pPr>
        <w:ind w:left="2880"/>
        <w:jc w:val="both"/>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i</m:t>
            </m:r>
          </m:sub>
        </m:sSub>
      </m:oMath>
      <w:r w:rsidR="00594ACC" w:rsidRPr="00A61840">
        <w:rPr>
          <w:rFonts w:eastAsiaTheme="minorEastAsia" w:cstheme="minorHAnsi"/>
          <w:sz w:val="24"/>
          <w:szCs w:val="24"/>
        </w:rPr>
        <w:t xml:space="preserve"> </w:t>
      </w:r>
      <w:proofErr w:type="gramStart"/>
      <w:r w:rsidR="00594ACC" w:rsidRPr="00A61840">
        <w:rPr>
          <w:rFonts w:eastAsiaTheme="minorEastAsia" w:cstheme="minorHAnsi"/>
          <w:sz w:val="24"/>
          <w:szCs w:val="24"/>
        </w:rPr>
        <w:t>-------------------------(</w:t>
      </w:r>
      <w:proofErr w:type="gramEnd"/>
      <w:r w:rsidR="00594ACC" w:rsidRPr="00A61840">
        <w:rPr>
          <w:rFonts w:eastAsiaTheme="minorEastAsia" w:cstheme="minorHAnsi"/>
          <w:sz w:val="24"/>
          <w:szCs w:val="24"/>
        </w:rPr>
        <w:t>1)</w:t>
      </w:r>
    </w:p>
    <w:p w:rsidR="00594ACC" w:rsidRPr="00A61840" w:rsidRDefault="00594ACC" w:rsidP="00121B2C">
      <w:pPr>
        <w:jc w:val="both"/>
        <w:rPr>
          <w:rFonts w:eastAsiaTheme="minorEastAsia" w:cstheme="minorHAnsi"/>
          <w:sz w:val="24"/>
          <w:szCs w:val="24"/>
        </w:rPr>
      </w:pPr>
      <w:proofErr w:type="gramStart"/>
      <w:r w:rsidRPr="00A61840">
        <w:rPr>
          <w:rFonts w:cstheme="minorHAnsi"/>
          <w:sz w:val="24"/>
          <w:szCs w:val="24"/>
        </w:rPr>
        <w:t xml:space="preserve">Suppose </w:t>
      </w:r>
      <w:proofErr w:type="gramEnd"/>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α</m:t>
            </m:r>
          </m:e>
          <m:sub>
            <m:r>
              <w:rPr>
                <w:rFonts w:ascii="Cambria Math" w:hAnsi="Cambria Math" w:cstheme="minorHAnsi"/>
                <w:sz w:val="24"/>
                <w:szCs w:val="24"/>
              </w:rPr>
              <m:t>0</m:t>
            </m:r>
          </m:sub>
        </m:sSub>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sidRPr="00A61840">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i</m:t>
            </m:r>
          </m:sub>
        </m:sSub>
      </m:oMath>
      <w:r w:rsidRPr="00A61840">
        <w:rPr>
          <w:rFonts w:eastAsiaTheme="minorEastAsia" w:cstheme="minorHAnsi"/>
          <w:sz w:val="24"/>
          <w:szCs w:val="24"/>
        </w:rPr>
        <w:t xml:space="preserve"> </w:t>
      </w:r>
      <w:proofErr w:type="gramStart"/>
      <w:r w:rsidRPr="00A61840">
        <w:rPr>
          <w:rFonts w:eastAsiaTheme="minorEastAsia" w:cstheme="minorHAnsi"/>
          <w:sz w:val="24"/>
          <w:szCs w:val="24"/>
        </w:rPr>
        <w:t>and</w:t>
      </w:r>
      <w:proofErr w:type="gramEnd"/>
      <w:r w:rsidRPr="00A61840">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sidRPr="00A61840">
        <w:rPr>
          <w:rFonts w:eastAsiaTheme="minorEastAsia" w:cstheme="minorHAnsi"/>
          <w:sz w:val="24"/>
          <w:szCs w:val="24"/>
        </w:rPr>
        <w:t xml:space="preserve"> are uncorrelated by construction. The variables in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i</m:t>
            </m:r>
          </m:sub>
        </m:sSub>
      </m:oMath>
      <w:r w:rsidRPr="00A61840">
        <w:rPr>
          <w:rFonts w:eastAsiaTheme="minorEastAsia" w:cstheme="minorHAnsi"/>
          <w:sz w:val="24"/>
          <w:szCs w:val="24"/>
        </w:rPr>
        <w:t xml:space="preserve"> are the only reason why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oMath>
      <w:r w:rsidRPr="00A61840">
        <w:rPr>
          <w:rFonts w:eastAsiaTheme="minorEastAsia" w:cstheme="minorHAnsi"/>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i</m:t>
            </m:r>
          </m:sub>
        </m:sSub>
      </m:oMath>
      <w:r w:rsidRPr="00A61840">
        <w:rPr>
          <w:rFonts w:eastAsiaTheme="minorEastAsia" w:cstheme="minorHAnsi"/>
          <w:sz w:val="24"/>
          <w:szCs w:val="24"/>
        </w:rPr>
        <w:t xml:space="preserve"> are correlated.  </w:t>
      </w:r>
      <w:proofErr w:type="gramStart"/>
      <w:r w:rsidRPr="00A61840">
        <w:rPr>
          <w:rFonts w:eastAsiaTheme="minorEastAsia" w:cstheme="minorHAnsi"/>
          <w:sz w:val="24"/>
          <w:szCs w:val="24"/>
        </w:rPr>
        <w:t>E[</w:t>
      </w:r>
      <w:proofErr w:type="gramEnd"/>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sidRPr="00A61840">
        <w:rPr>
          <w:rFonts w:eastAsiaTheme="minorEastAsia" w:cstheme="minorHAnsi"/>
          <w:sz w:val="24"/>
          <w:szCs w:val="24"/>
        </w:rPr>
        <w:t xml:space="preserve">] = 0.  If we can observe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i</m:t>
            </m:r>
          </m:sub>
        </m:sSub>
        <m:r>
          <w:rPr>
            <w:rFonts w:ascii="Cambria Math" w:hAnsi="Cambria Math" w:cstheme="minorHAnsi"/>
            <w:sz w:val="24"/>
            <w:szCs w:val="24"/>
          </w:rPr>
          <m:t xml:space="preserve"> </m:t>
        </m:r>
      </m:oMath>
      <w:r w:rsidRPr="00A61840">
        <w:rPr>
          <w:rFonts w:eastAsiaTheme="minorEastAsia" w:cstheme="minorHAnsi"/>
          <w:sz w:val="24"/>
          <w:szCs w:val="24"/>
        </w:rPr>
        <w:t xml:space="preserve">we would happily include that in equation 1 to obtain the following long regression. </w:t>
      </w:r>
    </w:p>
    <w:p w:rsidR="00594ACC" w:rsidRPr="00A61840" w:rsidRDefault="00A14230" w:rsidP="00121B2C">
      <w:pPr>
        <w:ind w:left="2160"/>
        <w:jc w:val="both"/>
        <w:rPr>
          <w:rFonts w:eastAsiaTheme="minorEastAsia"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α</m:t>
            </m:r>
          </m:e>
          <m:sub>
            <m:r>
              <w:rPr>
                <w:rFonts w:ascii="Cambria Math" w:hAnsi="Cambria Math" w:cstheme="minorHAnsi"/>
                <w:sz w:val="24"/>
                <w:szCs w:val="24"/>
              </w:rPr>
              <m:t>0</m:t>
            </m:r>
          </m:sub>
        </m:sSub>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proofErr w:type="gramStart"/>
      <w:r w:rsidR="00915C45" w:rsidRPr="00A61840">
        <w:rPr>
          <w:rFonts w:eastAsiaTheme="minorEastAsia" w:cstheme="minorHAnsi"/>
          <w:sz w:val="24"/>
          <w:szCs w:val="24"/>
        </w:rPr>
        <w:t>--------------------------(</w:t>
      </w:r>
      <w:proofErr w:type="gramEnd"/>
      <w:r w:rsidR="00915C45" w:rsidRPr="00A61840">
        <w:rPr>
          <w:rFonts w:eastAsiaTheme="minorEastAsia" w:cstheme="minorHAnsi"/>
          <w:sz w:val="24"/>
          <w:szCs w:val="24"/>
        </w:rPr>
        <w:t>2)</w:t>
      </w:r>
    </w:p>
    <w:p w:rsidR="00D80E67" w:rsidRPr="00A61840" w:rsidRDefault="00594ACC" w:rsidP="00121B2C">
      <w:pPr>
        <w:jc w:val="both"/>
        <w:rPr>
          <w:rFonts w:eastAsiaTheme="minorEastAsia" w:cstheme="minorHAnsi"/>
          <w:sz w:val="24"/>
          <w:szCs w:val="24"/>
        </w:rPr>
      </w:pPr>
      <w:r w:rsidRPr="00A61840">
        <w:rPr>
          <w:rFonts w:eastAsiaTheme="minorEastAsia" w:cstheme="minorHAnsi"/>
          <w:sz w:val="24"/>
          <w:szCs w:val="24"/>
        </w:rPr>
        <w:t xml:space="preserve">If we do not </w:t>
      </w:r>
      <w:proofErr w:type="gramStart"/>
      <w:r w:rsidRPr="00A61840">
        <w:rPr>
          <w:rFonts w:eastAsiaTheme="minorEastAsia" w:cstheme="minorHAnsi"/>
          <w:sz w:val="24"/>
          <w:szCs w:val="24"/>
        </w:rPr>
        <w:t xml:space="preserve">observe </w:t>
      </w:r>
      <w:proofErr w:type="gramEnd"/>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i</m:t>
            </m:r>
          </m:sub>
        </m:sSub>
      </m:oMath>
      <w:r w:rsidRPr="00A61840">
        <w:rPr>
          <w:rFonts w:eastAsiaTheme="minorEastAsia" w:cstheme="minorHAnsi"/>
          <w:sz w:val="24"/>
          <w:szCs w:val="24"/>
        </w:rPr>
        <w:t xml:space="preserve">, we face an omitted variable bias in estimating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oMath>
      <w:r w:rsidRPr="00A61840">
        <w:rPr>
          <w:rFonts w:eastAsiaTheme="minorEastAsia" w:cstheme="minorHAnsi"/>
          <w:sz w:val="24"/>
          <w:szCs w:val="24"/>
        </w:rPr>
        <w:t xml:space="preserve">, the parameter of interest. </w:t>
      </w:r>
      <w:r w:rsidR="00CD3A46" w:rsidRPr="00A61840">
        <w:rPr>
          <w:rFonts w:eastAsiaTheme="minorEastAsia" w:cstheme="minorHAnsi"/>
          <w:sz w:val="24"/>
          <w:szCs w:val="24"/>
        </w:rPr>
        <w:t>C</w:t>
      </w:r>
      <w:r w:rsidR="00915C45" w:rsidRPr="00A61840">
        <w:rPr>
          <w:rFonts w:eastAsiaTheme="minorEastAsia" w:cstheme="minorHAnsi"/>
          <w:sz w:val="24"/>
          <w:szCs w:val="24"/>
        </w:rPr>
        <w:t xml:space="preserve">onsider our </w:t>
      </w:r>
      <w:r w:rsidR="00CD3A46" w:rsidRPr="00A61840">
        <w:rPr>
          <w:rFonts w:eastAsiaTheme="minorEastAsia" w:cstheme="minorHAnsi"/>
          <w:sz w:val="24"/>
          <w:szCs w:val="24"/>
        </w:rPr>
        <w:t>usual e</w:t>
      </w:r>
      <w:r w:rsidR="00915C45" w:rsidRPr="00A61840">
        <w:rPr>
          <w:rFonts w:eastAsiaTheme="minorEastAsia" w:cstheme="minorHAnsi"/>
          <w:sz w:val="24"/>
          <w:szCs w:val="24"/>
        </w:rPr>
        <w:t xml:space="preserve">xample. </w:t>
      </w:r>
      <w:r w:rsidRPr="00A61840">
        <w:rPr>
          <w:rFonts w:cstheme="minorHAnsi"/>
          <w:sz w:val="24"/>
          <w:szCs w:val="24"/>
        </w:rPr>
        <w:t xml:space="preserve">Let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sidRPr="00A61840">
        <w:rPr>
          <w:rFonts w:eastAsiaTheme="minorEastAsia" w:cstheme="minorHAnsi"/>
          <w:sz w:val="24"/>
          <w:szCs w:val="24"/>
        </w:rPr>
        <w:t xml:space="preserve"> be education in years (schooling),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i</m:t>
            </m:r>
          </m:sub>
        </m:sSub>
      </m:oMath>
      <w:r w:rsidR="00915C45" w:rsidRPr="00A61840">
        <w:rPr>
          <w:rFonts w:eastAsiaTheme="minorEastAsia" w:cstheme="minorHAnsi"/>
          <w:sz w:val="24"/>
          <w:szCs w:val="24"/>
        </w:rPr>
        <w:t xml:space="preserve"> be ability</w:t>
      </w:r>
      <w:r w:rsidR="001C5294" w:rsidRPr="00A61840">
        <w:rPr>
          <w:rFonts w:eastAsiaTheme="minorEastAsia" w:cstheme="minorHAnsi"/>
          <w:sz w:val="24"/>
          <w:szCs w:val="24"/>
        </w:rPr>
        <w:t>/motivation</w:t>
      </w:r>
      <w:r w:rsidR="00915C45" w:rsidRPr="00A61840">
        <w:rPr>
          <w:rFonts w:eastAsiaTheme="minorEastAsia" w:cstheme="minorHAnsi"/>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oMath>
      <w:r w:rsidR="00915C45" w:rsidRPr="00A61840">
        <w:rPr>
          <w:rFonts w:eastAsiaTheme="minorEastAsia" w:cstheme="minorHAnsi"/>
          <w:sz w:val="24"/>
          <w:szCs w:val="24"/>
        </w:rPr>
        <w:t xml:space="preserve"> be log wages. The regression estimating the effects of education on wages does not yield causal effects, if we do no observe and control for the individual’s ability</w:t>
      </w:r>
      <w:r w:rsidR="001C5294" w:rsidRPr="00A61840">
        <w:rPr>
          <w:rFonts w:eastAsiaTheme="minorEastAsia" w:cstheme="minorHAnsi"/>
          <w:sz w:val="24"/>
          <w:szCs w:val="24"/>
        </w:rPr>
        <w:t xml:space="preserve"> or motivation levels</w:t>
      </w:r>
      <w:r w:rsidR="00915C45" w:rsidRPr="00A61840">
        <w:rPr>
          <w:rFonts w:eastAsiaTheme="minorEastAsia" w:cstheme="minorHAnsi"/>
          <w:sz w:val="24"/>
          <w:szCs w:val="24"/>
        </w:rPr>
        <w:t>. If we ignore ability</w:t>
      </w:r>
      <w:r w:rsidR="001C5294" w:rsidRPr="00A61840">
        <w:rPr>
          <w:rFonts w:eastAsiaTheme="minorEastAsia" w:cstheme="minorHAnsi"/>
          <w:sz w:val="24"/>
          <w:szCs w:val="24"/>
        </w:rPr>
        <w:t>/motivation</w:t>
      </w:r>
      <w:r w:rsidR="00915C45" w:rsidRPr="00A61840">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oMath>
      <w:r w:rsidR="00915C45" w:rsidRPr="00A61840">
        <w:rPr>
          <w:rFonts w:eastAsiaTheme="minorEastAsia" w:cstheme="minorHAnsi"/>
          <w:sz w:val="24"/>
          <w:szCs w:val="24"/>
        </w:rPr>
        <w:t xml:space="preserve"> from equation 1 is biased upwards. </w:t>
      </w:r>
      <w:r w:rsidR="00D80E67" w:rsidRPr="00A61840">
        <w:rPr>
          <w:rFonts w:eastAsiaTheme="minorEastAsia" w:cstheme="minorHAnsi"/>
          <w:sz w:val="24"/>
          <w:szCs w:val="24"/>
        </w:rPr>
        <w:t xml:space="preserve"> What methods have we seen until now to deal with the omitted variable bias: </w:t>
      </w:r>
    </w:p>
    <w:p w:rsidR="00915C45" w:rsidRPr="00A61840" w:rsidRDefault="00915C45" w:rsidP="00121B2C">
      <w:pPr>
        <w:pStyle w:val="ListParagraph"/>
        <w:numPr>
          <w:ilvl w:val="0"/>
          <w:numId w:val="6"/>
        </w:numPr>
        <w:jc w:val="both"/>
        <w:rPr>
          <w:rFonts w:cstheme="minorHAnsi"/>
          <w:sz w:val="24"/>
          <w:szCs w:val="24"/>
        </w:rPr>
      </w:pPr>
      <w:r w:rsidRPr="00A61840">
        <w:rPr>
          <w:rFonts w:cstheme="minorHAnsi"/>
          <w:sz w:val="24"/>
          <w:szCs w:val="24"/>
        </w:rPr>
        <w:t>Ignore the missing variable</w:t>
      </w:r>
    </w:p>
    <w:p w:rsidR="00915C45" w:rsidRPr="00A61840" w:rsidRDefault="00915C45" w:rsidP="00121B2C">
      <w:pPr>
        <w:pStyle w:val="ListParagraph"/>
        <w:ind w:left="993"/>
        <w:jc w:val="both"/>
        <w:rPr>
          <w:rFonts w:cstheme="minorHAnsi"/>
          <w:sz w:val="24"/>
          <w:szCs w:val="24"/>
        </w:rPr>
      </w:pPr>
      <w:r w:rsidRPr="00A61840">
        <w:rPr>
          <w:rFonts w:cstheme="minorHAnsi"/>
          <w:sz w:val="24"/>
          <w:szCs w:val="24"/>
        </w:rPr>
        <w:t xml:space="preserve">This approach can be satisfactory if the nature of biases and the estimates we find reinforce our hypothesis. Suppose we hypothesize that skills training positively affects wages. By ignoring ability, we find a positive coefficient on the training variable. But since we know that the direction of bias is negative, we can be assured that the estimates we obtain by ignoring ability are a lower bound for the actual magnitude of positive effects. Even though we do not obtain accurate estimates, the regression tells us something important. </w:t>
      </w:r>
      <w:r w:rsidR="007D5985" w:rsidRPr="00A61840">
        <w:rPr>
          <w:rFonts w:cstheme="minorHAnsi"/>
          <w:sz w:val="24"/>
          <w:szCs w:val="24"/>
        </w:rPr>
        <w:t xml:space="preserve">Unfortunately, ignoring ability in estimating the effects of education on wages yields a positive bias, so does not assure us of the sign of the coefficient on education. </w:t>
      </w:r>
    </w:p>
    <w:p w:rsidR="00915C45" w:rsidRPr="00A61840" w:rsidRDefault="00915C45" w:rsidP="00121B2C">
      <w:pPr>
        <w:pStyle w:val="ListParagraph"/>
        <w:ind w:left="993"/>
        <w:jc w:val="both"/>
        <w:rPr>
          <w:rFonts w:cstheme="minorHAnsi"/>
          <w:sz w:val="24"/>
          <w:szCs w:val="24"/>
        </w:rPr>
      </w:pPr>
    </w:p>
    <w:p w:rsidR="00915C45" w:rsidRPr="00A61840" w:rsidRDefault="00915C45" w:rsidP="00121B2C">
      <w:pPr>
        <w:pStyle w:val="ListParagraph"/>
        <w:numPr>
          <w:ilvl w:val="0"/>
          <w:numId w:val="6"/>
        </w:numPr>
        <w:jc w:val="both"/>
        <w:rPr>
          <w:rFonts w:cstheme="minorHAnsi"/>
          <w:sz w:val="24"/>
          <w:szCs w:val="24"/>
        </w:rPr>
      </w:pPr>
      <w:r w:rsidRPr="00A61840">
        <w:rPr>
          <w:rFonts w:cstheme="minorHAnsi"/>
          <w:sz w:val="24"/>
          <w:szCs w:val="24"/>
        </w:rPr>
        <w:t xml:space="preserve">Proxy variable </w:t>
      </w:r>
    </w:p>
    <w:p w:rsidR="00915C45" w:rsidRPr="00A61840" w:rsidRDefault="00915C45" w:rsidP="00121B2C">
      <w:pPr>
        <w:pStyle w:val="ListParagraph"/>
        <w:ind w:left="993"/>
        <w:jc w:val="both"/>
        <w:rPr>
          <w:rFonts w:cstheme="minorHAnsi"/>
          <w:sz w:val="24"/>
          <w:szCs w:val="24"/>
        </w:rPr>
      </w:pPr>
      <w:r w:rsidRPr="00A61840">
        <w:rPr>
          <w:rFonts w:cstheme="minorHAnsi"/>
          <w:sz w:val="24"/>
          <w:szCs w:val="24"/>
        </w:rPr>
        <w:t xml:space="preserve">We can try to find a suitable proxy for the missing variable and include that in the regression. For ability, proxies such as a score in a competitive examination may be used. But it is hard to find proxies for missing variables. </w:t>
      </w:r>
    </w:p>
    <w:p w:rsidR="00915C45" w:rsidRPr="00A61840" w:rsidRDefault="00915C45" w:rsidP="00121B2C">
      <w:pPr>
        <w:pStyle w:val="ListParagraph"/>
        <w:ind w:left="993"/>
        <w:jc w:val="both"/>
        <w:rPr>
          <w:rFonts w:cstheme="minorHAnsi"/>
          <w:sz w:val="24"/>
          <w:szCs w:val="24"/>
        </w:rPr>
      </w:pPr>
    </w:p>
    <w:p w:rsidR="00915C45" w:rsidRPr="00A61840" w:rsidRDefault="001C5294" w:rsidP="00121B2C">
      <w:pPr>
        <w:pStyle w:val="ListParagraph"/>
        <w:numPr>
          <w:ilvl w:val="0"/>
          <w:numId w:val="6"/>
        </w:numPr>
        <w:jc w:val="both"/>
        <w:rPr>
          <w:rFonts w:cstheme="minorHAnsi"/>
          <w:sz w:val="24"/>
          <w:szCs w:val="24"/>
        </w:rPr>
      </w:pPr>
      <w:r w:rsidRPr="00A61840">
        <w:rPr>
          <w:rFonts w:cstheme="minorHAnsi"/>
          <w:sz w:val="24"/>
          <w:szCs w:val="24"/>
        </w:rPr>
        <w:t xml:space="preserve">Individual </w:t>
      </w:r>
      <w:r w:rsidR="00915C45" w:rsidRPr="00A61840">
        <w:rPr>
          <w:rFonts w:cstheme="minorHAnsi"/>
          <w:sz w:val="24"/>
          <w:szCs w:val="24"/>
        </w:rPr>
        <w:t xml:space="preserve">Fixed effects </w:t>
      </w:r>
    </w:p>
    <w:p w:rsidR="00915C45" w:rsidRPr="00A61840" w:rsidRDefault="00915C45" w:rsidP="00121B2C">
      <w:pPr>
        <w:pStyle w:val="ListParagraph"/>
        <w:ind w:left="993"/>
        <w:jc w:val="both"/>
        <w:rPr>
          <w:rFonts w:cstheme="minorHAnsi"/>
          <w:sz w:val="24"/>
          <w:szCs w:val="24"/>
        </w:rPr>
      </w:pPr>
      <w:r w:rsidRPr="00A61840">
        <w:rPr>
          <w:rFonts w:cstheme="minorHAnsi"/>
          <w:sz w:val="24"/>
          <w:szCs w:val="24"/>
        </w:rPr>
        <w:t xml:space="preserve">Assuming </w:t>
      </w:r>
      <w:r w:rsidR="001E7613" w:rsidRPr="00A61840">
        <w:rPr>
          <w:rFonts w:cstheme="minorHAnsi"/>
          <w:sz w:val="24"/>
          <w:szCs w:val="24"/>
        </w:rPr>
        <w:t>the missing variable</w:t>
      </w:r>
      <w:r w:rsidRPr="00A61840">
        <w:rPr>
          <w:rFonts w:cstheme="minorHAnsi"/>
          <w:sz w:val="24"/>
          <w:szCs w:val="24"/>
        </w:rPr>
        <w:t xml:space="preserve"> does not change over time, include person fixed effects using panel data.</w:t>
      </w:r>
      <w:r w:rsidR="001E7613" w:rsidRPr="00A61840">
        <w:rPr>
          <w:rFonts w:cstheme="minorHAnsi"/>
          <w:sz w:val="24"/>
          <w:szCs w:val="24"/>
        </w:rPr>
        <w:t xml:space="preserve"> However, this approach requires panel data which may not be easily available in many settings. The assumption that the missing variable does not change over time may be strong. Ability may increase with age. </w:t>
      </w:r>
    </w:p>
    <w:p w:rsidR="001C5294" w:rsidRPr="00A61840" w:rsidRDefault="001C5294" w:rsidP="00121B2C">
      <w:pPr>
        <w:pStyle w:val="ListParagraph"/>
        <w:jc w:val="both"/>
        <w:rPr>
          <w:rFonts w:cstheme="minorHAnsi"/>
          <w:sz w:val="24"/>
          <w:szCs w:val="24"/>
        </w:rPr>
      </w:pPr>
    </w:p>
    <w:p w:rsidR="00915C45" w:rsidRPr="00A61840" w:rsidRDefault="007D5985" w:rsidP="00121B2C">
      <w:pPr>
        <w:pStyle w:val="ListParagraph"/>
        <w:numPr>
          <w:ilvl w:val="0"/>
          <w:numId w:val="5"/>
        </w:numPr>
        <w:jc w:val="both"/>
        <w:rPr>
          <w:rFonts w:cstheme="minorHAnsi"/>
          <w:b/>
          <w:sz w:val="24"/>
          <w:szCs w:val="24"/>
        </w:rPr>
      </w:pPr>
      <w:r w:rsidRPr="00A61840">
        <w:rPr>
          <w:rFonts w:cstheme="minorHAnsi"/>
          <w:b/>
          <w:sz w:val="24"/>
          <w:szCs w:val="24"/>
        </w:rPr>
        <w:t xml:space="preserve">Instrumental variable </w:t>
      </w:r>
      <w:r w:rsidR="00CD3A46" w:rsidRPr="00A61840">
        <w:rPr>
          <w:rFonts w:cstheme="minorHAnsi"/>
          <w:b/>
          <w:sz w:val="24"/>
          <w:szCs w:val="24"/>
        </w:rPr>
        <w:t xml:space="preserve">(IV) regression </w:t>
      </w:r>
    </w:p>
    <w:p w:rsidR="00D94802" w:rsidRPr="00A61840" w:rsidRDefault="001E7613" w:rsidP="00121B2C">
      <w:pPr>
        <w:jc w:val="both"/>
        <w:rPr>
          <w:rFonts w:eastAsiaTheme="minorEastAsia" w:cstheme="minorHAnsi"/>
          <w:sz w:val="24"/>
          <w:szCs w:val="24"/>
        </w:rPr>
      </w:pPr>
      <w:r w:rsidRPr="00A61840">
        <w:rPr>
          <w:rFonts w:cstheme="minorHAnsi"/>
          <w:sz w:val="24"/>
          <w:szCs w:val="24"/>
        </w:rPr>
        <w:t xml:space="preserve">We have another method to tackle the missing variable bias. </w:t>
      </w:r>
      <w:r w:rsidR="00DF1A15" w:rsidRPr="00A61840">
        <w:rPr>
          <w:rFonts w:cstheme="minorHAnsi"/>
          <w:sz w:val="24"/>
          <w:szCs w:val="24"/>
        </w:rPr>
        <w:t xml:space="preserve">Let us say that the researcher has access to a </w:t>
      </w:r>
      <w:proofErr w:type="gramStart"/>
      <w:r w:rsidR="00DF1A15" w:rsidRPr="00A61840">
        <w:rPr>
          <w:rFonts w:cstheme="minorHAnsi"/>
          <w:sz w:val="24"/>
          <w:szCs w:val="24"/>
        </w:rPr>
        <w:t xml:space="preserve">variable </w:t>
      </w:r>
      <w:proofErr w:type="gramEnd"/>
      <m:oMath>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oMath>
      <w:r w:rsidR="00DF1A15" w:rsidRPr="00A61840">
        <w:rPr>
          <w:rFonts w:cstheme="minorHAnsi"/>
          <w:sz w:val="24"/>
          <w:szCs w:val="24"/>
        </w:rPr>
        <w:t xml:space="preserve">, which is correlated with the causal variable of interest,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sidR="00DF1A15" w:rsidRPr="00A61840">
        <w:rPr>
          <w:rFonts w:eastAsiaTheme="minorEastAsia" w:cstheme="minorHAnsi"/>
          <w:sz w:val="24"/>
          <w:szCs w:val="24"/>
        </w:rPr>
        <w:t xml:space="preserve">, but </w:t>
      </w:r>
      <w:r w:rsidR="00DF1A15" w:rsidRPr="00A61840">
        <w:rPr>
          <w:rFonts w:eastAsiaTheme="minorEastAsia" w:cstheme="minorHAnsi"/>
          <w:sz w:val="24"/>
          <w:szCs w:val="24"/>
        </w:rPr>
        <w:lastRenderedPageBreak/>
        <w:t xml:space="preserve">uncorrelated with any other determinants of the dependent variable. </w:t>
      </w:r>
      <w:r w:rsidR="00D94802" w:rsidRPr="00A61840">
        <w:rPr>
          <w:rFonts w:eastAsiaTheme="minorEastAsia" w:cstheme="minorHAnsi"/>
          <w:sz w:val="24"/>
          <w:szCs w:val="24"/>
        </w:rPr>
        <w:t xml:space="preserve">Then, </w:t>
      </w:r>
      <m:oMath>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oMath>
      <w:r w:rsidR="00D94802" w:rsidRPr="00A61840">
        <w:rPr>
          <w:rFonts w:eastAsiaTheme="minorEastAsia" w:cstheme="minorHAnsi"/>
          <w:sz w:val="24"/>
          <w:szCs w:val="24"/>
        </w:rPr>
        <w:t xml:space="preserve"> is called an instrumental variable for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sidR="00D94802" w:rsidRPr="00A61840">
        <w:rPr>
          <w:rFonts w:eastAsiaTheme="minorEastAsia" w:cstheme="minorHAnsi"/>
          <w:sz w:val="24"/>
          <w:szCs w:val="24"/>
        </w:rPr>
        <w:t xml:space="preserve"> or instrument </w:t>
      </w:r>
      <w:proofErr w:type="gramStart"/>
      <w:r w:rsidR="00D94802" w:rsidRPr="00A61840">
        <w:rPr>
          <w:rFonts w:eastAsiaTheme="minorEastAsia" w:cstheme="minorHAnsi"/>
          <w:sz w:val="24"/>
          <w:szCs w:val="24"/>
        </w:rPr>
        <w:t xml:space="preserve">to </w:t>
      </w:r>
      <w:proofErr w:type="gramEnd"/>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sidR="00D94802" w:rsidRPr="00A61840">
        <w:rPr>
          <w:rFonts w:eastAsiaTheme="minorEastAsia" w:cstheme="minorHAnsi"/>
          <w:sz w:val="24"/>
          <w:szCs w:val="24"/>
        </w:rPr>
        <w:t xml:space="preserve">. </w:t>
      </w:r>
    </w:p>
    <w:p w:rsidR="007D5985" w:rsidRPr="00A61840" w:rsidRDefault="00D94802" w:rsidP="00121B2C">
      <w:pPr>
        <w:pStyle w:val="ListParagraph"/>
        <w:numPr>
          <w:ilvl w:val="0"/>
          <w:numId w:val="3"/>
        </w:numPr>
        <w:jc w:val="both"/>
        <w:rPr>
          <w:rFonts w:cstheme="minorHAnsi"/>
          <w:sz w:val="24"/>
          <w:szCs w:val="24"/>
        </w:rPr>
      </w:pPr>
      <w:r w:rsidRPr="00A61840">
        <w:rPr>
          <w:rFonts w:eastAsiaTheme="minorEastAsia" w:cstheme="minorHAnsi"/>
          <w:sz w:val="24"/>
          <w:szCs w:val="24"/>
        </w:rPr>
        <w:t>The first criterion</w:t>
      </w:r>
      <w:r w:rsidR="00DF1A15" w:rsidRPr="00A61840">
        <w:rPr>
          <w:rFonts w:eastAsiaTheme="minorEastAsia" w:cstheme="minorHAnsi"/>
          <w:sz w:val="24"/>
          <w:szCs w:val="24"/>
        </w:rPr>
        <w:t xml:space="preserve"> means</w:t>
      </w:r>
      <w:r w:rsidR="001C5294" w:rsidRPr="00A61840">
        <w:rPr>
          <w:rFonts w:eastAsiaTheme="minorEastAsia" w:cstheme="minorHAnsi"/>
          <w:sz w:val="24"/>
          <w:szCs w:val="24"/>
        </w:rPr>
        <w:t xml:space="preserve"> that</w:t>
      </w:r>
      <w:r w:rsidR="00DF1A15" w:rsidRPr="00A61840">
        <w:rPr>
          <w:rFonts w:eastAsiaTheme="minorEastAsia" w:cstheme="minorHAnsi"/>
          <w:sz w:val="24"/>
          <w:szCs w:val="24"/>
        </w:rPr>
        <w:t xml:space="preserve"> </w:t>
      </w:r>
      <w:proofErr w:type="spellStart"/>
      <w:proofErr w:type="gramStart"/>
      <w:r w:rsidR="00DF1A15" w:rsidRPr="00A61840">
        <w:rPr>
          <w:rFonts w:eastAsiaTheme="minorEastAsia" w:cstheme="minorHAnsi"/>
          <w:sz w:val="24"/>
          <w:szCs w:val="24"/>
        </w:rPr>
        <w:t>cov</w:t>
      </w:r>
      <w:proofErr w:type="spellEnd"/>
      <w:r w:rsidR="00DF1A15" w:rsidRPr="00A61840">
        <w:rPr>
          <w:rFonts w:eastAsiaTheme="minorEastAsia" w:cstheme="minorHAnsi"/>
          <w:sz w:val="24"/>
          <w:szCs w:val="24"/>
        </w:rPr>
        <w:t>(</w:t>
      </w:r>
      <w:proofErr w:type="gramEnd"/>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sidR="00DF1A15" w:rsidRPr="00A61840">
        <w:rPr>
          <w:rFonts w:eastAsiaTheme="minorEastAsia" w:cstheme="minorHAnsi"/>
          <w:sz w:val="24"/>
          <w:szCs w:val="24"/>
        </w:rPr>
        <w:t>,</w:t>
      </w:r>
      <m:oMath>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oMath>
      <w:r w:rsidR="00DF1A15" w:rsidRPr="00A61840">
        <w:rPr>
          <w:rFonts w:eastAsiaTheme="minorEastAsia" w:cstheme="minorHAnsi"/>
          <w:sz w:val="24"/>
          <w:szCs w:val="24"/>
        </w:rPr>
        <w:t>) ≠</w:t>
      </w:r>
      <w:r w:rsidRPr="00A61840">
        <w:rPr>
          <w:rFonts w:eastAsiaTheme="minorEastAsia" w:cstheme="minorHAnsi"/>
          <w:sz w:val="24"/>
          <w:szCs w:val="24"/>
        </w:rPr>
        <w:t xml:space="preserve"> 0, </w:t>
      </w:r>
      <w:r w:rsidR="001C5294" w:rsidRPr="00A61840">
        <w:rPr>
          <w:rFonts w:eastAsiaTheme="minorEastAsia" w:cstheme="minorHAnsi"/>
          <w:sz w:val="24"/>
          <w:szCs w:val="24"/>
        </w:rPr>
        <w:t>and</w:t>
      </w:r>
      <w:r w:rsidRPr="00A61840">
        <w:rPr>
          <w:rFonts w:eastAsiaTheme="minorEastAsia" w:cstheme="minorHAnsi"/>
          <w:sz w:val="24"/>
          <w:szCs w:val="24"/>
        </w:rPr>
        <w:t xml:space="preserve"> is also</w:t>
      </w:r>
      <w:r w:rsidR="001C5294" w:rsidRPr="00A61840">
        <w:rPr>
          <w:rFonts w:eastAsiaTheme="minorEastAsia" w:cstheme="minorHAnsi"/>
          <w:sz w:val="24"/>
          <w:szCs w:val="24"/>
        </w:rPr>
        <w:t xml:space="preserve"> called the relevance-criterion. </w:t>
      </w:r>
    </w:p>
    <w:p w:rsidR="00D94802" w:rsidRPr="00A61840" w:rsidRDefault="001C5294" w:rsidP="00121B2C">
      <w:pPr>
        <w:pStyle w:val="ListParagraph"/>
        <w:numPr>
          <w:ilvl w:val="0"/>
          <w:numId w:val="3"/>
        </w:numPr>
        <w:jc w:val="both"/>
        <w:rPr>
          <w:rFonts w:cstheme="minorHAnsi"/>
          <w:sz w:val="24"/>
          <w:szCs w:val="24"/>
        </w:rPr>
      </w:pPr>
      <w:r w:rsidRPr="00A61840">
        <w:rPr>
          <w:rFonts w:eastAsiaTheme="minorEastAsia" w:cstheme="minorHAnsi"/>
          <w:sz w:val="24"/>
          <w:szCs w:val="24"/>
        </w:rPr>
        <w:t xml:space="preserve">The second is </w:t>
      </w:r>
      <w:r w:rsidR="00D94802" w:rsidRPr="00A61840">
        <w:rPr>
          <w:rFonts w:eastAsiaTheme="minorEastAsia" w:cstheme="minorHAnsi"/>
          <w:sz w:val="24"/>
          <w:szCs w:val="24"/>
        </w:rPr>
        <w:t xml:space="preserve">called the exclusion criterion </w:t>
      </w:r>
      <w:r w:rsidRPr="00A61840">
        <w:rPr>
          <w:rFonts w:eastAsiaTheme="minorEastAsia" w:cstheme="minorHAnsi"/>
          <w:sz w:val="24"/>
          <w:szCs w:val="24"/>
        </w:rPr>
        <w:t xml:space="preserve">and </w:t>
      </w:r>
      <w:r w:rsidR="00D94802" w:rsidRPr="00A61840">
        <w:rPr>
          <w:rFonts w:eastAsiaTheme="minorEastAsia" w:cstheme="minorHAnsi"/>
          <w:sz w:val="24"/>
          <w:szCs w:val="24"/>
        </w:rPr>
        <w:t xml:space="preserve">means </w:t>
      </w:r>
      <w:proofErr w:type="spellStart"/>
      <w:r w:rsidR="00D94802" w:rsidRPr="00A61840">
        <w:rPr>
          <w:rFonts w:eastAsiaTheme="minorEastAsia" w:cstheme="minorHAnsi"/>
          <w:sz w:val="24"/>
          <w:szCs w:val="24"/>
        </w:rPr>
        <w:t>cov</w:t>
      </w:r>
      <w:proofErr w:type="spellEnd"/>
      <w:r w:rsidR="00807AFD" w:rsidRPr="00A61840">
        <w:rPr>
          <w:rFonts w:eastAsiaTheme="minorEastAsia" w:cstheme="minorHAnsi"/>
          <w:sz w:val="24"/>
          <w:szCs w:val="24"/>
        </w:rPr>
        <w:t xml:space="preserve"> </w:t>
      </w:r>
      <w:r w:rsidR="00D94802" w:rsidRPr="00A61840">
        <w:rPr>
          <w:rFonts w:eastAsiaTheme="minorEastAsia" w:cstheme="minorHAnsi"/>
          <w:sz w:val="24"/>
          <w:szCs w:val="24"/>
        </w:rPr>
        <w:t>(</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i</m:t>
            </m:r>
          </m:sub>
        </m:sSub>
      </m:oMath>
      <w:r w:rsidR="00D94802" w:rsidRPr="00A61840">
        <w:rPr>
          <w:rFonts w:eastAsiaTheme="minorEastAsia" w:cstheme="minorHAnsi"/>
          <w:sz w:val="24"/>
          <w:szCs w:val="24"/>
        </w:rPr>
        <w:t>,</w:t>
      </w:r>
      <m:oMath>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oMath>
      <w:r w:rsidR="00D94802" w:rsidRPr="00A61840">
        <w:rPr>
          <w:rFonts w:eastAsiaTheme="minorEastAsia" w:cstheme="minorHAnsi"/>
          <w:sz w:val="24"/>
          <w:szCs w:val="24"/>
        </w:rPr>
        <w:t xml:space="preserve">) = 0, or equivalently </w:t>
      </w:r>
      <m:oMath>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oMath>
      <w:r w:rsidR="00D94802" w:rsidRPr="00A61840">
        <w:rPr>
          <w:rFonts w:eastAsiaTheme="minorEastAsia" w:cstheme="minorHAnsi"/>
          <w:sz w:val="24"/>
          <w:szCs w:val="24"/>
        </w:rPr>
        <w:t xml:space="preserve"> is uncorrelated with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i</m:t>
            </m:r>
          </m:sub>
        </m:sSub>
      </m:oMath>
      <w:r w:rsidR="00D94802" w:rsidRPr="00A61840">
        <w:rPr>
          <w:rFonts w:eastAsiaTheme="minorEastAsia" w:cstheme="minorHAnsi"/>
          <w:sz w:val="24"/>
          <w:szCs w:val="24"/>
        </w:rPr>
        <w:t xml:space="preserve"> </w:t>
      </w:r>
      <w:proofErr w:type="gramStart"/>
      <w:r w:rsidR="00D94802" w:rsidRPr="00A61840">
        <w:rPr>
          <w:rFonts w:eastAsiaTheme="minorEastAsia" w:cstheme="minorHAnsi"/>
          <w:sz w:val="24"/>
          <w:szCs w:val="24"/>
        </w:rPr>
        <w:t xml:space="preserve">and  </w:t>
      </w:r>
      <w:proofErr w:type="gramEnd"/>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sidR="00D94802" w:rsidRPr="00A61840">
        <w:rPr>
          <w:rFonts w:eastAsiaTheme="minorEastAsia" w:cstheme="minorHAnsi"/>
          <w:sz w:val="24"/>
          <w:szCs w:val="24"/>
        </w:rPr>
        <w:t>.</w:t>
      </w:r>
    </w:p>
    <w:p w:rsidR="00807AFD" w:rsidRPr="00A61840" w:rsidRDefault="004367DE" w:rsidP="00121B2C">
      <w:pPr>
        <w:jc w:val="both"/>
        <w:rPr>
          <w:rFonts w:cstheme="minorHAnsi"/>
          <w:sz w:val="24"/>
          <w:szCs w:val="24"/>
        </w:rPr>
      </w:pPr>
      <w:r w:rsidRPr="00A61840">
        <w:rPr>
          <w:rFonts w:cstheme="minorHAnsi"/>
          <w:sz w:val="24"/>
          <w:szCs w:val="24"/>
          <w:u w:val="single"/>
        </w:rPr>
        <w:t>The estimator</w:t>
      </w:r>
      <w:r w:rsidRPr="00A61840">
        <w:rPr>
          <w:rFonts w:cstheme="minorHAnsi"/>
          <w:sz w:val="24"/>
          <w:szCs w:val="24"/>
        </w:rPr>
        <w:t xml:space="preserve">: </w:t>
      </w:r>
      <w:r w:rsidR="00807AFD" w:rsidRPr="00A61840">
        <w:rPr>
          <w:rFonts w:cstheme="minorHAnsi"/>
          <w:sz w:val="24"/>
          <w:szCs w:val="24"/>
        </w:rPr>
        <w:t xml:space="preserve">The instrumental variable estimate using z as instrument for x, if we run the regression in equation (1), is the following: </w:t>
      </w:r>
    </w:p>
    <w:p w:rsidR="00807AFD" w:rsidRPr="00A61840" w:rsidRDefault="007549B5" w:rsidP="00121B2C">
      <w:pPr>
        <w:jc w:val="both"/>
        <w:rPr>
          <w:rFonts w:cstheme="minorHAnsi"/>
          <w:sz w:val="24"/>
          <w:szCs w:val="24"/>
        </w:rPr>
      </w:pPr>
      <m:oMathPara>
        <m:oMath>
          <m:r>
            <w:rPr>
              <w:rFonts w:ascii="Cambria Math" w:hAnsi="Cambria Math" w:cstheme="minorHAnsi"/>
              <w:sz w:val="24"/>
              <w:szCs w:val="24"/>
            </w:rPr>
            <m:t xml:space="preserve">ρ= </m:t>
          </m:r>
          <m:f>
            <m:fPr>
              <m:ctrlPr>
                <w:rPr>
                  <w:rFonts w:ascii="Cambria Math" w:hAnsi="Cambria Math" w:cstheme="minorHAnsi"/>
                  <w:i/>
                  <w:sz w:val="24"/>
                  <w:szCs w:val="24"/>
                </w:rPr>
              </m:ctrlPr>
            </m:fPr>
            <m:num>
              <m:r>
                <w:rPr>
                  <w:rFonts w:ascii="Cambria Math" w:hAnsi="Cambria Math" w:cstheme="minorHAnsi"/>
                  <w:sz w:val="24"/>
                  <w:szCs w:val="24"/>
                </w:rPr>
                <m:t>cov(</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r>
                <w:rPr>
                  <w:rFonts w:ascii="Cambria Math" w:hAnsi="Cambria Math" w:cstheme="minorHAnsi"/>
                  <w:sz w:val="24"/>
                  <w:szCs w:val="24"/>
                </w:rPr>
                <m:t>)</m:t>
              </m:r>
            </m:num>
            <m:den>
              <m:r>
                <w:rPr>
                  <w:rFonts w:ascii="Cambria Math" w:hAnsi="Cambria Math" w:cstheme="minorHAnsi"/>
                  <w:sz w:val="24"/>
                  <w:szCs w:val="24"/>
                </w:rPr>
                <m:t>cov(</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r>
                <w:rPr>
                  <w:rFonts w:ascii="Cambria Math" w:hAnsi="Cambria Math" w:cstheme="minorHAnsi"/>
                  <w:sz w:val="24"/>
                  <w:szCs w:val="24"/>
                </w:rPr>
                <m:t>)</m:t>
              </m:r>
            </m:den>
          </m:f>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cov(</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r>
                <w:rPr>
                  <w:rFonts w:ascii="Cambria Math" w:hAnsi="Cambria Math" w:cstheme="minorHAnsi"/>
                  <w:sz w:val="24"/>
                  <w:szCs w:val="24"/>
                </w:rPr>
                <m:t>)/V(</m:t>
              </m:r>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r>
                <w:rPr>
                  <w:rFonts w:ascii="Cambria Math" w:hAnsi="Cambria Math" w:cstheme="minorHAnsi"/>
                  <w:sz w:val="24"/>
                  <w:szCs w:val="24"/>
                </w:rPr>
                <m:t>)</m:t>
              </m:r>
            </m:num>
            <m:den>
              <m:r>
                <w:rPr>
                  <w:rFonts w:ascii="Cambria Math" w:hAnsi="Cambria Math" w:cstheme="minorHAnsi"/>
                  <w:sz w:val="24"/>
                  <w:szCs w:val="24"/>
                </w:rPr>
                <m:t>cov(</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r>
                <w:rPr>
                  <w:rFonts w:ascii="Cambria Math" w:hAnsi="Cambria Math" w:cstheme="minorHAnsi"/>
                  <w:sz w:val="24"/>
                  <w:szCs w:val="24"/>
                </w:rPr>
                <m:t>)/V(</m:t>
              </m:r>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r>
                <w:rPr>
                  <w:rFonts w:ascii="Cambria Math" w:hAnsi="Cambria Math" w:cstheme="minorHAnsi"/>
                  <w:sz w:val="24"/>
                  <w:szCs w:val="24"/>
                </w:rPr>
                <m:t>)</m:t>
              </m:r>
            </m:den>
          </m:f>
        </m:oMath>
      </m:oMathPara>
    </w:p>
    <w:p w:rsidR="001A0791" w:rsidRPr="00A61840" w:rsidRDefault="00A8749F" w:rsidP="00121B2C">
      <w:pPr>
        <w:jc w:val="both"/>
        <w:rPr>
          <w:rFonts w:eastAsiaTheme="minorEastAsia" w:cstheme="minorHAnsi"/>
          <w:sz w:val="24"/>
          <w:szCs w:val="24"/>
        </w:rPr>
      </w:pPr>
      <w:r w:rsidRPr="00A61840">
        <w:rPr>
          <w:rFonts w:eastAsiaTheme="minorEastAsia" w:cstheme="minorHAnsi"/>
          <w:sz w:val="24"/>
          <w:szCs w:val="24"/>
        </w:rPr>
        <w:t xml:space="preserve">The second equality is useful because it is easier to think in terms of regression coefficients than in terms of covariances. </w:t>
      </w:r>
      <m:oMath>
        <m:r>
          <w:rPr>
            <w:rFonts w:ascii="Cambria Math" w:hAnsi="Cambria Math" w:cstheme="minorHAnsi"/>
            <w:sz w:val="24"/>
            <w:szCs w:val="24"/>
          </w:rPr>
          <m:t>ρ</m:t>
        </m:r>
      </m:oMath>
      <w:r w:rsidR="007549B5" w:rsidRPr="00A61840">
        <w:rPr>
          <w:rFonts w:cstheme="minorHAnsi"/>
          <w:sz w:val="24"/>
          <w:szCs w:val="24"/>
        </w:rPr>
        <w:t xml:space="preserve"> </w:t>
      </w:r>
      <w:proofErr w:type="gramStart"/>
      <w:r w:rsidR="007549B5" w:rsidRPr="00A61840">
        <w:rPr>
          <w:rFonts w:cstheme="minorHAnsi"/>
          <w:sz w:val="24"/>
          <w:szCs w:val="24"/>
        </w:rPr>
        <w:t>is</w:t>
      </w:r>
      <w:proofErr w:type="gramEnd"/>
      <w:r w:rsidR="007549B5" w:rsidRPr="00A61840">
        <w:rPr>
          <w:rFonts w:cstheme="minorHAnsi"/>
          <w:sz w:val="24"/>
          <w:szCs w:val="24"/>
        </w:rPr>
        <w:t xml:space="preserve"> simply the ratio of </w:t>
      </w:r>
      <w:r w:rsidRPr="00A61840">
        <w:rPr>
          <w:rFonts w:eastAsiaTheme="minorEastAsia" w:cstheme="minorHAnsi"/>
          <w:sz w:val="24"/>
          <w:szCs w:val="24"/>
        </w:rPr>
        <w:t xml:space="preserve">coefficient of regression of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oMath>
      <w:r w:rsidRPr="00A61840">
        <w:rPr>
          <w:rFonts w:eastAsiaTheme="minorEastAsia" w:cstheme="minorHAnsi"/>
          <w:sz w:val="24"/>
          <w:szCs w:val="24"/>
        </w:rPr>
        <w:t xml:space="preserve"> on </w:t>
      </w:r>
      <m:oMath>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oMath>
      <w:r w:rsidR="00D27B8E" w:rsidRPr="00A61840">
        <w:rPr>
          <w:rFonts w:eastAsiaTheme="minorEastAsia" w:cstheme="minorHAnsi"/>
          <w:sz w:val="24"/>
          <w:szCs w:val="24"/>
        </w:rPr>
        <w:t xml:space="preserve"> (reduced form regression)</w:t>
      </w:r>
      <w:r w:rsidRPr="00A61840">
        <w:rPr>
          <w:rFonts w:eastAsiaTheme="minorEastAsia" w:cstheme="minorHAnsi"/>
          <w:sz w:val="24"/>
          <w:szCs w:val="24"/>
        </w:rPr>
        <w:t xml:space="preserve">, and coefficient of regression of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sidRPr="00A61840">
        <w:rPr>
          <w:rFonts w:eastAsiaTheme="minorEastAsia" w:cstheme="minorHAnsi"/>
          <w:sz w:val="24"/>
          <w:szCs w:val="24"/>
        </w:rPr>
        <w:t xml:space="preserve"> on </w:t>
      </w:r>
      <m:oMath>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oMath>
      <w:r w:rsidR="00D27B8E" w:rsidRPr="00A61840">
        <w:rPr>
          <w:rFonts w:eastAsiaTheme="minorEastAsia" w:cstheme="minorHAnsi"/>
          <w:sz w:val="24"/>
          <w:szCs w:val="24"/>
        </w:rPr>
        <w:t xml:space="preserve"> (first stage)</w:t>
      </w:r>
      <w:r w:rsidRPr="00A61840">
        <w:rPr>
          <w:rFonts w:eastAsiaTheme="minorEastAsia" w:cstheme="minorHAnsi"/>
          <w:sz w:val="24"/>
          <w:szCs w:val="24"/>
        </w:rPr>
        <w:t xml:space="preserve">. </w:t>
      </w:r>
      <w:r w:rsidR="001A0791" w:rsidRPr="00A61840">
        <w:rPr>
          <w:rFonts w:eastAsiaTheme="minorEastAsia" w:cstheme="minorHAnsi"/>
          <w:sz w:val="24"/>
          <w:szCs w:val="24"/>
        </w:rPr>
        <w:t xml:space="preserve">The estimate is predicted on the assumption </w:t>
      </w:r>
      <w:r w:rsidR="00174890" w:rsidRPr="00A61840">
        <w:rPr>
          <w:rFonts w:eastAsiaTheme="minorEastAsia" w:cstheme="minorHAnsi"/>
          <w:sz w:val="24"/>
          <w:szCs w:val="24"/>
        </w:rPr>
        <w:t xml:space="preserve">(no.1) </w:t>
      </w:r>
      <w:r w:rsidR="001A0791" w:rsidRPr="00A61840">
        <w:rPr>
          <w:rFonts w:eastAsiaTheme="minorEastAsia" w:cstheme="minorHAnsi"/>
          <w:sz w:val="24"/>
          <w:szCs w:val="24"/>
        </w:rPr>
        <w:t>that the first stage is non-zero</w:t>
      </w:r>
      <w:r w:rsidR="00174890" w:rsidRPr="00A61840">
        <w:rPr>
          <w:rFonts w:eastAsiaTheme="minorEastAsia" w:cstheme="minorHAnsi"/>
          <w:sz w:val="24"/>
          <w:szCs w:val="24"/>
        </w:rPr>
        <w:t xml:space="preserve"> (denominator); t</w:t>
      </w:r>
      <w:r w:rsidR="001A0791" w:rsidRPr="00A61840">
        <w:rPr>
          <w:rFonts w:eastAsiaTheme="minorEastAsia" w:cstheme="minorHAnsi"/>
          <w:sz w:val="24"/>
          <w:szCs w:val="24"/>
        </w:rPr>
        <w:t xml:space="preserve">hat is, the coefficient of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sidR="001A0791" w:rsidRPr="00A61840">
        <w:rPr>
          <w:rFonts w:eastAsiaTheme="minorEastAsia" w:cstheme="minorHAnsi"/>
          <w:sz w:val="24"/>
          <w:szCs w:val="24"/>
        </w:rPr>
        <w:t xml:space="preserve"> on </w:t>
      </w:r>
      <m:oMath>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oMath>
      <w:r w:rsidR="001A0791" w:rsidRPr="00A61840">
        <w:rPr>
          <w:rFonts w:eastAsiaTheme="minorEastAsia" w:cstheme="minorHAnsi"/>
          <w:sz w:val="24"/>
          <w:szCs w:val="24"/>
        </w:rPr>
        <w:t xml:space="preserve"> </w:t>
      </w:r>
      <w:r w:rsidR="00174890" w:rsidRPr="00A61840">
        <w:rPr>
          <w:rFonts w:eastAsiaTheme="minorEastAsia" w:cstheme="minorHAnsi"/>
          <w:sz w:val="24"/>
          <w:szCs w:val="24"/>
        </w:rPr>
        <w:t>is</w:t>
      </w:r>
      <w:r w:rsidR="001A0791" w:rsidRPr="00A61840">
        <w:rPr>
          <w:rFonts w:eastAsiaTheme="minorEastAsia" w:cstheme="minorHAnsi"/>
          <w:sz w:val="24"/>
          <w:szCs w:val="24"/>
        </w:rPr>
        <w:t xml:space="preserve"> non-zero</w:t>
      </w:r>
      <w:r w:rsidR="00174890" w:rsidRPr="00A61840">
        <w:rPr>
          <w:rFonts w:eastAsiaTheme="minorEastAsia" w:cstheme="minorHAnsi"/>
          <w:sz w:val="24"/>
          <w:szCs w:val="24"/>
        </w:rPr>
        <w:t>;</w:t>
      </w:r>
      <w:r w:rsidR="001A0791" w:rsidRPr="00A61840">
        <w:rPr>
          <w:rFonts w:eastAsiaTheme="minorEastAsia" w:cstheme="minorHAnsi"/>
          <w:sz w:val="24"/>
          <w:szCs w:val="24"/>
        </w:rPr>
        <w:t xml:space="preserve"> in other words, the instrument </w:t>
      </w:r>
      <w:r w:rsidR="00325D33" w:rsidRPr="00A61840">
        <w:rPr>
          <w:rFonts w:eastAsiaTheme="minorEastAsia" w:cstheme="minorHAnsi"/>
          <w:i/>
          <w:sz w:val="24"/>
          <w:szCs w:val="24"/>
        </w:rPr>
        <w:t>should</w:t>
      </w:r>
      <w:r w:rsidR="00325D33" w:rsidRPr="00A61840">
        <w:rPr>
          <w:rFonts w:eastAsiaTheme="minorEastAsia" w:cstheme="minorHAnsi"/>
          <w:sz w:val="24"/>
          <w:szCs w:val="24"/>
        </w:rPr>
        <w:t xml:space="preserve"> have a relevant effect on the e</w:t>
      </w:r>
      <w:r w:rsidR="00174890" w:rsidRPr="00A61840">
        <w:rPr>
          <w:rFonts w:eastAsiaTheme="minorEastAsia" w:cstheme="minorHAnsi"/>
          <w:sz w:val="24"/>
          <w:szCs w:val="24"/>
        </w:rPr>
        <w:t xml:space="preserve">ndogenous variable of interest. If the denominator is zero, notice that </w:t>
      </w:r>
      <m:oMath>
        <m:r>
          <w:rPr>
            <w:rFonts w:ascii="Cambria Math" w:hAnsi="Cambria Math" w:cstheme="minorHAnsi"/>
            <w:sz w:val="24"/>
            <w:szCs w:val="24"/>
          </w:rPr>
          <m:t>ρ</m:t>
        </m:r>
      </m:oMath>
      <w:r w:rsidR="00174890" w:rsidRPr="00A61840">
        <w:rPr>
          <w:rFonts w:eastAsiaTheme="minorEastAsia" w:cstheme="minorHAnsi"/>
          <w:sz w:val="24"/>
          <w:szCs w:val="24"/>
        </w:rPr>
        <w:t xml:space="preserve"> is undefined.</w:t>
      </w:r>
      <w:r w:rsidR="00D06DE9" w:rsidRPr="00A61840">
        <w:rPr>
          <w:rFonts w:eastAsiaTheme="minorEastAsia" w:cstheme="minorHAnsi"/>
          <w:sz w:val="24"/>
          <w:szCs w:val="24"/>
        </w:rPr>
        <w:t xml:space="preserve"> </w:t>
      </w:r>
      <w:r w:rsidR="006E3379" w:rsidRPr="00A61840">
        <w:rPr>
          <w:rFonts w:eastAsiaTheme="minorEastAsia" w:cstheme="minorHAnsi"/>
          <w:sz w:val="24"/>
          <w:szCs w:val="24"/>
        </w:rPr>
        <w:t>T</w:t>
      </w:r>
      <w:r w:rsidR="00174890" w:rsidRPr="00A61840">
        <w:rPr>
          <w:rFonts w:eastAsiaTheme="minorEastAsia" w:cstheme="minorHAnsi"/>
          <w:sz w:val="24"/>
          <w:szCs w:val="24"/>
        </w:rPr>
        <w:t xml:space="preserve">he second assumption (no.2) indicates that the instrument is as good as randomly assigned. That is, it is not correlated with the error term. </w:t>
      </w:r>
      <w:r w:rsidR="006E3379" w:rsidRPr="00A61840">
        <w:rPr>
          <w:rFonts w:eastAsiaTheme="minorEastAsia" w:cstheme="minorHAnsi"/>
          <w:sz w:val="24"/>
          <w:szCs w:val="24"/>
        </w:rPr>
        <w:t xml:space="preserve">That is, after controlling for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sidR="006E3379" w:rsidRPr="00A61840">
        <w:rPr>
          <w:rFonts w:eastAsiaTheme="minorEastAsia" w:cstheme="minorHAnsi"/>
          <w:sz w:val="24"/>
          <w:szCs w:val="24"/>
        </w:rPr>
        <w:t xml:space="preserve"> and other explanatory variables, </w:t>
      </w:r>
      <m:oMath>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oMath>
      <w:r w:rsidR="006E3379" w:rsidRPr="00A61840">
        <w:rPr>
          <w:rFonts w:eastAsiaTheme="minorEastAsia" w:cstheme="minorHAnsi"/>
          <w:sz w:val="24"/>
          <w:szCs w:val="24"/>
        </w:rPr>
        <w:t xml:space="preserve"> is not correlated </w:t>
      </w:r>
      <w:proofErr w:type="gramStart"/>
      <w:r w:rsidR="006E3379" w:rsidRPr="00A61840">
        <w:rPr>
          <w:rFonts w:eastAsiaTheme="minorEastAsia" w:cstheme="minorHAnsi"/>
          <w:sz w:val="24"/>
          <w:szCs w:val="24"/>
        </w:rPr>
        <w:t xml:space="preserve">with </w:t>
      </w:r>
      <w:proofErr w:type="gramEnd"/>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oMath>
      <w:r w:rsidR="006E3379" w:rsidRPr="00A61840">
        <w:rPr>
          <w:rFonts w:eastAsiaTheme="minorEastAsia" w:cstheme="minorHAnsi"/>
          <w:sz w:val="24"/>
          <w:szCs w:val="24"/>
        </w:rPr>
        <w:t xml:space="preserve">. </w:t>
      </w:r>
    </w:p>
    <w:p w:rsidR="00555D21" w:rsidRPr="00A61840" w:rsidRDefault="00555D21" w:rsidP="00121B2C">
      <w:pPr>
        <w:jc w:val="both"/>
        <w:rPr>
          <w:rFonts w:eastAsiaTheme="minorEastAsia" w:cstheme="minorHAnsi"/>
          <w:sz w:val="24"/>
          <w:szCs w:val="24"/>
          <w:u w:val="single"/>
        </w:rPr>
      </w:pPr>
      <w:r w:rsidRPr="00A61840">
        <w:rPr>
          <w:rFonts w:eastAsiaTheme="minorEastAsia" w:cstheme="minorHAnsi"/>
          <w:sz w:val="24"/>
          <w:szCs w:val="24"/>
          <w:u w:val="single"/>
        </w:rPr>
        <w:t xml:space="preserve">OLS, a special case of IV: </w:t>
      </w:r>
      <w:r w:rsidR="0083060F" w:rsidRPr="00A61840">
        <w:rPr>
          <w:rFonts w:eastAsiaTheme="minorEastAsia" w:cstheme="minorHAnsi"/>
          <w:sz w:val="24"/>
          <w:szCs w:val="24"/>
        </w:rPr>
        <w:t>Substitute z for x in the formula for</w:t>
      </w:r>
      <m:oMath>
        <m:r>
          <w:rPr>
            <w:rFonts w:ascii="Cambria Math" w:eastAsiaTheme="minorEastAsia" w:hAnsi="Cambria Math" w:cstheme="minorHAnsi"/>
            <w:sz w:val="24"/>
            <w:szCs w:val="24"/>
          </w:rPr>
          <m:t xml:space="preserve"> </m:t>
        </m:r>
        <m:r>
          <w:rPr>
            <w:rFonts w:ascii="Cambria Math" w:hAnsi="Cambria Math" w:cstheme="minorHAnsi"/>
            <w:sz w:val="24"/>
            <w:szCs w:val="24"/>
          </w:rPr>
          <m:t>ρ</m:t>
        </m:r>
      </m:oMath>
      <w:r w:rsidR="0083060F" w:rsidRPr="00A61840">
        <w:rPr>
          <w:rFonts w:eastAsiaTheme="minorEastAsia" w:cstheme="minorHAnsi"/>
          <w:sz w:val="24"/>
          <w:szCs w:val="24"/>
        </w:rPr>
        <w:t xml:space="preserve">. Notice that </w:t>
      </w:r>
      <w:r w:rsidR="002F0B22" w:rsidRPr="00A61840">
        <w:rPr>
          <w:rFonts w:eastAsiaTheme="minorEastAsia" w:cstheme="minorHAnsi"/>
          <w:sz w:val="24"/>
          <w:szCs w:val="24"/>
        </w:rPr>
        <w:t xml:space="preserve">the above </w:t>
      </w:r>
      <w:r w:rsidR="0083060F" w:rsidRPr="00A61840">
        <w:rPr>
          <w:rFonts w:eastAsiaTheme="minorEastAsia" w:cstheme="minorHAnsi"/>
          <w:sz w:val="24"/>
          <w:szCs w:val="24"/>
        </w:rPr>
        <w:t xml:space="preserve">becomes the OLS estimator, which is </w:t>
      </w:r>
      <w:proofErr w:type="spellStart"/>
      <w:r w:rsidR="002F0B22" w:rsidRPr="00A61840">
        <w:rPr>
          <w:rFonts w:eastAsiaTheme="minorEastAsia" w:cstheme="minorHAnsi"/>
          <w:sz w:val="24"/>
          <w:szCs w:val="24"/>
        </w:rPr>
        <w:t>C</w:t>
      </w:r>
      <w:r w:rsidR="0083060F" w:rsidRPr="00A61840">
        <w:rPr>
          <w:rFonts w:eastAsiaTheme="minorEastAsia" w:cstheme="minorHAnsi"/>
          <w:sz w:val="24"/>
          <w:szCs w:val="24"/>
        </w:rPr>
        <w:t>ov</w:t>
      </w:r>
      <w:proofErr w:type="spellEnd"/>
      <w:r w:rsidR="0083060F" w:rsidRPr="00A61840">
        <w:rPr>
          <w:rFonts w:eastAsiaTheme="minorEastAsia" w:cstheme="minorHAnsi"/>
          <w:sz w:val="24"/>
          <w:szCs w:val="24"/>
        </w:rPr>
        <w:t>(</w:t>
      </w:r>
      <w:proofErr w:type="spellStart"/>
      <w:r w:rsidR="0083060F" w:rsidRPr="00A61840">
        <w:rPr>
          <w:rFonts w:eastAsiaTheme="minorEastAsia" w:cstheme="minorHAnsi"/>
          <w:sz w:val="24"/>
          <w:szCs w:val="24"/>
        </w:rPr>
        <w:t>y</w:t>
      </w:r>
      <w:proofErr w:type="gramStart"/>
      <w:r w:rsidR="0083060F" w:rsidRPr="00A61840">
        <w:rPr>
          <w:rFonts w:eastAsiaTheme="minorEastAsia" w:cstheme="minorHAnsi"/>
          <w:sz w:val="24"/>
          <w:szCs w:val="24"/>
        </w:rPr>
        <w:t>,x</w:t>
      </w:r>
      <w:proofErr w:type="spellEnd"/>
      <w:proofErr w:type="gramEnd"/>
      <w:r w:rsidR="0083060F" w:rsidRPr="00A61840">
        <w:rPr>
          <w:rFonts w:eastAsiaTheme="minorEastAsia" w:cstheme="minorHAnsi"/>
          <w:sz w:val="24"/>
          <w:szCs w:val="24"/>
        </w:rPr>
        <w:t>)/</w:t>
      </w:r>
      <w:proofErr w:type="spellStart"/>
      <w:r w:rsidR="002F0B22" w:rsidRPr="00A61840">
        <w:rPr>
          <w:rFonts w:eastAsiaTheme="minorEastAsia" w:cstheme="minorHAnsi"/>
          <w:sz w:val="24"/>
          <w:szCs w:val="24"/>
        </w:rPr>
        <w:t>V</w:t>
      </w:r>
      <w:r w:rsidR="0083060F" w:rsidRPr="00A61840">
        <w:rPr>
          <w:rFonts w:eastAsiaTheme="minorEastAsia" w:cstheme="minorHAnsi"/>
          <w:sz w:val="24"/>
          <w:szCs w:val="24"/>
        </w:rPr>
        <w:t>ar</w:t>
      </w:r>
      <w:proofErr w:type="spellEnd"/>
      <w:r w:rsidR="0083060F" w:rsidRPr="00A61840">
        <w:rPr>
          <w:rFonts w:eastAsiaTheme="minorEastAsia" w:cstheme="minorHAnsi"/>
          <w:sz w:val="24"/>
          <w:szCs w:val="24"/>
        </w:rPr>
        <w:t xml:space="preserve">(x). </w:t>
      </w:r>
    </w:p>
    <w:p w:rsidR="006E3379" w:rsidRPr="00A61840" w:rsidRDefault="004367DE" w:rsidP="00121B2C">
      <w:pPr>
        <w:jc w:val="both"/>
        <w:rPr>
          <w:rFonts w:eastAsiaTheme="minorEastAsia" w:cstheme="minorHAnsi"/>
          <w:sz w:val="24"/>
          <w:szCs w:val="24"/>
        </w:rPr>
      </w:pPr>
      <w:r w:rsidRPr="00A61840">
        <w:rPr>
          <w:rFonts w:eastAsiaTheme="minorEastAsia" w:cstheme="minorHAnsi"/>
          <w:sz w:val="24"/>
          <w:szCs w:val="24"/>
          <w:u w:val="single"/>
        </w:rPr>
        <w:t xml:space="preserve">Testing each criterion: </w:t>
      </w:r>
      <w:r w:rsidR="006E3379" w:rsidRPr="00A61840">
        <w:rPr>
          <w:rFonts w:eastAsiaTheme="minorEastAsia" w:cstheme="minorHAnsi"/>
          <w:sz w:val="24"/>
          <w:szCs w:val="24"/>
        </w:rPr>
        <w:t xml:space="preserve">You can easily test the </w:t>
      </w:r>
      <w:r w:rsidRPr="00A61840">
        <w:rPr>
          <w:rFonts w:eastAsiaTheme="minorEastAsia" w:cstheme="minorHAnsi"/>
          <w:sz w:val="24"/>
          <w:szCs w:val="24"/>
        </w:rPr>
        <w:t>relevance criterion</w:t>
      </w:r>
      <w:r w:rsidR="006E3379" w:rsidRPr="00A61840">
        <w:rPr>
          <w:rFonts w:eastAsiaTheme="minorEastAsia" w:cstheme="minorHAnsi"/>
          <w:sz w:val="24"/>
          <w:szCs w:val="24"/>
        </w:rPr>
        <w:t xml:space="preserve">, as to whether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sidR="006E3379" w:rsidRPr="00A61840">
        <w:rPr>
          <w:rFonts w:eastAsiaTheme="minorEastAsia" w:cstheme="minorHAnsi"/>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oMath>
      <w:r w:rsidR="006E3379" w:rsidRPr="00A61840">
        <w:rPr>
          <w:rFonts w:eastAsiaTheme="minorEastAsia" w:cstheme="minorHAnsi"/>
          <w:sz w:val="24"/>
          <w:szCs w:val="24"/>
        </w:rPr>
        <w:t xml:space="preserve"> are correlated. This is simply by checking if the </w:t>
      </w:r>
      <w:r w:rsidRPr="00A61840">
        <w:rPr>
          <w:rFonts w:eastAsiaTheme="minorEastAsia" w:cstheme="minorHAnsi"/>
          <w:sz w:val="24"/>
          <w:szCs w:val="24"/>
        </w:rPr>
        <w:t xml:space="preserve">first stage regression coefficient is significant. </w:t>
      </w:r>
      <w:r w:rsidR="009D0C07">
        <w:rPr>
          <w:rFonts w:eastAsiaTheme="minorEastAsia" w:cstheme="minorHAnsi"/>
          <w:sz w:val="24"/>
          <w:szCs w:val="24"/>
        </w:rPr>
        <w:t>But notice that</w:t>
      </w:r>
      <w:r w:rsidRPr="00A61840">
        <w:rPr>
          <w:rFonts w:eastAsiaTheme="minorEastAsia" w:cstheme="minorHAnsi"/>
          <w:sz w:val="24"/>
          <w:szCs w:val="24"/>
        </w:rPr>
        <w:t xml:space="preserve"> the exclusionary criterion is not testable</w:t>
      </w:r>
      <w:r w:rsidR="009D0C07">
        <w:rPr>
          <w:rFonts w:eastAsiaTheme="minorEastAsia" w:cstheme="minorHAnsi"/>
          <w:sz w:val="24"/>
          <w:szCs w:val="24"/>
        </w:rPr>
        <w:t xml:space="preserve"> when there </w:t>
      </w:r>
      <w:r w:rsidR="009D0C07" w:rsidRPr="00A61840">
        <w:rPr>
          <w:rFonts w:eastAsiaTheme="minorEastAsia" w:cstheme="minorHAnsi"/>
          <w:sz w:val="24"/>
          <w:szCs w:val="24"/>
        </w:rPr>
        <w:t>is just one instrument</w:t>
      </w:r>
      <w:r w:rsidRPr="00A61840">
        <w:rPr>
          <w:rFonts w:eastAsiaTheme="minorEastAsia" w:cstheme="minorHAnsi"/>
          <w:sz w:val="24"/>
          <w:szCs w:val="24"/>
        </w:rPr>
        <w:t xml:space="preserve">. One needs to go by intuition, introspection or theory. </w:t>
      </w:r>
    </w:p>
    <w:p w:rsidR="004367DE" w:rsidRPr="00A61840" w:rsidRDefault="004367DE" w:rsidP="00121B2C">
      <w:pPr>
        <w:jc w:val="both"/>
        <w:rPr>
          <w:rFonts w:eastAsiaTheme="minorEastAsia" w:cstheme="minorHAnsi"/>
          <w:sz w:val="24"/>
          <w:szCs w:val="24"/>
        </w:rPr>
      </w:pPr>
      <w:r w:rsidRPr="00A61840">
        <w:rPr>
          <w:rFonts w:eastAsiaTheme="minorEastAsia" w:cstheme="minorHAnsi"/>
          <w:sz w:val="24"/>
          <w:szCs w:val="24"/>
          <w:u w:val="single"/>
        </w:rPr>
        <w:t>Example</w:t>
      </w:r>
      <w:r w:rsidR="00FA64E3" w:rsidRPr="00A61840">
        <w:rPr>
          <w:rFonts w:eastAsiaTheme="minorEastAsia" w:cstheme="minorHAnsi"/>
          <w:sz w:val="24"/>
          <w:szCs w:val="24"/>
          <w:u w:val="single"/>
        </w:rPr>
        <w:t xml:space="preserve"> 1</w:t>
      </w:r>
      <w:r w:rsidRPr="00A61840">
        <w:rPr>
          <w:rFonts w:eastAsiaTheme="minorEastAsia" w:cstheme="minorHAnsi"/>
          <w:sz w:val="24"/>
          <w:szCs w:val="24"/>
          <w:u w:val="single"/>
        </w:rPr>
        <w:t>:</w:t>
      </w:r>
      <w:r w:rsidRPr="00A61840">
        <w:rPr>
          <w:rFonts w:eastAsiaTheme="minorEastAsia" w:cstheme="minorHAnsi"/>
          <w:sz w:val="24"/>
          <w:szCs w:val="24"/>
        </w:rPr>
        <w:t xml:space="preserve"> Let us take an example related to wage regressions. </w:t>
      </w:r>
    </w:p>
    <w:p w:rsidR="00CD3A46" w:rsidRPr="00A61840" w:rsidRDefault="00A14230" w:rsidP="00121B2C">
      <w:pPr>
        <w:jc w:val="both"/>
        <w:rPr>
          <w:rFonts w:eastAsiaTheme="minorEastAsia" w:cstheme="minorHAnsi"/>
          <w:sz w:val="24"/>
          <w:szCs w:val="24"/>
        </w:rPr>
      </w:pPr>
      <m:oMathPara>
        <m:oMath>
          <m:sSub>
            <m:sSubPr>
              <m:ctrlPr>
                <w:rPr>
                  <w:rFonts w:ascii="Cambria Math" w:hAnsi="Cambria Math" w:cstheme="minorHAnsi"/>
                  <w:i/>
                  <w:sz w:val="24"/>
                  <w:szCs w:val="24"/>
                </w:rPr>
              </m:ctrlPr>
            </m:sSubPr>
            <m:e>
              <m:func>
                <m:funcPr>
                  <m:ctrlPr>
                    <w:rPr>
                      <w:rFonts w:ascii="Cambria Math" w:hAnsi="Cambria Math" w:cstheme="minorHAnsi"/>
                      <w:i/>
                      <w:sz w:val="24"/>
                      <w:szCs w:val="24"/>
                    </w:rPr>
                  </m:ctrlPr>
                </m:funcPr>
                <m:fName>
                  <m:r>
                    <m:rPr>
                      <m:sty m:val="p"/>
                    </m:rPr>
                    <w:rPr>
                      <w:rFonts w:ascii="Cambria Math" w:hAnsi="Cambria Math" w:cstheme="minorHAnsi"/>
                      <w:sz w:val="24"/>
                      <w:szCs w:val="24"/>
                    </w:rPr>
                    <m:t>log</m:t>
                  </m:r>
                </m:fName>
                <m:e>
                  <m:r>
                    <w:rPr>
                      <w:rFonts w:ascii="Cambria Math" w:hAnsi="Cambria Math" w:cstheme="minorHAnsi"/>
                      <w:sz w:val="24"/>
                      <w:szCs w:val="24"/>
                    </w:rPr>
                    <m:t>wage</m:t>
                  </m:r>
                </m:e>
              </m:func>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educ</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i</m:t>
              </m:r>
            </m:sub>
          </m:sSub>
        </m:oMath>
      </m:oMathPara>
    </w:p>
    <w:p w:rsidR="00CD3A46" w:rsidRPr="00A61840" w:rsidRDefault="00CD3A46" w:rsidP="00121B2C">
      <w:pPr>
        <w:jc w:val="both"/>
        <w:rPr>
          <w:rFonts w:eastAsiaTheme="minorEastAsia" w:cstheme="minorHAnsi"/>
          <w:sz w:val="24"/>
          <w:szCs w:val="24"/>
        </w:rPr>
      </w:pPr>
      <w:r w:rsidRPr="00A61840">
        <w:rPr>
          <w:rFonts w:eastAsiaTheme="minorEastAsia" w:cstheme="minorHAnsi"/>
          <w:sz w:val="24"/>
          <w:szCs w:val="24"/>
        </w:rPr>
        <w:t xml:space="preserve">We do not observe ability/motivation which creates a missing variable bias. What can be potential instruments for ability? </w:t>
      </w:r>
    </w:p>
    <w:p w:rsidR="00CD3A46" w:rsidRPr="00A61840" w:rsidRDefault="00CD3A46" w:rsidP="00121B2C">
      <w:pPr>
        <w:pStyle w:val="ListParagraph"/>
        <w:numPr>
          <w:ilvl w:val="0"/>
          <w:numId w:val="7"/>
        </w:numPr>
        <w:jc w:val="both"/>
        <w:rPr>
          <w:rFonts w:eastAsiaTheme="minorEastAsia" w:cstheme="minorHAnsi"/>
          <w:sz w:val="24"/>
          <w:szCs w:val="24"/>
        </w:rPr>
      </w:pPr>
      <w:r w:rsidRPr="00A61840">
        <w:rPr>
          <w:rFonts w:eastAsiaTheme="minorEastAsia" w:cstheme="minorHAnsi"/>
          <w:sz w:val="24"/>
          <w:szCs w:val="24"/>
        </w:rPr>
        <w:t xml:space="preserve">How about your aadhar card number? It is not correlated with your education, of course. So it satisfies the exclusion criteria. But does it satisfy the relevance criteria? NO. Your aadhar number is not related to </w:t>
      </w:r>
      <w:r w:rsidR="00237B45" w:rsidRPr="00A61840">
        <w:rPr>
          <w:rFonts w:eastAsiaTheme="minorEastAsia" w:cstheme="minorHAnsi"/>
          <w:sz w:val="24"/>
          <w:szCs w:val="24"/>
        </w:rPr>
        <w:t xml:space="preserve">your </w:t>
      </w:r>
      <w:r w:rsidRPr="00A61840">
        <w:rPr>
          <w:rFonts w:eastAsiaTheme="minorEastAsia" w:cstheme="minorHAnsi"/>
          <w:sz w:val="24"/>
          <w:szCs w:val="24"/>
        </w:rPr>
        <w:t xml:space="preserve">wages at all. So this cannot be a good instrument. </w:t>
      </w:r>
    </w:p>
    <w:p w:rsidR="00CD3A46" w:rsidRPr="00A61840" w:rsidRDefault="00CD3A46" w:rsidP="00121B2C">
      <w:pPr>
        <w:pStyle w:val="ListParagraph"/>
        <w:numPr>
          <w:ilvl w:val="0"/>
          <w:numId w:val="7"/>
        </w:numPr>
        <w:jc w:val="both"/>
        <w:rPr>
          <w:rFonts w:eastAsiaTheme="minorEastAsia" w:cstheme="minorHAnsi"/>
          <w:sz w:val="24"/>
          <w:szCs w:val="24"/>
        </w:rPr>
      </w:pPr>
      <w:r w:rsidRPr="00A61840">
        <w:rPr>
          <w:rFonts w:eastAsiaTheme="minorEastAsia" w:cstheme="minorHAnsi"/>
          <w:sz w:val="24"/>
          <w:szCs w:val="24"/>
        </w:rPr>
        <w:t xml:space="preserve">How about your IQ score as an instrument for education? This satisfies the relevance criteria. That is, education could be correlated with your IQ score. But does it satisfy the exclusionary criteria? No, because IQ score is obviously correlated to the missing variables such as ability and motivation level, sitting </w:t>
      </w:r>
      <w:proofErr w:type="gramStart"/>
      <w:r w:rsidRPr="00A61840">
        <w:rPr>
          <w:rFonts w:eastAsiaTheme="minorEastAsia" w:cstheme="minorHAnsi"/>
          <w:sz w:val="24"/>
          <w:szCs w:val="24"/>
        </w:rPr>
        <w:t xml:space="preserve">in </w:t>
      </w:r>
      <w:proofErr w:type="gramEnd"/>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i</m:t>
            </m:r>
          </m:sub>
        </m:sSub>
      </m:oMath>
      <w:r w:rsidRPr="00A61840">
        <w:rPr>
          <w:rFonts w:eastAsiaTheme="minorEastAsia" w:cstheme="minorHAnsi"/>
          <w:sz w:val="24"/>
          <w:szCs w:val="24"/>
        </w:rPr>
        <w:t xml:space="preserve">. But note that IQ can be used directly as a proxy (rather than an IV). See </w:t>
      </w:r>
      <w:r w:rsidR="00EE18B4">
        <w:rPr>
          <w:rFonts w:eastAsiaTheme="minorEastAsia" w:cstheme="minorHAnsi"/>
          <w:sz w:val="24"/>
          <w:szCs w:val="24"/>
        </w:rPr>
        <w:t xml:space="preserve">above </w:t>
      </w:r>
      <w:r w:rsidRPr="00A61840">
        <w:rPr>
          <w:rFonts w:eastAsiaTheme="minorEastAsia" w:cstheme="minorHAnsi"/>
          <w:sz w:val="24"/>
          <w:szCs w:val="24"/>
        </w:rPr>
        <w:t xml:space="preserve">notes. </w:t>
      </w:r>
    </w:p>
    <w:p w:rsidR="00CD3A46" w:rsidRPr="00A61840" w:rsidRDefault="007E60E6" w:rsidP="00121B2C">
      <w:pPr>
        <w:pStyle w:val="ListParagraph"/>
        <w:numPr>
          <w:ilvl w:val="0"/>
          <w:numId w:val="7"/>
        </w:numPr>
        <w:jc w:val="both"/>
        <w:rPr>
          <w:rFonts w:eastAsiaTheme="minorEastAsia" w:cstheme="minorHAnsi"/>
          <w:sz w:val="24"/>
          <w:szCs w:val="24"/>
        </w:rPr>
      </w:pPr>
      <w:r w:rsidRPr="00A61840">
        <w:rPr>
          <w:rFonts w:eastAsiaTheme="minorEastAsia" w:cstheme="minorHAnsi"/>
          <w:sz w:val="24"/>
          <w:szCs w:val="24"/>
        </w:rPr>
        <w:lastRenderedPageBreak/>
        <w:t>Mother’s or father’s education. This s</w:t>
      </w:r>
      <w:r w:rsidR="0067071B">
        <w:rPr>
          <w:rFonts w:eastAsiaTheme="minorEastAsia" w:cstheme="minorHAnsi"/>
          <w:sz w:val="24"/>
          <w:szCs w:val="24"/>
        </w:rPr>
        <w:t>atisfies the relevance criteria</w:t>
      </w:r>
      <w:r w:rsidRPr="00A61840">
        <w:rPr>
          <w:rFonts w:eastAsiaTheme="minorEastAsia" w:cstheme="minorHAnsi"/>
          <w:sz w:val="24"/>
          <w:szCs w:val="24"/>
        </w:rPr>
        <w:t xml:space="preserve"> because obviously parents’ education affects child education. More educated parents may want their kids to be more education, compared to less educated parents. This also satisfied the exclusion criteria because in many settings, it may be reasonable to assume that parents’ education does not affect their children’s wages. However, this may not be true if </w:t>
      </w:r>
      <w:r w:rsidR="00237B45" w:rsidRPr="00A61840">
        <w:rPr>
          <w:rFonts w:eastAsiaTheme="minorEastAsia" w:cstheme="minorHAnsi"/>
          <w:sz w:val="24"/>
          <w:szCs w:val="24"/>
        </w:rPr>
        <w:t>parents’ education is related to the</w:t>
      </w:r>
      <w:r w:rsidR="0067071B">
        <w:rPr>
          <w:rFonts w:eastAsiaTheme="minorEastAsia" w:cstheme="minorHAnsi"/>
          <w:sz w:val="24"/>
          <w:szCs w:val="24"/>
        </w:rPr>
        <w:t xml:space="preserve">ir child’s </w:t>
      </w:r>
      <w:r w:rsidR="00237B45" w:rsidRPr="00A61840">
        <w:rPr>
          <w:rFonts w:eastAsiaTheme="minorEastAsia" w:cstheme="minorHAnsi"/>
          <w:sz w:val="24"/>
          <w:szCs w:val="24"/>
        </w:rPr>
        <w:t xml:space="preserve">social network, which can indirectly affect their children’s job opportunities and their wages. Also, mother’s education is not a valid instrument if mother education can influence children’s ability through better nourishment, nutrition and care in the children’s younger days. </w:t>
      </w:r>
    </w:p>
    <w:p w:rsidR="00FA64E3" w:rsidRPr="00A61840" w:rsidRDefault="00FA64E3" w:rsidP="00121B2C">
      <w:pPr>
        <w:pStyle w:val="ListParagraph"/>
        <w:numPr>
          <w:ilvl w:val="0"/>
          <w:numId w:val="7"/>
        </w:numPr>
        <w:jc w:val="both"/>
        <w:rPr>
          <w:rFonts w:eastAsiaTheme="minorEastAsia" w:cstheme="minorHAnsi"/>
          <w:sz w:val="24"/>
          <w:szCs w:val="24"/>
        </w:rPr>
      </w:pPr>
      <w:r w:rsidRPr="00A61840">
        <w:rPr>
          <w:rFonts w:eastAsiaTheme="minorEastAsia" w:cstheme="minorHAnsi"/>
          <w:sz w:val="24"/>
          <w:szCs w:val="24"/>
        </w:rPr>
        <w:t>Number of siblings. This is a good instrument if number of siblings is related to lower average education per child in the household (relevance criteria) and if number of siblings is not necessarily related to your innate ability</w:t>
      </w:r>
      <w:r w:rsidR="00C77E1A">
        <w:rPr>
          <w:rFonts w:eastAsiaTheme="minorEastAsia" w:cstheme="minorHAnsi"/>
          <w:sz w:val="24"/>
          <w:szCs w:val="24"/>
        </w:rPr>
        <w:t xml:space="preserve"> (exclusionary criteria)</w:t>
      </w:r>
      <w:r w:rsidRPr="00A61840">
        <w:rPr>
          <w:rFonts w:eastAsiaTheme="minorEastAsia" w:cstheme="minorHAnsi"/>
          <w:sz w:val="24"/>
          <w:szCs w:val="24"/>
        </w:rPr>
        <w:t xml:space="preserve">. Explore if this is true. </w:t>
      </w:r>
    </w:p>
    <w:p w:rsidR="00FA64E3" w:rsidRPr="00A61840" w:rsidRDefault="00FA64E3" w:rsidP="00121B2C">
      <w:pPr>
        <w:ind w:left="360"/>
        <w:jc w:val="both"/>
        <w:rPr>
          <w:rFonts w:eastAsiaTheme="minorEastAsia" w:cstheme="minorHAnsi"/>
          <w:sz w:val="24"/>
          <w:szCs w:val="24"/>
        </w:rPr>
      </w:pPr>
      <w:r w:rsidRPr="00A61840">
        <w:rPr>
          <w:rFonts w:eastAsiaTheme="minorEastAsia" w:cstheme="minorHAnsi"/>
          <w:sz w:val="24"/>
          <w:szCs w:val="24"/>
          <w:u w:val="single"/>
        </w:rPr>
        <w:t>Example 2:</w:t>
      </w:r>
      <w:r w:rsidRPr="00A61840">
        <w:rPr>
          <w:rFonts w:eastAsiaTheme="minorEastAsia" w:cstheme="minorHAnsi"/>
          <w:sz w:val="24"/>
          <w:szCs w:val="24"/>
        </w:rPr>
        <w:t xml:space="preserve"> what is the causal effect of skipping classes on final exam score? </w:t>
      </w:r>
    </w:p>
    <w:p w:rsidR="00FA64E3" w:rsidRPr="00A61840" w:rsidRDefault="00A14230" w:rsidP="00121B2C">
      <w:pPr>
        <w:jc w:val="both"/>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score</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skipped</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i</m:t>
              </m:r>
            </m:sub>
          </m:sSub>
        </m:oMath>
      </m:oMathPara>
    </w:p>
    <w:p w:rsidR="00586DD9" w:rsidRPr="00A61840" w:rsidRDefault="00AF1666" w:rsidP="00121B2C">
      <w:pPr>
        <w:ind w:left="360"/>
        <w:jc w:val="both"/>
        <w:rPr>
          <w:rFonts w:eastAsiaTheme="minorEastAsia" w:cstheme="minorHAnsi"/>
          <w:sz w:val="24"/>
          <w:szCs w:val="24"/>
        </w:rPr>
      </w:pPr>
      <w:r>
        <w:rPr>
          <w:rFonts w:eastAsiaTheme="minorEastAsia" w:cstheme="minorHAnsi"/>
          <w:sz w:val="24"/>
          <w:szCs w:val="24"/>
        </w:rPr>
        <w:t>w</w:t>
      </w:r>
      <w:r w:rsidR="00FA64E3" w:rsidRPr="00A61840">
        <w:rPr>
          <w:rFonts w:eastAsiaTheme="minorEastAsia" w:cstheme="minorHAnsi"/>
          <w:sz w:val="24"/>
          <w:szCs w:val="24"/>
        </w:rPr>
        <w:t xml:space="preserve">here score is the final exam score, and skipped is the total number of lectures missed during the academic year. </w:t>
      </w:r>
    </w:p>
    <w:p w:rsidR="00FA64E3" w:rsidRPr="00A61840" w:rsidRDefault="00586DD9" w:rsidP="00121B2C">
      <w:pPr>
        <w:pStyle w:val="ListParagraph"/>
        <w:numPr>
          <w:ilvl w:val="1"/>
          <w:numId w:val="6"/>
        </w:numPr>
        <w:jc w:val="both"/>
        <w:rPr>
          <w:rFonts w:eastAsiaTheme="minorEastAsia" w:cstheme="minorHAnsi"/>
          <w:sz w:val="24"/>
          <w:szCs w:val="24"/>
        </w:rPr>
      </w:pPr>
      <w:r w:rsidRPr="00A61840">
        <w:rPr>
          <w:rFonts w:eastAsiaTheme="minorEastAsia" w:cstheme="minorHAnsi"/>
          <w:sz w:val="24"/>
          <w:szCs w:val="24"/>
        </w:rPr>
        <w:t xml:space="preserve">What are the missing variables in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i</m:t>
            </m:r>
          </m:sub>
        </m:sSub>
      </m:oMath>
      <w:r w:rsidRPr="00A61840">
        <w:rPr>
          <w:rFonts w:eastAsiaTheme="minorEastAsia" w:cstheme="minorHAnsi"/>
          <w:sz w:val="24"/>
          <w:szCs w:val="24"/>
        </w:rPr>
        <w:t xml:space="preserve"> in the above regression? Ability and motivation because more able and highly motivated students may miss fewer classes. So, a simple regression of skipped on score may not give causal effects. </w:t>
      </w:r>
    </w:p>
    <w:p w:rsidR="00755873" w:rsidRDefault="00586DD9" w:rsidP="00121B2C">
      <w:pPr>
        <w:pStyle w:val="ListParagraph"/>
        <w:numPr>
          <w:ilvl w:val="1"/>
          <w:numId w:val="6"/>
        </w:numPr>
        <w:jc w:val="both"/>
        <w:rPr>
          <w:rFonts w:eastAsiaTheme="minorEastAsia" w:cstheme="minorHAnsi"/>
          <w:sz w:val="24"/>
          <w:szCs w:val="24"/>
        </w:rPr>
      </w:pPr>
      <w:r w:rsidRPr="00A61840">
        <w:rPr>
          <w:rFonts w:eastAsiaTheme="minorEastAsia" w:cstheme="minorHAnsi"/>
          <w:sz w:val="24"/>
          <w:szCs w:val="24"/>
        </w:rPr>
        <w:t xml:space="preserve">What is a good Instrument Variable </w:t>
      </w:r>
      <w:proofErr w:type="gramStart"/>
      <w:r w:rsidRPr="00A61840">
        <w:rPr>
          <w:rFonts w:eastAsiaTheme="minorEastAsia" w:cstheme="minorHAnsi"/>
          <w:sz w:val="24"/>
          <w:szCs w:val="24"/>
        </w:rPr>
        <w:t xml:space="preserve">for </w:t>
      </w:r>
      <w:proofErr w:type="gramEnd"/>
      <m:oMath>
        <m:sSub>
          <m:sSubPr>
            <m:ctrlPr>
              <w:rPr>
                <w:rFonts w:ascii="Cambria Math" w:hAnsi="Cambria Math" w:cstheme="minorHAnsi"/>
                <w:i/>
                <w:sz w:val="24"/>
                <w:szCs w:val="24"/>
              </w:rPr>
            </m:ctrlPr>
          </m:sSubPr>
          <m:e>
            <m:r>
              <w:rPr>
                <w:rFonts w:ascii="Cambria Math" w:hAnsi="Cambria Math" w:cstheme="minorHAnsi"/>
                <w:sz w:val="24"/>
                <w:szCs w:val="24"/>
              </w:rPr>
              <m:t>skipped</m:t>
            </m:r>
          </m:e>
          <m:sub>
            <m:r>
              <w:rPr>
                <w:rFonts w:ascii="Cambria Math" w:hAnsi="Cambria Math" w:cstheme="minorHAnsi"/>
                <w:sz w:val="24"/>
                <w:szCs w:val="24"/>
              </w:rPr>
              <m:t>i</m:t>
            </m:r>
          </m:sub>
        </m:sSub>
      </m:oMath>
      <w:r w:rsidRPr="00A61840">
        <w:rPr>
          <w:rFonts w:eastAsiaTheme="minorEastAsia" w:cstheme="minorHAnsi"/>
          <w:sz w:val="24"/>
          <w:szCs w:val="24"/>
        </w:rPr>
        <w:t xml:space="preserve">? We need a variable that has no effect on score but has an effect on skipping classes. What may be such a variable? How about distance from home to class? In rural settings, where schools are fewer and spread out, distance to school is a major determinant of attendance. </w:t>
      </w:r>
      <w:r w:rsidR="00407FB0">
        <w:rPr>
          <w:rFonts w:eastAsiaTheme="minorEastAsia" w:cstheme="minorHAnsi"/>
          <w:sz w:val="24"/>
          <w:szCs w:val="24"/>
        </w:rPr>
        <w:t>Hence, d</w:t>
      </w:r>
      <w:r w:rsidRPr="00A61840">
        <w:rPr>
          <w:rFonts w:eastAsiaTheme="minorEastAsia" w:cstheme="minorHAnsi"/>
          <w:sz w:val="24"/>
          <w:szCs w:val="24"/>
        </w:rPr>
        <w:t>istance could b</w:t>
      </w:r>
      <w:r w:rsidR="00254023" w:rsidRPr="00A61840">
        <w:rPr>
          <w:rFonts w:eastAsiaTheme="minorEastAsia" w:cstheme="minorHAnsi"/>
          <w:sz w:val="24"/>
          <w:szCs w:val="24"/>
        </w:rPr>
        <w:t>e a good instrument. But what if</w:t>
      </w:r>
      <w:r w:rsidRPr="00A61840">
        <w:rPr>
          <w:rFonts w:eastAsiaTheme="minorEastAsia" w:cstheme="minorHAnsi"/>
          <w:sz w:val="24"/>
          <w:szCs w:val="24"/>
        </w:rPr>
        <w:t xml:space="preserve"> people who live far have lower income, and income is related to motivation? This is probably true, but if we control for income in the regression, distance </w:t>
      </w:r>
      <w:r w:rsidR="00254023" w:rsidRPr="00A61840">
        <w:rPr>
          <w:rFonts w:eastAsiaTheme="minorEastAsia" w:cstheme="minorHAnsi"/>
          <w:sz w:val="24"/>
          <w:szCs w:val="24"/>
        </w:rPr>
        <w:t>is</w:t>
      </w:r>
      <w:r w:rsidRPr="00A61840">
        <w:rPr>
          <w:rFonts w:eastAsiaTheme="minorEastAsia" w:cstheme="minorHAnsi"/>
          <w:sz w:val="24"/>
          <w:szCs w:val="24"/>
        </w:rPr>
        <w:t xml:space="preserve"> a good IV.</w:t>
      </w:r>
    </w:p>
    <w:p w:rsidR="00407FB0" w:rsidRDefault="00407FB0" w:rsidP="00407FB0">
      <w:pPr>
        <w:pStyle w:val="ListParagraph"/>
        <w:ind w:left="1440"/>
        <w:jc w:val="both"/>
        <w:rPr>
          <w:rFonts w:eastAsiaTheme="minorEastAsia" w:cstheme="minorHAnsi"/>
          <w:sz w:val="24"/>
          <w:szCs w:val="24"/>
        </w:rPr>
      </w:pPr>
    </w:p>
    <w:p w:rsidR="00254023" w:rsidRPr="00A61840" w:rsidRDefault="00407FB0" w:rsidP="00121B2C">
      <w:pPr>
        <w:jc w:val="both"/>
        <w:rPr>
          <w:rFonts w:eastAsiaTheme="minorEastAsia" w:cstheme="minorHAnsi"/>
          <w:sz w:val="24"/>
          <w:szCs w:val="24"/>
          <w:u w:val="single"/>
        </w:rPr>
      </w:pPr>
      <w:r>
        <w:rPr>
          <w:rFonts w:eastAsiaTheme="minorEastAsia" w:cstheme="minorHAnsi"/>
          <w:sz w:val="24"/>
          <w:szCs w:val="24"/>
          <w:u w:val="single"/>
        </w:rPr>
        <w:t>S</w:t>
      </w:r>
      <w:r w:rsidR="00254023" w:rsidRPr="00A61840">
        <w:rPr>
          <w:rFonts w:eastAsiaTheme="minorEastAsia" w:cstheme="minorHAnsi"/>
          <w:sz w:val="24"/>
          <w:szCs w:val="24"/>
          <w:u w:val="single"/>
        </w:rPr>
        <w:t>tandard error of an IV estimate</w:t>
      </w:r>
    </w:p>
    <w:p w:rsidR="009B3D21" w:rsidRPr="00A61840" w:rsidRDefault="009B3D21" w:rsidP="00121B2C">
      <w:pPr>
        <w:jc w:val="both"/>
        <w:rPr>
          <w:rFonts w:eastAsiaTheme="minorEastAsia" w:cstheme="minorHAnsi"/>
          <w:sz w:val="24"/>
          <w:szCs w:val="24"/>
        </w:rPr>
      </w:pPr>
      <w:r w:rsidRPr="00A61840">
        <w:rPr>
          <w:rFonts w:eastAsiaTheme="minorEastAsia" w:cstheme="minorHAnsi"/>
          <w:sz w:val="24"/>
          <w:szCs w:val="24"/>
        </w:rPr>
        <w:t xml:space="preserve">The variance of the instrument variable estimate is given below, and the standard error is simply the square root of this. </w:t>
      </w:r>
    </w:p>
    <w:p w:rsidR="004835FB" w:rsidRPr="00A61840" w:rsidRDefault="004835FB" w:rsidP="00121B2C">
      <w:pPr>
        <w:jc w:val="both"/>
        <w:rPr>
          <w:rFonts w:eastAsiaTheme="minorEastAsia" w:cstheme="minorHAnsi"/>
          <w:sz w:val="24"/>
          <w:szCs w:val="24"/>
        </w:rPr>
      </w:pPr>
      <m:oMathPara>
        <m:oMath>
          <m:r>
            <m:rPr>
              <m:sty m:val="p"/>
            </m:rPr>
            <w:rPr>
              <w:rFonts w:ascii="Cambria Math" w:eastAsiaTheme="minorEastAsia" w:hAnsi="Cambria Math" w:cstheme="minorHAnsi"/>
              <w:sz w:val="24"/>
              <w:szCs w:val="24"/>
            </w:rPr>
            <m:t>V</m:t>
          </m:r>
          <m:d>
            <m:dPr>
              <m:ctrlPr>
                <w:rPr>
                  <w:rFonts w:ascii="Cambria Math" w:eastAsiaTheme="minorEastAsia" w:hAnsi="Cambria Math" w:cstheme="minorHAnsi"/>
                  <w:sz w:val="24"/>
                  <w:szCs w:val="24"/>
                </w:rPr>
              </m:ctrlPr>
            </m:dPr>
            <m:e>
              <m:acc>
                <m:accPr>
                  <m:ctrlPr>
                    <w:rPr>
                      <w:rFonts w:ascii="Cambria Math" w:hAnsi="Cambria Math" w:cstheme="minorHAnsi"/>
                      <w:i/>
                      <w:sz w:val="24"/>
                      <w:szCs w:val="24"/>
                    </w:rPr>
                  </m:ctrlPr>
                </m:accPr>
                <m:e>
                  <m:r>
                    <w:rPr>
                      <w:rFonts w:ascii="Cambria Math" w:hAnsi="Cambria Math" w:cstheme="minorHAnsi"/>
                      <w:sz w:val="24"/>
                      <w:szCs w:val="24"/>
                    </w:rPr>
                    <m:t>ρ</m:t>
                  </m:r>
                </m:e>
              </m:acc>
            </m:e>
          </m:d>
          <m:r>
            <m:rPr>
              <m:sty m:val="p"/>
            </m:rPr>
            <w:rPr>
              <w:rFonts w:ascii="Cambria Math" w:eastAsiaTheme="minorEastAsia" w:hAnsi="Cambria Math" w:cstheme="minorHAnsi"/>
              <w:sz w:val="24"/>
              <w:szCs w:val="24"/>
            </w:rPr>
            <m:t xml:space="preserve">= </m:t>
          </m:r>
          <m:f>
            <m:fPr>
              <m:ctrlPr>
                <w:rPr>
                  <w:rFonts w:ascii="Cambria Math" w:eastAsiaTheme="minorEastAsia" w:hAnsi="Cambria Math" w:cstheme="minorHAnsi"/>
                  <w:sz w:val="24"/>
                  <w:szCs w:val="24"/>
                </w:rPr>
              </m:ctrlPr>
            </m:fPr>
            <m:num>
              <m:sSup>
                <m:sSupPr>
                  <m:ctrlPr>
                    <w:rPr>
                      <w:rFonts w:ascii="Cambria Math" w:eastAsiaTheme="minorEastAsia" w:hAnsi="Cambria Math" w:cstheme="minorHAnsi"/>
                      <w:sz w:val="24"/>
                      <w:szCs w:val="24"/>
                    </w:rPr>
                  </m:ctrlPr>
                </m:sSupPr>
                <m:e>
                  <m:acc>
                    <m:accPr>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σ</m:t>
                      </m:r>
                    </m:e>
                  </m:acc>
                </m:e>
                <m:sup>
                  <m:r>
                    <w:rPr>
                      <w:rFonts w:ascii="Cambria Math" w:eastAsiaTheme="minorEastAsia" w:hAnsi="Cambria Math" w:cstheme="minorHAnsi"/>
                      <w:sz w:val="24"/>
                      <w:szCs w:val="24"/>
                    </w:rPr>
                    <m:t>2</m:t>
                  </m:r>
                </m:sup>
              </m:sSup>
              <m:r>
                <m:rPr>
                  <m:sty m:val="p"/>
                </m:rPr>
                <w:rPr>
                  <w:rFonts w:ascii="Cambria Math" w:eastAsiaTheme="minorEastAsia" w:hAnsi="Cambria Math" w:cstheme="minorHAnsi"/>
                  <w:sz w:val="24"/>
                  <w:szCs w:val="24"/>
                </w:rPr>
                <m:t xml:space="preserve"> </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SST</m:t>
                  </m:r>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x,z</m:t>
                  </m:r>
                </m:sub>
                <m:sup>
                  <m:r>
                    <w:rPr>
                      <w:rFonts w:ascii="Cambria Math" w:eastAsiaTheme="minorEastAsia" w:hAnsi="Cambria Math" w:cstheme="minorHAnsi"/>
                      <w:sz w:val="24"/>
                      <w:szCs w:val="24"/>
                    </w:rPr>
                    <m:t>2</m:t>
                  </m:r>
                </m:sup>
              </m:sSubSup>
            </m:den>
          </m:f>
        </m:oMath>
      </m:oMathPara>
    </w:p>
    <w:p w:rsidR="004835FB" w:rsidRPr="00A61840" w:rsidRDefault="00A14230" w:rsidP="00121B2C">
      <w:pPr>
        <w:jc w:val="both"/>
        <w:rPr>
          <w:rFonts w:eastAsiaTheme="minorEastAsia" w:cstheme="minorHAnsi"/>
          <w:sz w:val="24"/>
          <w:szCs w:val="24"/>
        </w:rPr>
      </w:pPr>
      <m:oMath>
        <m:sSup>
          <m:sSupPr>
            <m:ctrlPr>
              <w:rPr>
                <w:rFonts w:ascii="Cambria Math" w:eastAsiaTheme="minorEastAsia" w:hAnsi="Cambria Math" w:cstheme="minorHAnsi"/>
                <w:sz w:val="24"/>
                <w:szCs w:val="24"/>
              </w:rPr>
            </m:ctrlPr>
          </m:sSupPr>
          <m:e>
            <m:acc>
              <m:accPr>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σ</m:t>
                </m:r>
              </m:e>
            </m:acc>
          </m:e>
          <m:sup>
            <m:r>
              <w:rPr>
                <w:rFonts w:ascii="Cambria Math" w:eastAsiaTheme="minorEastAsia" w:hAnsi="Cambria Math" w:cstheme="minorHAnsi"/>
                <w:sz w:val="24"/>
                <w:szCs w:val="24"/>
              </w:rPr>
              <m:t>2</m:t>
            </m:r>
          </m:sup>
        </m:sSup>
      </m:oMath>
      <w:r w:rsidR="004835FB" w:rsidRPr="00A61840">
        <w:rPr>
          <w:rFonts w:eastAsiaTheme="minorEastAsia" w:cstheme="minorHAnsi"/>
          <w:sz w:val="24"/>
          <w:szCs w:val="24"/>
        </w:rPr>
        <w:t xml:space="preserve"> </w:t>
      </w:r>
      <w:proofErr w:type="gramStart"/>
      <w:r w:rsidR="004835FB" w:rsidRPr="00A61840">
        <w:rPr>
          <w:rFonts w:eastAsiaTheme="minorEastAsia" w:cstheme="minorHAnsi"/>
          <w:sz w:val="24"/>
          <w:szCs w:val="24"/>
        </w:rPr>
        <w:t>is</w:t>
      </w:r>
      <w:proofErr w:type="gramEnd"/>
      <w:r w:rsidR="004835FB" w:rsidRPr="00A61840">
        <w:rPr>
          <w:rFonts w:eastAsiaTheme="minorEastAsia" w:cstheme="minorHAnsi"/>
          <w:sz w:val="24"/>
          <w:szCs w:val="24"/>
        </w:rPr>
        <w:t xml:space="preserve"> t</w:t>
      </w:r>
      <w:r w:rsidR="00186268" w:rsidRPr="00A61840">
        <w:rPr>
          <w:rFonts w:eastAsiaTheme="minorEastAsia" w:cstheme="minorHAnsi"/>
          <w:sz w:val="24"/>
          <w:szCs w:val="24"/>
        </w:rPr>
        <w:t xml:space="preserve">he </w:t>
      </w:r>
      <w:r w:rsidR="007D6125" w:rsidRPr="00A61840">
        <w:rPr>
          <w:rFonts w:eastAsiaTheme="minorEastAsia" w:cstheme="minorHAnsi"/>
          <w:sz w:val="24"/>
          <w:szCs w:val="24"/>
        </w:rPr>
        <w:t xml:space="preserve">residual variance,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SST</m:t>
            </m:r>
          </m:e>
          <m:sub>
            <m:r>
              <w:rPr>
                <w:rFonts w:ascii="Cambria Math" w:eastAsiaTheme="minorEastAsia" w:hAnsi="Cambria Math" w:cstheme="minorHAnsi"/>
                <w:sz w:val="24"/>
                <w:szCs w:val="24"/>
              </w:rPr>
              <m:t>x</m:t>
            </m:r>
          </m:sub>
        </m:sSub>
      </m:oMath>
      <w:r w:rsidR="007D6125" w:rsidRPr="00A61840">
        <w:rPr>
          <w:rFonts w:eastAsiaTheme="minorEastAsia" w:cstheme="minorHAnsi"/>
          <w:sz w:val="24"/>
          <w:szCs w:val="24"/>
        </w:rPr>
        <w:t xml:space="preserve"> is the</w:t>
      </w:r>
      <w:r w:rsidR="00D70CE8" w:rsidRPr="00A61840">
        <w:rPr>
          <w:rFonts w:eastAsiaTheme="minorEastAsia" w:cstheme="minorHAnsi"/>
          <w:sz w:val="24"/>
          <w:szCs w:val="24"/>
        </w:rPr>
        <w:t xml:space="preserve"> sum of squares deviation of x, and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x,z</m:t>
            </m:r>
          </m:sub>
          <m:sup>
            <m:r>
              <w:rPr>
                <w:rFonts w:ascii="Cambria Math" w:eastAsiaTheme="minorEastAsia" w:hAnsi="Cambria Math" w:cstheme="minorHAnsi"/>
                <w:sz w:val="24"/>
                <w:szCs w:val="24"/>
              </w:rPr>
              <m:t>2</m:t>
            </m:r>
          </m:sup>
        </m:sSubSup>
      </m:oMath>
      <w:r w:rsidR="00D70CE8" w:rsidRPr="00A61840">
        <w:rPr>
          <w:rFonts w:eastAsiaTheme="minorEastAsia" w:cstheme="minorHAnsi"/>
          <w:sz w:val="24"/>
          <w:szCs w:val="24"/>
        </w:rPr>
        <w:t xml:space="preserve"> is the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2</m:t>
            </m:r>
          </m:sup>
        </m:sSup>
      </m:oMath>
      <w:r w:rsidR="00D70CE8" w:rsidRPr="00A61840">
        <w:rPr>
          <w:rFonts w:eastAsiaTheme="minorEastAsia" w:cstheme="minorHAnsi"/>
          <w:sz w:val="24"/>
          <w:szCs w:val="24"/>
        </w:rPr>
        <w:t xml:space="preserve"> from the regression of x on z. Compare this to the variance of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oMath>
      <w:r w:rsidR="00D70CE8" w:rsidRPr="00A61840">
        <w:rPr>
          <w:rFonts w:eastAsiaTheme="minorEastAsia" w:cstheme="minorHAnsi"/>
          <w:sz w:val="24"/>
          <w:szCs w:val="24"/>
        </w:rPr>
        <w:t xml:space="preserve">, the OLS estimate. </w:t>
      </w:r>
    </w:p>
    <w:p w:rsidR="00D70CE8" w:rsidRPr="00A61840" w:rsidRDefault="00D70CE8" w:rsidP="00121B2C">
      <w:pPr>
        <w:jc w:val="both"/>
        <w:rPr>
          <w:rFonts w:eastAsiaTheme="minorEastAsia" w:cstheme="minorHAnsi"/>
          <w:sz w:val="24"/>
          <w:szCs w:val="24"/>
        </w:rPr>
      </w:pPr>
      <m:oMathPara>
        <m:oMath>
          <m:r>
            <m:rPr>
              <m:sty m:val="p"/>
            </m:rPr>
            <w:rPr>
              <w:rFonts w:ascii="Cambria Math" w:eastAsiaTheme="minorEastAsia" w:hAnsi="Cambria Math" w:cstheme="minorHAnsi"/>
              <w:sz w:val="24"/>
              <w:szCs w:val="24"/>
            </w:rPr>
            <m:t>V</m:t>
          </m:r>
          <m:d>
            <m:dPr>
              <m:ctrlPr>
                <w:rPr>
                  <w:rFonts w:ascii="Cambria Math" w:eastAsiaTheme="minorEastAsia" w:hAnsi="Cambria Math" w:cstheme="minorHAnsi"/>
                  <w:sz w:val="24"/>
                  <w:szCs w:val="24"/>
                </w:rPr>
              </m:ctrlPr>
            </m:dPr>
            <m:e>
              <m:acc>
                <m:accPr>
                  <m:ctrlPr>
                    <w:rPr>
                      <w:rFonts w:ascii="Cambria Math" w:hAnsi="Cambria Math" w:cstheme="minorHAnsi"/>
                      <w:i/>
                      <w:sz w:val="24"/>
                      <w:szCs w:val="24"/>
                    </w:rPr>
                  </m:ctrlPr>
                </m:accPr>
                <m:e>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e>
              </m:acc>
            </m:e>
          </m:d>
          <m:r>
            <m:rPr>
              <m:sty m:val="p"/>
            </m:rPr>
            <w:rPr>
              <w:rFonts w:ascii="Cambria Math" w:eastAsiaTheme="minorEastAsia" w:hAnsi="Cambria Math" w:cstheme="minorHAnsi"/>
              <w:sz w:val="24"/>
              <w:szCs w:val="24"/>
            </w:rPr>
            <m:t xml:space="preserve">= </m:t>
          </m:r>
          <m:f>
            <m:fPr>
              <m:ctrlPr>
                <w:rPr>
                  <w:rFonts w:ascii="Cambria Math" w:eastAsiaTheme="minorEastAsia" w:hAnsi="Cambria Math" w:cstheme="minorHAnsi"/>
                  <w:sz w:val="24"/>
                  <w:szCs w:val="24"/>
                </w:rPr>
              </m:ctrlPr>
            </m:fPr>
            <m:num>
              <m:sSup>
                <m:sSupPr>
                  <m:ctrlPr>
                    <w:rPr>
                      <w:rFonts w:ascii="Cambria Math" w:eastAsiaTheme="minorEastAsia" w:hAnsi="Cambria Math" w:cstheme="minorHAnsi"/>
                      <w:sz w:val="24"/>
                      <w:szCs w:val="24"/>
                    </w:rPr>
                  </m:ctrlPr>
                </m:sSupPr>
                <m:e>
                  <m:acc>
                    <m:accPr>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σ</m:t>
                      </m:r>
                    </m:e>
                  </m:acc>
                </m:e>
                <m:sup>
                  <m:r>
                    <w:rPr>
                      <w:rFonts w:ascii="Cambria Math" w:eastAsiaTheme="minorEastAsia" w:hAnsi="Cambria Math" w:cstheme="minorHAnsi"/>
                      <w:sz w:val="24"/>
                      <w:szCs w:val="24"/>
                    </w:rPr>
                    <m:t>2</m:t>
                  </m:r>
                </m:sup>
              </m:sSup>
              <m:r>
                <m:rPr>
                  <m:sty m:val="p"/>
                </m:rPr>
                <w:rPr>
                  <w:rFonts w:ascii="Cambria Math" w:eastAsiaTheme="minorEastAsia" w:hAnsi="Cambria Math" w:cstheme="minorHAnsi"/>
                  <w:sz w:val="24"/>
                  <w:szCs w:val="24"/>
                </w:rPr>
                <m:t xml:space="preserve"> </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SST</m:t>
                  </m:r>
                </m:e>
                <m:sub>
                  <m:r>
                    <w:rPr>
                      <w:rFonts w:ascii="Cambria Math" w:eastAsiaTheme="minorEastAsia" w:hAnsi="Cambria Math" w:cstheme="minorHAnsi"/>
                      <w:sz w:val="24"/>
                      <w:szCs w:val="24"/>
                    </w:rPr>
                    <m:t>x</m:t>
                  </m:r>
                </m:sub>
              </m:sSub>
            </m:den>
          </m:f>
        </m:oMath>
      </m:oMathPara>
    </w:p>
    <w:p w:rsidR="00D70CE8" w:rsidRPr="00A61840" w:rsidRDefault="00D70CE8" w:rsidP="00121B2C">
      <w:pPr>
        <w:jc w:val="both"/>
        <w:rPr>
          <w:rFonts w:eastAsiaTheme="minorEastAsia" w:cstheme="minorHAnsi"/>
          <w:sz w:val="24"/>
          <w:szCs w:val="24"/>
        </w:rPr>
      </w:pPr>
      <w:r w:rsidRPr="00A61840">
        <w:rPr>
          <w:rFonts w:eastAsiaTheme="minorEastAsia" w:cstheme="minorHAnsi"/>
          <w:sz w:val="24"/>
          <w:szCs w:val="24"/>
        </w:rPr>
        <w:lastRenderedPageBreak/>
        <w:t xml:space="preserve">Since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x,z</m:t>
            </m:r>
          </m:sub>
          <m:sup>
            <m:r>
              <w:rPr>
                <w:rFonts w:ascii="Cambria Math" w:eastAsiaTheme="minorEastAsia" w:hAnsi="Cambria Math" w:cstheme="minorHAnsi"/>
                <w:sz w:val="24"/>
                <w:szCs w:val="24"/>
              </w:rPr>
              <m:t>2</m:t>
            </m:r>
          </m:sup>
        </m:sSubSup>
      </m:oMath>
      <w:r w:rsidRPr="00A61840">
        <w:rPr>
          <w:rFonts w:eastAsiaTheme="minorEastAsia" w:cstheme="minorHAnsi"/>
          <w:sz w:val="24"/>
          <w:szCs w:val="24"/>
        </w:rPr>
        <w:t xml:space="preserve"> is always &gt;</w:t>
      </w:r>
      <w:r w:rsidR="009A2F96" w:rsidRPr="00A61840">
        <w:rPr>
          <w:rFonts w:eastAsiaTheme="minorEastAsia" w:cstheme="minorHAnsi"/>
          <w:sz w:val="24"/>
          <w:szCs w:val="24"/>
        </w:rPr>
        <w:t>0,</w:t>
      </w:r>
      <w:r w:rsidRPr="00A61840">
        <w:rPr>
          <w:rFonts w:eastAsiaTheme="minorEastAsia" w:cstheme="minorHAnsi"/>
          <w:sz w:val="24"/>
          <w:szCs w:val="24"/>
        </w:rPr>
        <w:t xml:space="preserve"> </w:t>
      </w:r>
      <m:oMath>
        <m:r>
          <m:rPr>
            <m:sty m:val="p"/>
          </m:rPr>
          <w:rPr>
            <w:rFonts w:ascii="Cambria Math" w:eastAsiaTheme="minorEastAsia" w:hAnsi="Cambria Math" w:cstheme="minorHAnsi"/>
            <w:sz w:val="24"/>
            <w:szCs w:val="24"/>
          </w:rPr>
          <m:t>V</m:t>
        </m:r>
        <m:d>
          <m:dPr>
            <m:ctrlPr>
              <w:rPr>
                <w:rFonts w:ascii="Cambria Math" w:eastAsiaTheme="minorEastAsia" w:hAnsi="Cambria Math" w:cstheme="minorHAnsi"/>
                <w:sz w:val="24"/>
                <w:szCs w:val="24"/>
              </w:rPr>
            </m:ctrlPr>
          </m:dPr>
          <m:e>
            <m:acc>
              <m:accPr>
                <m:ctrlPr>
                  <w:rPr>
                    <w:rFonts w:ascii="Cambria Math" w:hAnsi="Cambria Math" w:cstheme="minorHAnsi"/>
                    <w:i/>
                    <w:sz w:val="24"/>
                    <w:szCs w:val="24"/>
                  </w:rPr>
                </m:ctrlPr>
              </m:accPr>
              <m:e>
                <m:r>
                  <w:rPr>
                    <w:rFonts w:ascii="Cambria Math" w:hAnsi="Cambria Math" w:cstheme="minorHAnsi"/>
                    <w:sz w:val="24"/>
                    <w:szCs w:val="24"/>
                  </w:rPr>
                  <m:t>ρ</m:t>
                </m:r>
              </m:e>
            </m:acc>
          </m:e>
        </m:d>
      </m:oMath>
      <w:r w:rsidR="009A2F96" w:rsidRPr="00A61840">
        <w:rPr>
          <w:rFonts w:eastAsiaTheme="minorEastAsia" w:cstheme="minorHAnsi"/>
          <w:sz w:val="24"/>
          <w:szCs w:val="24"/>
        </w:rPr>
        <w:t xml:space="preserve"> </w:t>
      </w:r>
      <w:proofErr w:type="gramStart"/>
      <w:r w:rsidR="009A2F96" w:rsidRPr="00A61840">
        <w:rPr>
          <w:rFonts w:eastAsiaTheme="minorEastAsia" w:cstheme="minorHAnsi"/>
          <w:sz w:val="24"/>
          <w:szCs w:val="24"/>
        </w:rPr>
        <w:t xml:space="preserve">&gt; </w:t>
      </w:r>
      <w:proofErr w:type="gramEnd"/>
      <m:oMath>
        <m:r>
          <m:rPr>
            <m:sty m:val="p"/>
          </m:rPr>
          <w:rPr>
            <w:rFonts w:ascii="Cambria Math" w:eastAsiaTheme="minorEastAsia" w:hAnsi="Cambria Math" w:cstheme="minorHAnsi"/>
            <w:sz w:val="24"/>
            <w:szCs w:val="24"/>
          </w:rPr>
          <m:t>V</m:t>
        </m:r>
        <m:d>
          <m:dPr>
            <m:ctrlPr>
              <w:rPr>
                <w:rFonts w:ascii="Cambria Math" w:eastAsiaTheme="minorEastAsia" w:hAnsi="Cambria Math" w:cstheme="minorHAnsi"/>
                <w:sz w:val="24"/>
                <w:szCs w:val="24"/>
              </w:rPr>
            </m:ctrlPr>
          </m:dPr>
          <m:e>
            <m:acc>
              <m:accPr>
                <m:ctrlPr>
                  <w:rPr>
                    <w:rFonts w:ascii="Cambria Math" w:hAnsi="Cambria Math" w:cstheme="minorHAnsi"/>
                    <w:i/>
                    <w:sz w:val="24"/>
                    <w:szCs w:val="24"/>
                  </w:rPr>
                </m:ctrlPr>
              </m:accPr>
              <m:e>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e>
            </m:acc>
          </m:e>
        </m:d>
      </m:oMath>
      <w:r w:rsidR="009A2F96" w:rsidRPr="00A61840">
        <w:rPr>
          <w:rFonts w:eastAsiaTheme="minorEastAsia" w:cstheme="minorHAnsi"/>
          <w:sz w:val="24"/>
          <w:szCs w:val="24"/>
        </w:rPr>
        <w:t xml:space="preserve">. </w:t>
      </w:r>
      <w:r w:rsidR="00555D21" w:rsidRPr="00A61840">
        <w:rPr>
          <w:rFonts w:eastAsiaTheme="minorEastAsia" w:cstheme="minorHAnsi"/>
          <w:sz w:val="24"/>
          <w:szCs w:val="24"/>
        </w:rPr>
        <w:t xml:space="preserve">If x and z are only slightly correlated, then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x,z</m:t>
            </m:r>
          </m:sub>
          <m:sup>
            <m:r>
              <w:rPr>
                <w:rFonts w:ascii="Cambria Math" w:eastAsiaTheme="minorEastAsia" w:hAnsi="Cambria Math" w:cstheme="minorHAnsi"/>
                <w:sz w:val="24"/>
                <w:szCs w:val="24"/>
              </w:rPr>
              <m:t>2</m:t>
            </m:r>
          </m:sup>
        </m:sSubSup>
      </m:oMath>
      <w:r w:rsidR="00555D21" w:rsidRPr="00A61840">
        <w:rPr>
          <w:rFonts w:eastAsiaTheme="minorEastAsia" w:cstheme="minorHAnsi"/>
          <w:sz w:val="24"/>
          <w:szCs w:val="24"/>
        </w:rPr>
        <w:t xml:space="preserve"> is small, and </w:t>
      </w:r>
      <m:oMath>
        <m:r>
          <m:rPr>
            <m:sty m:val="p"/>
          </m:rPr>
          <w:rPr>
            <w:rFonts w:ascii="Cambria Math" w:eastAsiaTheme="minorEastAsia" w:hAnsi="Cambria Math" w:cstheme="minorHAnsi"/>
            <w:sz w:val="24"/>
            <w:szCs w:val="24"/>
          </w:rPr>
          <m:t>V</m:t>
        </m:r>
        <m:d>
          <m:dPr>
            <m:ctrlPr>
              <w:rPr>
                <w:rFonts w:ascii="Cambria Math" w:eastAsiaTheme="minorEastAsia" w:hAnsi="Cambria Math" w:cstheme="minorHAnsi"/>
                <w:sz w:val="24"/>
                <w:szCs w:val="24"/>
              </w:rPr>
            </m:ctrlPr>
          </m:dPr>
          <m:e>
            <m:acc>
              <m:accPr>
                <m:ctrlPr>
                  <w:rPr>
                    <w:rFonts w:ascii="Cambria Math" w:hAnsi="Cambria Math" w:cstheme="minorHAnsi"/>
                    <w:i/>
                    <w:sz w:val="24"/>
                    <w:szCs w:val="24"/>
                  </w:rPr>
                </m:ctrlPr>
              </m:accPr>
              <m:e>
                <m:r>
                  <w:rPr>
                    <w:rFonts w:ascii="Cambria Math" w:hAnsi="Cambria Math" w:cstheme="minorHAnsi"/>
                    <w:sz w:val="24"/>
                    <w:szCs w:val="24"/>
                  </w:rPr>
                  <m:t>ρ</m:t>
                </m:r>
              </m:e>
            </m:acc>
          </m:e>
        </m:d>
      </m:oMath>
      <w:r w:rsidR="00555D21" w:rsidRPr="00A61840">
        <w:rPr>
          <w:rFonts w:eastAsiaTheme="minorEastAsia" w:cstheme="minorHAnsi"/>
          <w:sz w:val="24"/>
          <w:szCs w:val="24"/>
        </w:rPr>
        <w:t xml:space="preserve"> is much larger compared </w:t>
      </w:r>
      <w:proofErr w:type="gramStart"/>
      <w:r w:rsidR="00555D21" w:rsidRPr="00A61840">
        <w:rPr>
          <w:rFonts w:eastAsiaTheme="minorEastAsia" w:cstheme="minorHAnsi"/>
          <w:sz w:val="24"/>
          <w:szCs w:val="24"/>
        </w:rPr>
        <w:t xml:space="preserve">to </w:t>
      </w:r>
      <w:proofErr w:type="gramEnd"/>
      <m:oMath>
        <m:r>
          <m:rPr>
            <m:sty m:val="p"/>
          </m:rPr>
          <w:rPr>
            <w:rFonts w:ascii="Cambria Math" w:eastAsiaTheme="minorEastAsia" w:hAnsi="Cambria Math" w:cstheme="minorHAnsi"/>
            <w:sz w:val="24"/>
            <w:szCs w:val="24"/>
          </w:rPr>
          <m:t>V</m:t>
        </m:r>
        <m:d>
          <m:dPr>
            <m:ctrlPr>
              <w:rPr>
                <w:rFonts w:ascii="Cambria Math" w:eastAsiaTheme="minorEastAsia" w:hAnsi="Cambria Math" w:cstheme="minorHAnsi"/>
                <w:sz w:val="24"/>
                <w:szCs w:val="24"/>
              </w:rPr>
            </m:ctrlPr>
          </m:dPr>
          <m:e>
            <m:acc>
              <m:accPr>
                <m:ctrlPr>
                  <w:rPr>
                    <w:rFonts w:ascii="Cambria Math" w:hAnsi="Cambria Math" w:cstheme="minorHAnsi"/>
                    <w:i/>
                    <w:sz w:val="24"/>
                    <w:szCs w:val="24"/>
                  </w:rPr>
                </m:ctrlPr>
              </m:accPr>
              <m:e>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e>
            </m:acc>
          </m:e>
        </m:d>
      </m:oMath>
      <w:r w:rsidR="00555D21" w:rsidRPr="00A61840">
        <w:rPr>
          <w:rFonts w:eastAsiaTheme="minorEastAsia" w:cstheme="minorHAnsi"/>
          <w:sz w:val="24"/>
          <w:szCs w:val="24"/>
        </w:rPr>
        <w:t xml:space="preserve">. The more correlated x and z are, the closer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x,z</m:t>
            </m:r>
          </m:sub>
          <m:sup>
            <m:r>
              <w:rPr>
                <w:rFonts w:ascii="Cambria Math" w:eastAsiaTheme="minorEastAsia" w:hAnsi="Cambria Math" w:cstheme="minorHAnsi"/>
                <w:sz w:val="24"/>
                <w:szCs w:val="24"/>
              </w:rPr>
              <m:t>2</m:t>
            </m:r>
          </m:sup>
        </m:sSubSup>
      </m:oMath>
      <w:r w:rsidR="00555D21" w:rsidRPr="00A61840">
        <w:rPr>
          <w:rFonts w:eastAsiaTheme="minorEastAsia" w:cstheme="minorHAnsi"/>
          <w:sz w:val="24"/>
          <w:szCs w:val="24"/>
        </w:rPr>
        <w:t xml:space="preserve"> is to 1, and smaller is the sampling variance </w:t>
      </w:r>
      <w:proofErr w:type="gramStart"/>
      <w:r w:rsidR="00555D21" w:rsidRPr="00A61840">
        <w:rPr>
          <w:rFonts w:eastAsiaTheme="minorEastAsia" w:cstheme="minorHAnsi"/>
          <w:sz w:val="24"/>
          <w:szCs w:val="24"/>
        </w:rPr>
        <w:t xml:space="preserve">of </w:t>
      </w:r>
      <w:proofErr w:type="gramEnd"/>
      <m:oMath>
        <m:r>
          <m:rPr>
            <m:sty m:val="p"/>
          </m:rPr>
          <w:rPr>
            <w:rFonts w:ascii="Cambria Math" w:eastAsiaTheme="minorEastAsia" w:hAnsi="Cambria Math" w:cstheme="minorHAnsi"/>
            <w:sz w:val="24"/>
            <w:szCs w:val="24"/>
          </w:rPr>
          <m:t>V</m:t>
        </m:r>
        <m:d>
          <m:dPr>
            <m:ctrlPr>
              <w:rPr>
                <w:rFonts w:ascii="Cambria Math" w:eastAsiaTheme="minorEastAsia" w:hAnsi="Cambria Math" w:cstheme="minorHAnsi"/>
                <w:sz w:val="24"/>
                <w:szCs w:val="24"/>
              </w:rPr>
            </m:ctrlPr>
          </m:dPr>
          <m:e>
            <m:acc>
              <m:accPr>
                <m:ctrlPr>
                  <w:rPr>
                    <w:rFonts w:ascii="Cambria Math" w:hAnsi="Cambria Math" w:cstheme="minorHAnsi"/>
                    <w:i/>
                    <w:sz w:val="24"/>
                    <w:szCs w:val="24"/>
                  </w:rPr>
                </m:ctrlPr>
              </m:accPr>
              <m:e>
                <m:r>
                  <w:rPr>
                    <w:rFonts w:ascii="Cambria Math" w:hAnsi="Cambria Math" w:cstheme="minorHAnsi"/>
                    <w:sz w:val="24"/>
                    <w:szCs w:val="24"/>
                  </w:rPr>
                  <m:t>ρ</m:t>
                </m:r>
              </m:e>
            </m:acc>
          </m:e>
        </m:d>
      </m:oMath>
      <w:r w:rsidR="00555D21" w:rsidRPr="00A61840">
        <w:rPr>
          <w:rFonts w:eastAsiaTheme="minorEastAsia" w:cstheme="minorHAnsi"/>
          <w:sz w:val="24"/>
          <w:szCs w:val="24"/>
        </w:rPr>
        <w:t>. In case z and x are the same</w:t>
      </w:r>
      <w:proofErr w:type="gramStart"/>
      <w:r w:rsidR="00555D21" w:rsidRPr="00A61840">
        <w:rPr>
          <w:rFonts w:eastAsiaTheme="minorEastAsia" w:cstheme="minorHAnsi"/>
          <w:sz w:val="24"/>
          <w:szCs w:val="24"/>
        </w:rPr>
        <w:t xml:space="preserve">, </w:t>
      </w:r>
      <w:proofErr w:type="gramEnd"/>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x,z</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=1</m:t>
        </m:r>
      </m:oMath>
      <w:r w:rsidR="00555D21" w:rsidRPr="00A61840">
        <w:rPr>
          <w:rFonts w:eastAsiaTheme="minorEastAsia" w:cstheme="minorHAnsi"/>
          <w:sz w:val="24"/>
          <w:szCs w:val="24"/>
        </w:rPr>
        <w:t xml:space="preserve">, and we just get the OLS variance. </w:t>
      </w:r>
    </w:p>
    <w:p w:rsidR="00A76D62" w:rsidRPr="00A61840" w:rsidRDefault="004F6F18" w:rsidP="00121B2C">
      <w:pPr>
        <w:jc w:val="both"/>
        <w:rPr>
          <w:rFonts w:eastAsiaTheme="minorEastAsia" w:cstheme="minorHAnsi"/>
          <w:sz w:val="24"/>
          <w:szCs w:val="24"/>
        </w:rPr>
      </w:pPr>
      <w:r w:rsidRPr="00A61840">
        <w:rPr>
          <w:rFonts w:eastAsiaTheme="minorEastAsia" w:cstheme="minorHAnsi"/>
          <w:sz w:val="24"/>
          <w:szCs w:val="24"/>
          <w:u w:val="single"/>
        </w:rPr>
        <w:t xml:space="preserve">Example implemented in </w:t>
      </w:r>
      <w:proofErr w:type="spellStart"/>
      <w:r w:rsidRPr="00A61840">
        <w:rPr>
          <w:rFonts w:eastAsiaTheme="minorEastAsia" w:cstheme="minorHAnsi"/>
          <w:sz w:val="24"/>
          <w:szCs w:val="24"/>
          <w:u w:val="single"/>
        </w:rPr>
        <w:t>stata</w:t>
      </w:r>
      <w:proofErr w:type="spellEnd"/>
      <w:r w:rsidRPr="00A61840">
        <w:rPr>
          <w:rFonts w:eastAsiaTheme="minorEastAsia" w:cstheme="minorHAnsi"/>
          <w:sz w:val="24"/>
          <w:szCs w:val="24"/>
          <w:u w:val="single"/>
        </w:rPr>
        <w:t>:</w:t>
      </w:r>
      <w:r w:rsidRPr="00A61840">
        <w:rPr>
          <w:rFonts w:eastAsiaTheme="minorEastAsia" w:cstheme="minorHAnsi"/>
          <w:sz w:val="24"/>
          <w:szCs w:val="24"/>
        </w:rPr>
        <w:t xml:space="preserve"> </w:t>
      </w:r>
      <w:r w:rsidR="00A76D62" w:rsidRPr="00A61840">
        <w:rPr>
          <w:rFonts w:eastAsiaTheme="minorEastAsia" w:cstheme="minorHAnsi"/>
          <w:sz w:val="24"/>
          <w:szCs w:val="24"/>
        </w:rPr>
        <w:t xml:space="preserve">Open </w:t>
      </w:r>
      <w:proofErr w:type="spellStart"/>
      <w:r w:rsidR="00A76D62" w:rsidRPr="00A61840">
        <w:rPr>
          <w:rFonts w:eastAsiaTheme="minorEastAsia" w:cstheme="minorHAnsi"/>
          <w:sz w:val="24"/>
          <w:szCs w:val="24"/>
        </w:rPr>
        <w:t>MROZ.dta</w:t>
      </w:r>
      <w:proofErr w:type="spellEnd"/>
      <w:r w:rsidR="00A76D62" w:rsidRPr="00A61840">
        <w:rPr>
          <w:rFonts w:eastAsiaTheme="minorEastAsia" w:cstheme="minorHAnsi"/>
          <w:sz w:val="24"/>
          <w:szCs w:val="24"/>
        </w:rPr>
        <w:t xml:space="preserve"> (W, page 386). We want to estimate returns to education by running a regression of log wage on education. Run this regression</w:t>
      </w:r>
      <w:r w:rsidR="004220CB" w:rsidRPr="00A61840">
        <w:rPr>
          <w:rFonts w:eastAsiaTheme="minorEastAsia" w:cstheme="minorHAnsi"/>
          <w:sz w:val="24"/>
          <w:szCs w:val="24"/>
        </w:rPr>
        <w:t xml:space="preserve">. </w:t>
      </w:r>
    </w:p>
    <w:p w:rsidR="004220CB" w:rsidRPr="00A61840" w:rsidRDefault="00A14230" w:rsidP="00121B2C">
      <w:pPr>
        <w:jc w:val="both"/>
        <w:rPr>
          <w:rFonts w:eastAsiaTheme="minorEastAsia" w:cstheme="minorHAnsi"/>
          <w:sz w:val="24"/>
          <w:szCs w:val="24"/>
        </w:rPr>
      </w:pPr>
      <m:oMathPara>
        <m:oMath>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wage=</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r>
                <w:rPr>
                  <w:rFonts w:ascii="Cambria Math" w:hAnsi="Cambria Math" w:cstheme="minorHAnsi"/>
                  <w:sz w:val="24"/>
                  <w:szCs w:val="24"/>
                </w:rPr>
                <m:t>educ+</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i</m:t>
                  </m:r>
                </m:sub>
              </m:sSub>
              <m:r>
                <w:rPr>
                  <w:rFonts w:ascii="Cambria Math" w:eastAsiaTheme="minorEastAsia" w:hAnsi="Cambria Math" w:cstheme="minorHAnsi"/>
                  <w:sz w:val="24"/>
                  <w:szCs w:val="24"/>
                </w:rPr>
                <m:t xml:space="preserve"> </m:t>
              </m:r>
            </m:e>
          </m:func>
        </m:oMath>
      </m:oMathPara>
    </w:p>
    <w:p w:rsidR="004220CB" w:rsidRPr="00A61840" w:rsidRDefault="00E535F3" w:rsidP="00121B2C">
      <w:pPr>
        <w:jc w:val="both"/>
        <w:rPr>
          <w:rFonts w:eastAsiaTheme="minorEastAsia" w:cstheme="minorHAnsi"/>
          <w:sz w:val="24"/>
          <w:szCs w:val="24"/>
        </w:rPr>
      </w:pPr>
      <w:r>
        <w:rPr>
          <w:rFonts w:eastAsiaTheme="minorEastAsia" w:cstheme="minorHAnsi"/>
          <w:sz w:val="24"/>
          <w:szCs w:val="24"/>
        </w:rPr>
        <w:t>The OLS estimates indicate</w:t>
      </w:r>
      <w:r w:rsidR="004220CB" w:rsidRPr="00A61840">
        <w:rPr>
          <w:rFonts w:eastAsiaTheme="minorEastAsia" w:cstheme="minorHAnsi"/>
          <w:sz w:val="24"/>
          <w:szCs w:val="24"/>
        </w:rPr>
        <w:t xml:space="preserve"> </w:t>
      </w:r>
      <w:r>
        <w:rPr>
          <w:rFonts w:eastAsiaTheme="minorEastAsia" w:cstheme="minorHAnsi"/>
          <w:sz w:val="24"/>
          <w:szCs w:val="24"/>
        </w:rPr>
        <w:t>8</w:t>
      </w:r>
      <w:r w:rsidR="004220CB" w:rsidRPr="00A61840">
        <w:rPr>
          <w:rFonts w:eastAsiaTheme="minorEastAsia" w:cstheme="minorHAnsi"/>
          <w:sz w:val="24"/>
          <w:szCs w:val="24"/>
        </w:rPr>
        <w:t xml:space="preserve">% return on education.  </w:t>
      </w:r>
    </w:p>
    <w:p w:rsidR="004220CB" w:rsidRPr="00A61840" w:rsidRDefault="004220CB" w:rsidP="004220CB">
      <w:pPr>
        <w:jc w:val="center"/>
        <w:rPr>
          <w:rFonts w:eastAsiaTheme="minorEastAsia" w:cstheme="minorHAnsi"/>
          <w:sz w:val="24"/>
          <w:szCs w:val="24"/>
        </w:rPr>
      </w:pPr>
      <w:r w:rsidRPr="00A61840">
        <w:rPr>
          <w:rFonts w:eastAsiaTheme="minorEastAsia" w:cstheme="minorHAnsi"/>
          <w:sz w:val="24"/>
          <w:szCs w:val="24"/>
        </w:rPr>
        <w:t xml:space="preserve"> </w:t>
      </w:r>
      <m:oMath>
        <m:func>
          <m:funcPr>
            <m:ctrlPr>
              <w:rPr>
                <w:rFonts w:ascii="Cambria Math" w:eastAsiaTheme="minorEastAsia" w:hAnsi="Cambria Math" w:cstheme="minorHAnsi"/>
                <w:i/>
                <w:sz w:val="24"/>
                <w:szCs w:val="24"/>
              </w:rPr>
            </m:ctrlPr>
          </m:funcPr>
          <m:fName>
            <m:acc>
              <m:accPr>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logwage</m:t>
                </m:r>
              </m:e>
            </m:acc>
          </m:fName>
          <m:e>
            <m:r>
              <w:rPr>
                <w:rFonts w:ascii="Cambria Math" w:eastAsiaTheme="minorEastAsia" w:hAnsi="Cambria Math" w:cstheme="minorHAnsi"/>
                <w:sz w:val="24"/>
                <w:szCs w:val="24"/>
              </w:rPr>
              <m:t>= .429</m:t>
            </m:r>
            <m:r>
              <w:rPr>
                <w:rFonts w:ascii="Cambria Math" w:hAnsi="Cambria Math" w:cstheme="minorHAnsi"/>
                <w:sz w:val="24"/>
                <w:szCs w:val="24"/>
              </w:rPr>
              <m:t xml:space="preserve">+.084 </m:t>
            </m:r>
            <m:acc>
              <m:accPr>
                <m:ctrlPr>
                  <w:rPr>
                    <w:rFonts w:ascii="Cambria Math" w:hAnsi="Cambria Math" w:cstheme="minorHAnsi"/>
                    <w:i/>
                    <w:sz w:val="24"/>
                    <w:szCs w:val="24"/>
                  </w:rPr>
                </m:ctrlPr>
              </m:accPr>
              <m:e>
                <m:r>
                  <w:rPr>
                    <w:rFonts w:ascii="Cambria Math" w:hAnsi="Cambria Math" w:cstheme="minorHAnsi"/>
                    <w:sz w:val="24"/>
                    <w:szCs w:val="24"/>
                  </w:rPr>
                  <m:t>educ</m:t>
                </m:r>
                <m:r>
                  <w:rPr>
                    <w:rFonts w:ascii="Cambria Math" w:eastAsiaTheme="minorEastAsia" w:hAnsi="Cambria Math" w:cstheme="minorHAnsi"/>
                    <w:sz w:val="24"/>
                    <w:szCs w:val="24"/>
                  </w:rPr>
                  <m:t xml:space="preserve"> </m:t>
                </m:r>
              </m:e>
            </m:acc>
          </m:e>
        </m:func>
      </m:oMath>
    </w:p>
    <w:p w:rsidR="004220CB" w:rsidRPr="00A61840" w:rsidRDefault="004220CB" w:rsidP="004220CB">
      <w:pPr>
        <w:jc w:val="center"/>
        <w:rPr>
          <w:rFonts w:eastAsiaTheme="minorEastAsia" w:cstheme="minorHAnsi"/>
          <w:sz w:val="24"/>
          <w:szCs w:val="24"/>
        </w:rPr>
      </w:pPr>
      <w:r w:rsidRPr="00A61840">
        <w:rPr>
          <w:rFonts w:eastAsiaTheme="minorEastAsia" w:cstheme="minorHAnsi"/>
          <w:sz w:val="24"/>
          <w:szCs w:val="24"/>
        </w:rPr>
        <w:t xml:space="preserve">           </w:t>
      </w:r>
      <w:r w:rsidR="00F67F22" w:rsidRPr="00A61840">
        <w:rPr>
          <w:rFonts w:eastAsiaTheme="minorEastAsia" w:cstheme="minorHAnsi"/>
          <w:sz w:val="24"/>
          <w:szCs w:val="24"/>
        </w:rPr>
        <w:t xml:space="preserve">  </w:t>
      </w:r>
      <w:r w:rsidRPr="00A61840">
        <w:rPr>
          <w:rFonts w:eastAsiaTheme="minorEastAsia" w:cstheme="minorHAnsi"/>
          <w:sz w:val="24"/>
          <w:szCs w:val="24"/>
        </w:rPr>
        <w:t xml:space="preserve">     (</w:t>
      </w:r>
      <w:r w:rsidR="00365474" w:rsidRPr="00365474">
        <w:rPr>
          <w:rFonts w:eastAsiaTheme="minorEastAsia" w:cstheme="minorHAnsi"/>
          <w:sz w:val="24"/>
          <w:szCs w:val="24"/>
        </w:rPr>
        <w:t>.129</w:t>
      </w:r>
      <w:r w:rsidRPr="00A61840">
        <w:rPr>
          <w:rFonts w:eastAsiaTheme="minorEastAsia" w:cstheme="minorHAnsi"/>
          <w:sz w:val="24"/>
          <w:szCs w:val="24"/>
        </w:rPr>
        <w:t>)    (</w:t>
      </w:r>
      <w:r w:rsidR="00365474" w:rsidRPr="00365474">
        <w:rPr>
          <w:rFonts w:eastAsiaTheme="minorEastAsia" w:cstheme="minorHAnsi"/>
          <w:sz w:val="24"/>
          <w:szCs w:val="24"/>
        </w:rPr>
        <w:t>.010</w:t>
      </w:r>
      <w:r w:rsidRPr="00A61840">
        <w:rPr>
          <w:rFonts w:eastAsiaTheme="minorEastAsia" w:cstheme="minorHAnsi"/>
          <w:sz w:val="24"/>
          <w:szCs w:val="24"/>
        </w:rPr>
        <w:t>)</w:t>
      </w:r>
    </w:p>
    <w:p w:rsidR="00451080" w:rsidRPr="00A61840" w:rsidRDefault="00451080" w:rsidP="00451080">
      <w:pPr>
        <w:ind w:left="4320"/>
        <w:rPr>
          <w:rFonts w:eastAsiaTheme="minorEastAsia" w:cstheme="minorHAnsi"/>
          <w:sz w:val="24"/>
          <w:szCs w:val="24"/>
        </w:rPr>
      </w:pPr>
      <w:r w:rsidRPr="00A61840">
        <w:rPr>
          <w:rFonts w:eastAsiaTheme="minorEastAsia" w:cstheme="minorHAnsi"/>
          <w:sz w:val="24"/>
          <w:szCs w:val="24"/>
        </w:rPr>
        <w:t>N = 428; R</w:t>
      </w:r>
      <w:r w:rsidRPr="00A61840">
        <w:rPr>
          <w:rFonts w:eastAsiaTheme="minorEastAsia" w:cstheme="minorHAnsi"/>
          <w:sz w:val="24"/>
          <w:szCs w:val="24"/>
          <w:vertAlign w:val="superscript"/>
        </w:rPr>
        <w:t>2</w:t>
      </w:r>
      <w:r w:rsidRPr="00A61840">
        <w:rPr>
          <w:rFonts w:eastAsiaTheme="minorEastAsia" w:cstheme="minorHAnsi"/>
          <w:sz w:val="24"/>
          <w:szCs w:val="24"/>
        </w:rPr>
        <w:t xml:space="preserve"> = .1</w:t>
      </w:r>
      <w:r w:rsidR="00365474">
        <w:rPr>
          <w:rFonts w:eastAsiaTheme="minorEastAsia" w:cstheme="minorHAnsi"/>
          <w:sz w:val="24"/>
          <w:szCs w:val="24"/>
        </w:rPr>
        <w:t>41</w:t>
      </w:r>
    </w:p>
    <w:p w:rsidR="004220CB" w:rsidRPr="00A61840" w:rsidRDefault="00AA2911" w:rsidP="00121B2C">
      <w:pPr>
        <w:jc w:val="both"/>
        <w:rPr>
          <w:rFonts w:eastAsiaTheme="minorEastAsia" w:cstheme="minorHAnsi"/>
          <w:sz w:val="24"/>
          <w:szCs w:val="24"/>
        </w:rPr>
      </w:pPr>
      <w:r w:rsidRPr="00A61840">
        <w:rPr>
          <w:rFonts w:eastAsiaTheme="minorEastAsia" w:cstheme="minorHAnsi"/>
          <w:sz w:val="24"/>
          <w:szCs w:val="24"/>
        </w:rPr>
        <w:t>Use father’s education now as an instrumental variable (</w:t>
      </w:r>
      <w:proofErr w:type="spellStart"/>
      <w:r w:rsidRPr="00A61840">
        <w:rPr>
          <w:rFonts w:eastAsiaTheme="minorEastAsia" w:cstheme="minorHAnsi"/>
          <w:i/>
          <w:sz w:val="24"/>
          <w:szCs w:val="24"/>
        </w:rPr>
        <w:t>fathereduc</w:t>
      </w:r>
      <w:proofErr w:type="spellEnd"/>
      <w:r w:rsidRPr="00A61840">
        <w:rPr>
          <w:rFonts w:eastAsiaTheme="minorEastAsia" w:cstheme="minorHAnsi"/>
          <w:sz w:val="24"/>
          <w:szCs w:val="24"/>
        </w:rPr>
        <w:t xml:space="preserve">). We have to assume and maintain that father’s education is not correlated </w:t>
      </w:r>
      <w:proofErr w:type="gramStart"/>
      <w:r w:rsidRPr="00A61840">
        <w:rPr>
          <w:rFonts w:eastAsiaTheme="minorEastAsia" w:cstheme="minorHAnsi"/>
          <w:sz w:val="24"/>
          <w:szCs w:val="24"/>
        </w:rPr>
        <w:t xml:space="preserve">with </w:t>
      </w:r>
      <w:proofErr w:type="gramEnd"/>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i</m:t>
            </m:r>
          </m:sub>
        </m:sSub>
      </m:oMath>
      <w:r w:rsidRPr="00A61840">
        <w:rPr>
          <w:rFonts w:eastAsiaTheme="minorEastAsia" w:cstheme="minorHAnsi"/>
          <w:sz w:val="24"/>
          <w:szCs w:val="24"/>
        </w:rPr>
        <w:t xml:space="preserve">. But we can check if the relevance criterion is satisfied. Run the regression of </w:t>
      </w:r>
      <w:proofErr w:type="spellStart"/>
      <w:r w:rsidRPr="00A61840">
        <w:rPr>
          <w:rFonts w:eastAsiaTheme="minorEastAsia" w:cstheme="minorHAnsi"/>
          <w:i/>
          <w:sz w:val="24"/>
          <w:szCs w:val="24"/>
        </w:rPr>
        <w:t>educ</w:t>
      </w:r>
      <w:proofErr w:type="spellEnd"/>
      <w:r w:rsidRPr="00A61840">
        <w:rPr>
          <w:rFonts w:eastAsiaTheme="minorEastAsia" w:cstheme="minorHAnsi"/>
          <w:i/>
          <w:sz w:val="24"/>
          <w:szCs w:val="24"/>
        </w:rPr>
        <w:t xml:space="preserve"> </w:t>
      </w:r>
      <w:r w:rsidRPr="00A61840">
        <w:rPr>
          <w:rFonts w:eastAsiaTheme="minorEastAsia" w:cstheme="minorHAnsi"/>
          <w:sz w:val="24"/>
          <w:szCs w:val="24"/>
        </w:rPr>
        <w:t>on</w:t>
      </w:r>
      <w:r w:rsidRPr="00A61840">
        <w:rPr>
          <w:rFonts w:eastAsiaTheme="minorEastAsia" w:cstheme="minorHAnsi"/>
          <w:i/>
          <w:sz w:val="24"/>
          <w:szCs w:val="24"/>
        </w:rPr>
        <w:t xml:space="preserve"> </w:t>
      </w:r>
      <w:proofErr w:type="spellStart"/>
      <w:r w:rsidRPr="00A61840">
        <w:rPr>
          <w:rFonts w:eastAsiaTheme="minorEastAsia" w:cstheme="minorHAnsi"/>
          <w:i/>
          <w:sz w:val="24"/>
          <w:szCs w:val="24"/>
        </w:rPr>
        <w:t>fathereduc</w:t>
      </w:r>
      <w:proofErr w:type="spellEnd"/>
      <w:r w:rsidRPr="00A61840">
        <w:rPr>
          <w:rFonts w:eastAsiaTheme="minorEastAsia" w:cstheme="minorHAnsi"/>
          <w:i/>
          <w:sz w:val="24"/>
          <w:szCs w:val="24"/>
        </w:rPr>
        <w:t xml:space="preserve">. </w:t>
      </w:r>
      <w:r w:rsidRPr="00A61840">
        <w:rPr>
          <w:rFonts w:eastAsiaTheme="minorEastAsia" w:cstheme="minorHAnsi"/>
          <w:sz w:val="24"/>
          <w:szCs w:val="24"/>
        </w:rPr>
        <w:t xml:space="preserve">The results are as follows: </w:t>
      </w:r>
    </w:p>
    <w:p w:rsidR="00F67F22" w:rsidRPr="00A61840" w:rsidRDefault="00A14230" w:rsidP="00121B2C">
      <w:pPr>
        <w:ind w:left="720"/>
        <w:jc w:val="both"/>
        <w:rPr>
          <w:rFonts w:eastAsiaTheme="minorEastAsia" w:cstheme="minorHAnsi"/>
          <w:sz w:val="24"/>
          <w:szCs w:val="24"/>
        </w:rPr>
      </w:pPr>
      <m:oMathPara>
        <m:oMath>
          <m:func>
            <m:funcPr>
              <m:ctrlPr>
                <w:rPr>
                  <w:rFonts w:ascii="Cambria Math" w:eastAsiaTheme="minorEastAsia" w:hAnsi="Cambria Math" w:cstheme="minorHAnsi"/>
                  <w:i/>
                  <w:sz w:val="24"/>
                  <w:szCs w:val="24"/>
                </w:rPr>
              </m:ctrlPr>
            </m:funcPr>
            <m:fName>
              <m:acc>
                <m:accPr>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educ</m:t>
                  </m:r>
                </m:e>
              </m:acc>
            </m:fName>
            <m:e>
              <m:r>
                <w:rPr>
                  <w:rFonts w:ascii="Cambria Math" w:eastAsiaTheme="minorEastAsia" w:hAnsi="Cambria Math" w:cstheme="minorHAnsi"/>
                  <w:sz w:val="24"/>
                  <w:szCs w:val="24"/>
                </w:rPr>
                <m:t>= 9.79</m:t>
              </m:r>
              <m:r>
                <w:rPr>
                  <w:rFonts w:ascii="Cambria Math" w:hAnsi="Cambria Math" w:cstheme="minorHAnsi"/>
                  <w:sz w:val="24"/>
                  <w:szCs w:val="24"/>
                </w:rPr>
                <m:t xml:space="preserve">+.282 </m:t>
              </m:r>
              <m:acc>
                <m:accPr>
                  <m:ctrlPr>
                    <w:rPr>
                      <w:rFonts w:ascii="Cambria Math" w:hAnsi="Cambria Math" w:cstheme="minorHAnsi"/>
                      <w:i/>
                      <w:sz w:val="24"/>
                      <w:szCs w:val="24"/>
                    </w:rPr>
                  </m:ctrlPr>
                </m:accPr>
                <m:e>
                  <m:r>
                    <w:rPr>
                      <w:rFonts w:ascii="Cambria Math" w:hAnsi="Cambria Math" w:cstheme="minorHAnsi"/>
                      <w:sz w:val="24"/>
                      <w:szCs w:val="24"/>
                    </w:rPr>
                    <m:t>fathereduc</m:t>
                  </m:r>
                  <m:r>
                    <w:rPr>
                      <w:rFonts w:ascii="Cambria Math" w:eastAsiaTheme="minorEastAsia" w:hAnsi="Cambria Math" w:cstheme="minorHAnsi"/>
                      <w:sz w:val="24"/>
                      <w:szCs w:val="24"/>
                    </w:rPr>
                    <m:t xml:space="preserve"> </m:t>
                  </m:r>
                </m:e>
              </m:acc>
            </m:e>
          </m:func>
        </m:oMath>
      </m:oMathPara>
    </w:p>
    <w:p w:rsidR="00F67F22" w:rsidRPr="00A61840" w:rsidRDefault="00C97D6F" w:rsidP="00121B2C">
      <w:pPr>
        <w:ind w:left="720"/>
        <w:jc w:val="both"/>
        <w:rPr>
          <w:rFonts w:eastAsiaTheme="minorEastAsia" w:cstheme="minorHAnsi"/>
          <w:sz w:val="24"/>
          <w:szCs w:val="24"/>
        </w:rPr>
      </w:pPr>
      <w:r w:rsidRPr="00A61840">
        <w:rPr>
          <w:rFonts w:eastAsiaTheme="minorEastAsia" w:cstheme="minorHAnsi"/>
          <w:sz w:val="24"/>
          <w:szCs w:val="24"/>
        </w:rPr>
        <w:t xml:space="preserve">                                                               </w:t>
      </w:r>
      <w:r w:rsidR="00F67F22" w:rsidRPr="00A61840">
        <w:rPr>
          <w:rFonts w:eastAsiaTheme="minorEastAsia" w:cstheme="minorHAnsi"/>
          <w:sz w:val="24"/>
          <w:szCs w:val="24"/>
        </w:rPr>
        <w:t>(</w:t>
      </w:r>
      <w:r w:rsidR="00365474" w:rsidRPr="00365474">
        <w:rPr>
          <w:rFonts w:eastAsiaTheme="minorEastAsia" w:cstheme="minorHAnsi"/>
          <w:sz w:val="24"/>
          <w:szCs w:val="24"/>
        </w:rPr>
        <w:t>.198</w:t>
      </w:r>
      <w:r w:rsidR="00F67F22" w:rsidRPr="00A61840">
        <w:rPr>
          <w:rFonts w:eastAsiaTheme="minorEastAsia" w:cstheme="minorHAnsi"/>
          <w:sz w:val="24"/>
          <w:szCs w:val="24"/>
        </w:rPr>
        <w:t xml:space="preserve">)    </w:t>
      </w:r>
      <w:r w:rsidRPr="00A61840">
        <w:rPr>
          <w:rFonts w:eastAsiaTheme="minorEastAsia" w:cstheme="minorHAnsi"/>
          <w:sz w:val="24"/>
          <w:szCs w:val="24"/>
        </w:rPr>
        <w:t xml:space="preserve"> </w:t>
      </w:r>
      <w:r w:rsidR="00F67F22" w:rsidRPr="00A61840">
        <w:rPr>
          <w:rFonts w:eastAsiaTheme="minorEastAsia" w:cstheme="minorHAnsi"/>
          <w:sz w:val="24"/>
          <w:szCs w:val="24"/>
        </w:rPr>
        <w:t>(.0</w:t>
      </w:r>
      <w:r w:rsidRPr="00A61840">
        <w:rPr>
          <w:rFonts w:eastAsiaTheme="minorEastAsia" w:cstheme="minorHAnsi"/>
          <w:sz w:val="24"/>
          <w:szCs w:val="24"/>
        </w:rPr>
        <w:t>2</w:t>
      </w:r>
      <w:r w:rsidR="00365474">
        <w:rPr>
          <w:rFonts w:eastAsiaTheme="minorEastAsia" w:cstheme="minorHAnsi"/>
          <w:sz w:val="24"/>
          <w:szCs w:val="24"/>
        </w:rPr>
        <w:t>0</w:t>
      </w:r>
      <w:r w:rsidR="00F67F22" w:rsidRPr="00A61840">
        <w:rPr>
          <w:rFonts w:eastAsiaTheme="minorEastAsia" w:cstheme="minorHAnsi"/>
          <w:sz w:val="24"/>
          <w:szCs w:val="24"/>
        </w:rPr>
        <w:t>)</w:t>
      </w:r>
    </w:p>
    <w:p w:rsidR="00451080" w:rsidRPr="00A61840" w:rsidRDefault="009844D6" w:rsidP="009844D6">
      <w:pPr>
        <w:ind w:left="3600"/>
        <w:jc w:val="both"/>
        <w:rPr>
          <w:rFonts w:eastAsiaTheme="minorEastAsia" w:cstheme="minorHAnsi"/>
          <w:sz w:val="24"/>
          <w:szCs w:val="24"/>
        </w:rPr>
      </w:pPr>
      <w:r>
        <w:rPr>
          <w:rFonts w:eastAsiaTheme="minorEastAsia" w:cstheme="minorHAnsi"/>
          <w:sz w:val="24"/>
          <w:szCs w:val="24"/>
        </w:rPr>
        <w:t xml:space="preserve">           </w:t>
      </w:r>
      <w:r w:rsidR="00451080" w:rsidRPr="00A61840">
        <w:rPr>
          <w:rFonts w:eastAsiaTheme="minorEastAsia" w:cstheme="minorHAnsi"/>
          <w:sz w:val="24"/>
          <w:szCs w:val="24"/>
        </w:rPr>
        <w:t>N = 428; R</w:t>
      </w:r>
      <w:r w:rsidR="00451080" w:rsidRPr="00A61840">
        <w:rPr>
          <w:rFonts w:eastAsiaTheme="minorEastAsia" w:cstheme="minorHAnsi"/>
          <w:sz w:val="24"/>
          <w:szCs w:val="24"/>
          <w:vertAlign w:val="superscript"/>
        </w:rPr>
        <w:t>2</w:t>
      </w:r>
      <w:r w:rsidR="00451080" w:rsidRPr="00A61840">
        <w:rPr>
          <w:rFonts w:eastAsiaTheme="minorEastAsia" w:cstheme="minorHAnsi"/>
          <w:sz w:val="24"/>
          <w:szCs w:val="24"/>
        </w:rPr>
        <w:t xml:space="preserve"> = .1</w:t>
      </w:r>
      <w:r w:rsidR="00365474">
        <w:rPr>
          <w:rFonts w:eastAsiaTheme="minorEastAsia" w:cstheme="minorHAnsi"/>
          <w:sz w:val="24"/>
          <w:szCs w:val="24"/>
        </w:rPr>
        <w:t>95</w:t>
      </w:r>
    </w:p>
    <w:p w:rsidR="00AA2911" w:rsidRPr="00A61840" w:rsidRDefault="00451080" w:rsidP="00121B2C">
      <w:pPr>
        <w:jc w:val="both"/>
        <w:rPr>
          <w:rFonts w:eastAsiaTheme="minorEastAsia" w:cstheme="minorHAnsi"/>
          <w:sz w:val="24"/>
          <w:szCs w:val="24"/>
        </w:rPr>
      </w:pPr>
      <w:r w:rsidRPr="00A61840">
        <w:rPr>
          <w:rFonts w:eastAsiaTheme="minorEastAsia" w:cstheme="minorHAnsi"/>
          <w:sz w:val="24"/>
          <w:szCs w:val="24"/>
        </w:rPr>
        <w:t xml:space="preserve">The t-statistic on </w:t>
      </w:r>
      <w:proofErr w:type="spellStart"/>
      <w:r w:rsidRPr="00A61840">
        <w:rPr>
          <w:rFonts w:eastAsiaTheme="minorEastAsia" w:cstheme="minorHAnsi"/>
          <w:i/>
          <w:sz w:val="24"/>
          <w:szCs w:val="24"/>
        </w:rPr>
        <w:t>fathereduc</w:t>
      </w:r>
      <w:proofErr w:type="spellEnd"/>
      <w:r w:rsidRPr="00A61840">
        <w:rPr>
          <w:rFonts w:eastAsiaTheme="minorEastAsia" w:cstheme="minorHAnsi"/>
          <w:i/>
          <w:sz w:val="24"/>
          <w:szCs w:val="24"/>
        </w:rPr>
        <w:t xml:space="preserve"> </w:t>
      </w:r>
      <w:r w:rsidRPr="00A61840">
        <w:rPr>
          <w:rFonts w:eastAsiaTheme="minorEastAsia" w:cstheme="minorHAnsi"/>
          <w:sz w:val="24"/>
          <w:szCs w:val="24"/>
        </w:rPr>
        <w:t xml:space="preserve">is </w:t>
      </w:r>
      <w:r w:rsidR="002571C1">
        <w:rPr>
          <w:rFonts w:eastAsiaTheme="minorEastAsia" w:cstheme="minorHAnsi"/>
          <w:sz w:val="24"/>
          <w:szCs w:val="24"/>
        </w:rPr>
        <w:t>13</w:t>
      </w:r>
      <w:r w:rsidRPr="00A61840">
        <w:rPr>
          <w:rFonts w:eastAsiaTheme="minorEastAsia" w:cstheme="minorHAnsi"/>
          <w:sz w:val="24"/>
          <w:szCs w:val="24"/>
        </w:rPr>
        <w:t>.</w:t>
      </w:r>
      <w:r w:rsidR="002571C1">
        <w:rPr>
          <w:rFonts w:eastAsiaTheme="minorEastAsia" w:cstheme="minorHAnsi"/>
          <w:sz w:val="24"/>
          <w:szCs w:val="24"/>
        </w:rPr>
        <w:t>52</w:t>
      </w:r>
      <w:r w:rsidRPr="00A61840">
        <w:rPr>
          <w:rFonts w:eastAsiaTheme="minorEastAsia" w:cstheme="minorHAnsi"/>
          <w:sz w:val="24"/>
          <w:szCs w:val="24"/>
        </w:rPr>
        <w:t xml:space="preserve">, indicating that is it statistically significantly different from zero, and serves as a relevant instrument. The instrumental variables regression results of </w:t>
      </w:r>
      <w:proofErr w:type="spellStart"/>
      <w:r w:rsidRPr="00A61840">
        <w:rPr>
          <w:rFonts w:eastAsiaTheme="minorEastAsia" w:cstheme="minorHAnsi"/>
          <w:sz w:val="24"/>
          <w:szCs w:val="24"/>
        </w:rPr>
        <w:t>educ</w:t>
      </w:r>
      <w:proofErr w:type="spellEnd"/>
      <w:r w:rsidRPr="00A61840">
        <w:rPr>
          <w:rFonts w:eastAsiaTheme="minorEastAsia" w:cstheme="minorHAnsi"/>
          <w:sz w:val="24"/>
          <w:szCs w:val="24"/>
        </w:rPr>
        <w:t xml:space="preserve"> on log wages using </w:t>
      </w:r>
      <w:proofErr w:type="spellStart"/>
      <w:r w:rsidRPr="00A61840">
        <w:rPr>
          <w:rFonts w:eastAsiaTheme="minorEastAsia" w:cstheme="minorHAnsi"/>
          <w:sz w:val="24"/>
          <w:szCs w:val="24"/>
        </w:rPr>
        <w:t>fathereduc</w:t>
      </w:r>
      <w:proofErr w:type="spellEnd"/>
      <w:r w:rsidRPr="00A61840">
        <w:rPr>
          <w:rFonts w:eastAsiaTheme="minorEastAsia" w:cstheme="minorHAnsi"/>
          <w:sz w:val="24"/>
          <w:szCs w:val="24"/>
        </w:rPr>
        <w:t xml:space="preserve"> as instrument is as follows: </w:t>
      </w:r>
    </w:p>
    <w:p w:rsidR="00451080" w:rsidRPr="00A61840" w:rsidRDefault="00A14230" w:rsidP="00121B2C">
      <w:pPr>
        <w:jc w:val="both"/>
        <w:rPr>
          <w:rFonts w:eastAsiaTheme="minorEastAsia" w:cstheme="minorHAnsi"/>
          <w:sz w:val="24"/>
          <w:szCs w:val="24"/>
        </w:rPr>
      </w:pPr>
      <m:oMathPara>
        <m:oMath>
          <m:func>
            <m:funcPr>
              <m:ctrlPr>
                <w:rPr>
                  <w:rFonts w:ascii="Cambria Math" w:eastAsiaTheme="minorEastAsia" w:hAnsi="Cambria Math" w:cstheme="minorHAnsi"/>
                  <w:i/>
                  <w:sz w:val="24"/>
                  <w:szCs w:val="24"/>
                </w:rPr>
              </m:ctrlPr>
            </m:funcPr>
            <m:fName>
              <m:acc>
                <m:accPr>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logwage</m:t>
                  </m:r>
                </m:e>
              </m:acc>
            </m:fName>
            <m:e>
              <m:r>
                <w:rPr>
                  <w:rFonts w:ascii="Cambria Math" w:eastAsiaTheme="minorEastAsia" w:hAnsi="Cambria Math" w:cstheme="minorHAnsi"/>
                  <w:sz w:val="24"/>
                  <w:szCs w:val="24"/>
                </w:rPr>
                <m:t>=.820</m:t>
              </m:r>
              <m:r>
                <w:rPr>
                  <w:rFonts w:ascii="Cambria Math" w:hAnsi="Cambria Math" w:cstheme="minorHAnsi"/>
                  <w:sz w:val="24"/>
                  <w:szCs w:val="24"/>
                </w:rPr>
                <m:t xml:space="preserve">+.053 </m:t>
              </m:r>
              <m:acc>
                <m:accPr>
                  <m:ctrlPr>
                    <w:rPr>
                      <w:rFonts w:ascii="Cambria Math" w:hAnsi="Cambria Math" w:cstheme="minorHAnsi"/>
                      <w:i/>
                      <w:sz w:val="24"/>
                      <w:szCs w:val="24"/>
                    </w:rPr>
                  </m:ctrlPr>
                </m:accPr>
                <m:e>
                  <m:r>
                    <w:rPr>
                      <w:rFonts w:ascii="Cambria Math" w:hAnsi="Cambria Math" w:cstheme="minorHAnsi"/>
                      <w:sz w:val="24"/>
                      <w:szCs w:val="24"/>
                    </w:rPr>
                    <m:t>educ</m:t>
                  </m:r>
                  <m:r>
                    <w:rPr>
                      <w:rFonts w:ascii="Cambria Math" w:eastAsiaTheme="minorEastAsia" w:hAnsi="Cambria Math" w:cstheme="minorHAnsi"/>
                      <w:sz w:val="24"/>
                      <w:szCs w:val="24"/>
                    </w:rPr>
                    <m:t xml:space="preserve"> </m:t>
                  </m:r>
                </m:e>
              </m:acc>
            </m:e>
          </m:func>
        </m:oMath>
      </m:oMathPara>
    </w:p>
    <w:p w:rsidR="00451080" w:rsidRPr="00A61840" w:rsidRDefault="00451080" w:rsidP="00121B2C">
      <w:pPr>
        <w:jc w:val="both"/>
        <w:rPr>
          <w:rFonts w:eastAsiaTheme="minorEastAsia" w:cstheme="minorHAnsi"/>
          <w:sz w:val="24"/>
          <w:szCs w:val="24"/>
        </w:rPr>
      </w:pPr>
      <w:r w:rsidRPr="00A61840">
        <w:rPr>
          <w:rFonts w:eastAsiaTheme="minorEastAsia" w:cstheme="minorHAnsi"/>
          <w:sz w:val="24"/>
          <w:szCs w:val="24"/>
        </w:rPr>
        <w:t xml:space="preserve">                                               </w:t>
      </w:r>
      <w:r w:rsidR="00365474">
        <w:rPr>
          <w:rFonts w:eastAsiaTheme="minorEastAsia" w:cstheme="minorHAnsi"/>
          <w:sz w:val="24"/>
          <w:szCs w:val="24"/>
        </w:rPr>
        <w:t xml:space="preserve">                              (</w:t>
      </w:r>
      <w:r w:rsidR="00365474" w:rsidRPr="00365474">
        <w:rPr>
          <w:rFonts w:eastAsiaTheme="minorEastAsia" w:cstheme="minorHAnsi"/>
          <w:sz w:val="24"/>
          <w:szCs w:val="24"/>
        </w:rPr>
        <w:t>.309</w:t>
      </w:r>
      <w:r w:rsidRPr="00A61840">
        <w:rPr>
          <w:rFonts w:eastAsiaTheme="minorEastAsia" w:cstheme="minorHAnsi"/>
          <w:sz w:val="24"/>
          <w:szCs w:val="24"/>
        </w:rPr>
        <w:t>)   (.0</w:t>
      </w:r>
      <w:r w:rsidR="00365474">
        <w:rPr>
          <w:rFonts w:eastAsiaTheme="minorEastAsia" w:cstheme="minorHAnsi"/>
          <w:sz w:val="24"/>
          <w:szCs w:val="24"/>
        </w:rPr>
        <w:t>24</w:t>
      </w:r>
      <w:r w:rsidRPr="00A61840">
        <w:rPr>
          <w:rFonts w:eastAsiaTheme="minorEastAsia" w:cstheme="minorHAnsi"/>
          <w:sz w:val="24"/>
          <w:szCs w:val="24"/>
        </w:rPr>
        <w:t>)</w:t>
      </w:r>
    </w:p>
    <w:p w:rsidR="00451080" w:rsidRPr="00A61840" w:rsidRDefault="00451080" w:rsidP="00121B2C">
      <w:pPr>
        <w:ind w:left="3600" w:firstLine="720"/>
        <w:jc w:val="both"/>
        <w:rPr>
          <w:rFonts w:eastAsiaTheme="minorEastAsia" w:cstheme="minorHAnsi"/>
          <w:sz w:val="24"/>
          <w:szCs w:val="24"/>
        </w:rPr>
      </w:pPr>
      <w:r w:rsidRPr="00A61840">
        <w:rPr>
          <w:rFonts w:eastAsiaTheme="minorEastAsia" w:cstheme="minorHAnsi"/>
          <w:sz w:val="24"/>
          <w:szCs w:val="24"/>
        </w:rPr>
        <w:t>N = 428; R</w:t>
      </w:r>
      <w:r w:rsidRPr="00A61840">
        <w:rPr>
          <w:rFonts w:eastAsiaTheme="minorEastAsia" w:cstheme="minorHAnsi"/>
          <w:sz w:val="24"/>
          <w:szCs w:val="24"/>
          <w:vertAlign w:val="superscript"/>
        </w:rPr>
        <w:t>2</w:t>
      </w:r>
      <w:r w:rsidRPr="00A61840">
        <w:rPr>
          <w:rFonts w:eastAsiaTheme="minorEastAsia" w:cstheme="minorHAnsi"/>
          <w:sz w:val="24"/>
          <w:szCs w:val="24"/>
        </w:rPr>
        <w:t xml:space="preserve"> = .</w:t>
      </w:r>
      <w:r w:rsidR="00365474">
        <w:rPr>
          <w:rFonts w:eastAsiaTheme="minorEastAsia" w:cstheme="minorHAnsi"/>
          <w:sz w:val="24"/>
          <w:szCs w:val="24"/>
        </w:rPr>
        <w:t>12</w:t>
      </w:r>
    </w:p>
    <w:p w:rsidR="00CA2831" w:rsidRPr="00A61840" w:rsidRDefault="00451080" w:rsidP="00121B2C">
      <w:pPr>
        <w:jc w:val="both"/>
        <w:rPr>
          <w:rFonts w:eastAsiaTheme="minorEastAsia" w:cstheme="minorHAnsi"/>
          <w:sz w:val="24"/>
          <w:szCs w:val="24"/>
        </w:rPr>
      </w:pPr>
      <w:r w:rsidRPr="00A61840">
        <w:rPr>
          <w:rFonts w:eastAsiaTheme="minorEastAsia" w:cstheme="minorHAnsi"/>
          <w:sz w:val="24"/>
          <w:szCs w:val="24"/>
        </w:rPr>
        <w:t>The returns to education is 5.</w:t>
      </w:r>
      <w:r w:rsidR="002571C1">
        <w:rPr>
          <w:rFonts w:eastAsiaTheme="minorEastAsia" w:cstheme="minorHAnsi"/>
          <w:sz w:val="24"/>
          <w:szCs w:val="24"/>
        </w:rPr>
        <w:t>3</w:t>
      </w:r>
      <w:r w:rsidRPr="00A61840">
        <w:rPr>
          <w:rFonts w:eastAsiaTheme="minorEastAsia" w:cstheme="minorHAnsi"/>
          <w:sz w:val="24"/>
          <w:szCs w:val="24"/>
        </w:rPr>
        <w:t>%, suggesting that there was positive bias in the OLS regression because of omitted variables.  The standard error of IV is 2.</w:t>
      </w:r>
      <w:r w:rsidR="00BC23C5">
        <w:rPr>
          <w:rFonts w:eastAsiaTheme="minorEastAsia" w:cstheme="minorHAnsi"/>
          <w:sz w:val="24"/>
          <w:szCs w:val="24"/>
        </w:rPr>
        <w:t xml:space="preserve">4 </w:t>
      </w:r>
      <w:r w:rsidR="00DC1B62" w:rsidRPr="00A61840">
        <w:rPr>
          <w:rFonts w:eastAsiaTheme="minorEastAsia" w:cstheme="minorHAnsi"/>
          <w:sz w:val="24"/>
          <w:szCs w:val="24"/>
        </w:rPr>
        <w:t xml:space="preserve">times that of the OLS estimate, for reasons we discussed earlier. </w:t>
      </w:r>
      <w:r w:rsidR="006275F9" w:rsidRPr="00A61840">
        <w:rPr>
          <w:rFonts w:eastAsiaTheme="minorEastAsia" w:cstheme="minorHAnsi"/>
          <w:sz w:val="24"/>
          <w:szCs w:val="24"/>
        </w:rPr>
        <w:t xml:space="preserve">   </w:t>
      </w:r>
    </w:p>
    <w:p w:rsidR="00FC33BC" w:rsidRPr="00A61840" w:rsidRDefault="00FC33BC" w:rsidP="00121B2C">
      <w:pPr>
        <w:jc w:val="both"/>
        <w:rPr>
          <w:rFonts w:eastAsiaTheme="minorEastAsia" w:cstheme="minorHAnsi"/>
          <w:sz w:val="24"/>
          <w:szCs w:val="24"/>
          <w:u w:val="single"/>
        </w:rPr>
      </w:pPr>
      <w:r w:rsidRPr="00A61840">
        <w:rPr>
          <w:rFonts w:eastAsiaTheme="minorEastAsia" w:cstheme="minorHAnsi"/>
          <w:sz w:val="24"/>
          <w:szCs w:val="24"/>
          <w:u w:val="single"/>
        </w:rPr>
        <w:t xml:space="preserve">Using binary variables as instruments </w:t>
      </w:r>
    </w:p>
    <w:p w:rsidR="00FC33BC" w:rsidRPr="00A61840" w:rsidRDefault="0014440E" w:rsidP="00121B2C">
      <w:pPr>
        <w:jc w:val="both"/>
        <w:rPr>
          <w:rFonts w:eastAsiaTheme="minorEastAsia" w:cstheme="minorHAnsi"/>
          <w:sz w:val="24"/>
          <w:szCs w:val="24"/>
        </w:rPr>
      </w:pPr>
      <w:r w:rsidRPr="00A61840">
        <w:rPr>
          <w:rFonts w:eastAsiaTheme="minorEastAsia" w:cstheme="minorHAnsi"/>
          <w:sz w:val="24"/>
          <w:szCs w:val="24"/>
        </w:rPr>
        <w:t xml:space="preserve">Simplest IV estimator using a single dummy instrument can be used to estimate a model with one endogenous regressor and no covariates. Without covariates the causal regression model is: </w:t>
      </w:r>
    </w:p>
    <w:p w:rsidR="0014440E" w:rsidRPr="00A61840" w:rsidRDefault="00A14230" w:rsidP="00121B2C">
      <w:pPr>
        <w:jc w:val="both"/>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i</m:t>
              </m:r>
            </m:sub>
          </m:sSub>
        </m:oMath>
      </m:oMathPara>
    </w:p>
    <w:p w:rsidR="0014440E" w:rsidRPr="00A61840" w:rsidRDefault="0014440E" w:rsidP="00121B2C">
      <w:pPr>
        <w:jc w:val="both"/>
        <w:rPr>
          <w:rFonts w:eastAsiaTheme="minorEastAsia" w:cstheme="minorHAnsi"/>
          <w:sz w:val="24"/>
          <w:szCs w:val="24"/>
        </w:rPr>
      </w:pPr>
      <w:r w:rsidRPr="00A61840">
        <w:rPr>
          <w:rFonts w:eastAsiaTheme="minorEastAsia" w:cstheme="minorHAnsi"/>
          <w:sz w:val="24"/>
          <w:szCs w:val="24"/>
        </w:rPr>
        <w:t xml:space="preserve">Now assume </w:t>
      </w:r>
      <m:oMath>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oMath>
      <w:r w:rsidRPr="00A61840">
        <w:rPr>
          <w:rFonts w:eastAsiaTheme="minorEastAsia" w:cstheme="minorHAnsi"/>
          <w:sz w:val="24"/>
          <w:szCs w:val="24"/>
        </w:rPr>
        <w:t xml:space="preserve"> is a binary instrument </w:t>
      </w:r>
      <w:proofErr w:type="gramStart"/>
      <w:r w:rsidRPr="00A61840">
        <w:rPr>
          <w:rFonts w:eastAsiaTheme="minorEastAsia" w:cstheme="minorHAnsi"/>
          <w:sz w:val="24"/>
          <w:szCs w:val="24"/>
        </w:rPr>
        <w:t xml:space="preserve">for </w:t>
      </w:r>
      <w:proofErr w:type="gramEnd"/>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sidRPr="00A61840">
        <w:rPr>
          <w:rFonts w:eastAsiaTheme="minorEastAsia" w:cstheme="minorHAnsi"/>
          <w:sz w:val="24"/>
          <w:szCs w:val="24"/>
        </w:rPr>
        <w:t xml:space="preserve">, which takes the value 1 with probability p. we can show that: </w:t>
      </w:r>
    </w:p>
    <w:p w:rsidR="0014440E" w:rsidRPr="00A61840" w:rsidRDefault="0014440E" w:rsidP="00121B2C">
      <w:pPr>
        <w:jc w:val="both"/>
        <w:rPr>
          <w:rFonts w:eastAsiaTheme="minorEastAsia" w:cstheme="minorHAnsi"/>
          <w:sz w:val="24"/>
          <w:szCs w:val="24"/>
        </w:rPr>
      </w:pPr>
      <m:oMathPara>
        <m:oMath>
          <m:r>
            <w:rPr>
              <w:rFonts w:ascii="Cambria Math" w:eastAsiaTheme="minorEastAsia" w:hAnsi="Cambria Math" w:cstheme="minorHAnsi"/>
              <w:sz w:val="24"/>
              <w:szCs w:val="24"/>
            </w:rPr>
            <w:lastRenderedPageBreak/>
            <m:t>cov</m:t>
          </m:r>
          <m:d>
            <m:dPr>
              <m:ctrlPr>
                <w:rPr>
                  <w:rFonts w:ascii="Cambria Math" w:eastAsiaTheme="minorEastAsia"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E</m:t>
              </m:r>
              <m:d>
                <m:dPr>
                  <m:begChr m:val="["/>
                  <m:endChr m:val="]"/>
                  <m:ctrlPr>
                    <w:rPr>
                      <w:rFonts w:ascii="Cambria Math" w:eastAsiaTheme="minorEastAsia"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e>
                <m:e>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r>
                    <w:rPr>
                      <w:rFonts w:ascii="Cambria Math" w:eastAsiaTheme="minorEastAsia" w:hAnsi="Cambria Math" w:cstheme="minorHAnsi"/>
                      <w:sz w:val="24"/>
                      <w:szCs w:val="24"/>
                    </w:rPr>
                    <m:t>=1</m:t>
                  </m:r>
                </m:e>
              </m:d>
              <m:r>
                <w:rPr>
                  <w:rFonts w:ascii="Cambria Math" w:eastAsiaTheme="minorEastAsia" w:hAnsi="Cambria Math" w:cstheme="minorHAnsi"/>
                  <w:sz w:val="24"/>
                  <w:szCs w:val="24"/>
                </w:rPr>
                <m:t>- E</m:t>
              </m:r>
              <m:d>
                <m:dPr>
                  <m:begChr m:val="["/>
                  <m:endChr m:val="]"/>
                  <m:ctrlPr>
                    <w:rPr>
                      <w:rFonts w:ascii="Cambria Math" w:eastAsiaTheme="minorEastAsia"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e>
                <m:e>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r>
                    <w:rPr>
                      <w:rFonts w:ascii="Cambria Math" w:eastAsiaTheme="minorEastAsia" w:hAnsi="Cambria Math" w:cstheme="minorHAnsi"/>
                      <w:sz w:val="24"/>
                      <w:szCs w:val="24"/>
                    </w:rPr>
                    <m:t>=0</m:t>
                  </m:r>
                </m:e>
              </m:d>
            </m:e>
          </m:d>
          <m:r>
            <w:rPr>
              <w:rFonts w:ascii="Cambria Math" w:eastAsiaTheme="minorEastAsia" w:hAnsi="Cambria Math" w:cstheme="minorHAnsi"/>
              <w:sz w:val="24"/>
              <w:szCs w:val="24"/>
            </w:rPr>
            <m:t>*p(1-p)</m:t>
          </m:r>
        </m:oMath>
      </m:oMathPara>
    </w:p>
    <w:p w:rsidR="0014440E" w:rsidRPr="00A61840" w:rsidRDefault="004B4F38" w:rsidP="00121B2C">
      <w:pPr>
        <w:jc w:val="both"/>
        <w:rPr>
          <w:rFonts w:eastAsiaTheme="minorEastAsia" w:cstheme="minorHAnsi"/>
          <w:sz w:val="24"/>
          <w:szCs w:val="24"/>
        </w:rPr>
      </w:pPr>
      <w:r>
        <w:rPr>
          <w:rFonts w:eastAsiaTheme="minorEastAsia" w:cstheme="minorHAnsi"/>
          <w:sz w:val="24"/>
          <w:szCs w:val="24"/>
        </w:rPr>
        <w:t>W</w:t>
      </w:r>
      <w:r w:rsidR="0014440E" w:rsidRPr="00A61840">
        <w:rPr>
          <w:rFonts w:eastAsiaTheme="minorEastAsia" w:cstheme="minorHAnsi"/>
          <w:sz w:val="24"/>
          <w:szCs w:val="24"/>
        </w:rPr>
        <w:t xml:space="preserve">e have an analogous formula for </w:t>
      </w:r>
      <m:oMath>
        <m:r>
          <w:rPr>
            <w:rFonts w:ascii="Cambria Math" w:eastAsiaTheme="minorEastAsia" w:hAnsi="Cambria Math" w:cstheme="minorHAnsi"/>
            <w:sz w:val="24"/>
            <w:szCs w:val="24"/>
          </w:rPr>
          <m:t>cov</m:t>
        </m:r>
        <m:d>
          <m:dPr>
            <m:ctrlPr>
              <w:rPr>
                <w:rFonts w:ascii="Cambria Math" w:eastAsiaTheme="minorEastAsia"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e>
        </m:d>
      </m:oMath>
    </w:p>
    <w:p w:rsidR="0014440E" w:rsidRPr="00A61840" w:rsidRDefault="0014440E" w:rsidP="00121B2C">
      <w:pPr>
        <w:jc w:val="both"/>
        <w:rPr>
          <w:rFonts w:eastAsiaTheme="minorEastAsia" w:cstheme="minorHAnsi"/>
          <w:b/>
          <w:sz w:val="24"/>
          <w:szCs w:val="24"/>
        </w:rPr>
      </w:pPr>
      <w:r w:rsidRPr="00A61840">
        <w:rPr>
          <w:rFonts w:eastAsiaTheme="minorEastAsia" w:cstheme="minorHAnsi"/>
          <w:b/>
          <w:sz w:val="24"/>
          <w:szCs w:val="24"/>
        </w:rPr>
        <w:t>Based on the standard IV formula,</w:t>
      </w:r>
    </w:p>
    <w:p w:rsidR="0014440E" w:rsidRPr="00A61840" w:rsidRDefault="0014440E" w:rsidP="00121B2C">
      <w:pPr>
        <w:jc w:val="both"/>
        <w:rPr>
          <w:rFonts w:eastAsiaTheme="minorEastAsia" w:cstheme="minorHAnsi"/>
          <w:sz w:val="24"/>
          <w:szCs w:val="24"/>
        </w:rPr>
      </w:pPr>
      <m:oMathPara>
        <m:oMath>
          <m:r>
            <w:rPr>
              <w:rFonts w:ascii="Cambria Math" w:hAnsi="Cambria Math" w:cstheme="minorHAnsi"/>
              <w:sz w:val="24"/>
              <w:szCs w:val="24"/>
            </w:rPr>
            <m:t xml:space="preserve">ρ= </m:t>
          </m:r>
          <m:f>
            <m:fPr>
              <m:ctrlPr>
                <w:rPr>
                  <w:rFonts w:ascii="Cambria Math" w:hAnsi="Cambria Math" w:cstheme="minorHAnsi"/>
                  <w:i/>
                  <w:sz w:val="24"/>
                  <w:szCs w:val="24"/>
                </w:rPr>
              </m:ctrlPr>
            </m:fPr>
            <m:num>
              <m:r>
                <w:rPr>
                  <w:rFonts w:ascii="Cambria Math" w:hAnsi="Cambria Math" w:cstheme="minorHAnsi"/>
                  <w:sz w:val="24"/>
                  <w:szCs w:val="24"/>
                </w:rPr>
                <m:t>cov(</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r>
                <w:rPr>
                  <w:rFonts w:ascii="Cambria Math" w:hAnsi="Cambria Math" w:cstheme="minorHAnsi"/>
                  <w:sz w:val="24"/>
                  <w:szCs w:val="24"/>
                </w:rPr>
                <m:t>)</m:t>
              </m:r>
            </m:num>
            <m:den>
              <m:r>
                <w:rPr>
                  <w:rFonts w:ascii="Cambria Math" w:hAnsi="Cambria Math" w:cstheme="minorHAnsi"/>
                  <w:sz w:val="24"/>
                  <w:szCs w:val="24"/>
                </w:rPr>
                <m:t>cov(</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r>
                <w:rPr>
                  <w:rFonts w:ascii="Cambria Math" w:hAnsi="Cambria Math" w:cstheme="minorHAnsi"/>
                  <w:sz w:val="24"/>
                  <w:szCs w:val="24"/>
                </w:rPr>
                <m:t>)</m:t>
              </m:r>
            </m:den>
          </m:f>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eastAsiaTheme="minorEastAsia" w:hAnsi="Cambria Math" w:cstheme="minorHAnsi"/>
                  <w:sz w:val="24"/>
                  <w:szCs w:val="24"/>
                </w:rPr>
                <m:t>E</m:t>
              </m:r>
              <m:d>
                <m:dPr>
                  <m:begChr m:val="["/>
                  <m:endChr m:val="]"/>
                  <m:ctrlPr>
                    <w:rPr>
                      <w:rFonts w:ascii="Cambria Math" w:eastAsiaTheme="minorEastAsia"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e>
                <m:e>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r>
                    <w:rPr>
                      <w:rFonts w:ascii="Cambria Math" w:eastAsiaTheme="minorEastAsia" w:hAnsi="Cambria Math" w:cstheme="minorHAnsi"/>
                      <w:sz w:val="24"/>
                      <w:szCs w:val="24"/>
                    </w:rPr>
                    <m:t>=1</m:t>
                  </m:r>
                </m:e>
              </m:d>
              <m:r>
                <w:rPr>
                  <w:rFonts w:ascii="Cambria Math" w:eastAsiaTheme="minorEastAsia" w:hAnsi="Cambria Math" w:cstheme="minorHAnsi"/>
                  <w:sz w:val="24"/>
                  <w:szCs w:val="24"/>
                </w:rPr>
                <m:t>- E</m:t>
              </m:r>
              <m:d>
                <m:dPr>
                  <m:begChr m:val="["/>
                  <m:endChr m:val="]"/>
                  <m:ctrlPr>
                    <w:rPr>
                      <w:rFonts w:ascii="Cambria Math" w:eastAsiaTheme="minorEastAsia"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e>
                <m:e>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r>
                    <w:rPr>
                      <w:rFonts w:ascii="Cambria Math" w:eastAsiaTheme="minorEastAsia" w:hAnsi="Cambria Math" w:cstheme="minorHAnsi"/>
                      <w:sz w:val="24"/>
                      <w:szCs w:val="24"/>
                    </w:rPr>
                    <m:t>=0</m:t>
                  </m:r>
                </m:e>
              </m:d>
            </m:num>
            <m:den>
              <m:r>
                <w:rPr>
                  <w:rFonts w:ascii="Cambria Math" w:eastAsiaTheme="minorEastAsia" w:hAnsi="Cambria Math" w:cstheme="minorHAnsi"/>
                  <w:sz w:val="24"/>
                  <w:szCs w:val="24"/>
                </w:rPr>
                <m:t>E</m:t>
              </m:r>
              <m:d>
                <m:dPr>
                  <m:begChr m:val="["/>
                  <m:endChr m:val="]"/>
                  <m:ctrlPr>
                    <w:rPr>
                      <w:rFonts w:ascii="Cambria Math" w:eastAsiaTheme="minorEastAsia"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e>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r>
                    <w:rPr>
                      <w:rFonts w:ascii="Cambria Math" w:eastAsiaTheme="minorEastAsia" w:hAnsi="Cambria Math" w:cstheme="minorHAnsi"/>
                      <w:sz w:val="24"/>
                      <w:szCs w:val="24"/>
                    </w:rPr>
                    <m:t>=1</m:t>
                  </m:r>
                </m:e>
              </m:d>
              <m:r>
                <w:rPr>
                  <w:rFonts w:ascii="Cambria Math" w:eastAsiaTheme="minorEastAsia" w:hAnsi="Cambria Math" w:cstheme="minorHAnsi"/>
                  <w:sz w:val="24"/>
                  <w:szCs w:val="24"/>
                </w:rPr>
                <m:t>- E</m:t>
              </m:r>
              <m:d>
                <m:dPr>
                  <m:begChr m:val="["/>
                  <m:endChr m:val="]"/>
                  <m:ctrlPr>
                    <w:rPr>
                      <w:rFonts w:ascii="Cambria Math" w:eastAsiaTheme="minorEastAsia"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e>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r>
                    <w:rPr>
                      <w:rFonts w:ascii="Cambria Math" w:eastAsiaTheme="minorEastAsia" w:hAnsi="Cambria Math" w:cstheme="minorHAnsi"/>
                      <w:sz w:val="24"/>
                      <w:szCs w:val="24"/>
                    </w:rPr>
                    <m:t>=0</m:t>
                  </m:r>
                </m:e>
              </m:d>
            </m:den>
          </m:f>
        </m:oMath>
      </m:oMathPara>
    </w:p>
    <w:p w:rsidR="0014440E" w:rsidRPr="00A61840" w:rsidRDefault="0014440E" w:rsidP="00121B2C">
      <w:pPr>
        <w:jc w:val="both"/>
        <w:rPr>
          <w:rFonts w:eastAsiaTheme="minorEastAsia" w:cstheme="minorHAnsi"/>
          <w:sz w:val="24"/>
          <w:szCs w:val="24"/>
        </w:rPr>
      </w:pPr>
      <w:r w:rsidRPr="00A61840">
        <w:rPr>
          <w:rFonts w:eastAsiaTheme="minorEastAsia" w:cstheme="minorHAnsi"/>
          <w:sz w:val="24"/>
          <w:szCs w:val="24"/>
        </w:rPr>
        <w:t xml:space="preserve">The above is called the </w:t>
      </w:r>
      <w:r w:rsidR="00D13153" w:rsidRPr="00A61840">
        <w:rPr>
          <w:rFonts w:eastAsiaTheme="minorEastAsia" w:cstheme="minorHAnsi"/>
          <w:sz w:val="24"/>
          <w:szCs w:val="24"/>
        </w:rPr>
        <w:t>Wald</w:t>
      </w:r>
      <w:r w:rsidRPr="00A61840">
        <w:rPr>
          <w:rFonts w:eastAsiaTheme="minorEastAsia" w:cstheme="minorHAnsi"/>
          <w:sz w:val="24"/>
          <w:szCs w:val="24"/>
        </w:rPr>
        <w:t xml:space="preserve"> estimator. </w:t>
      </w:r>
    </w:p>
    <w:p w:rsidR="00380539" w:rsidRDefault="00CA2831" w:rsidP="00CA2831">
      <w:pPr>
        <w:jc w:val="both"/>
        <w:rPr>
          <w:rFonts w:eastAsiaTheme="minorEastAsia" w:cstheme="minorHAnsi"/>
          <w:sz w:val="24"/>
          <w:szCs w:val="24"/>
        </w:rPr>
      </w:pPr>
      <w:r w:rsidRPr="00A61840">
        <w:rPr>
          <w:rFonts w:eastAsiaTheme="minorEastAsia" w:cstheme="minorHAnsi"/>
          <w:sz w:val="24"/>
          <w:szCs w:val="24"/>
          <w:u w:val="single"/>
        </w:rPr>
        <w:t>Example from quarter of the birth study (</w:t>
      </w:r>
      <w:r w:rsidR="00E74409">
        <w:rPr>
          <w:rStyle w:val="st"/>
        </w:rPr>
        <w:t xml:space="preserve">Angrist and </w:t>
      </w:r>
      <w:r w:rsidR="00E74409">
        <w:rPr>
          <w:rStyle w:val="Emphasis"/>
        </w:rPr>
        <w:t>Krueger</w:t>
      </w:r>
      <w:r w:rsidR="00E74409">
        <w:rPr>
          <w:rStyle w:val="st"/>
        </w:rPr>
        <w:t xml:space="preserve">, </w:t>
      </w:r>
      <w:r w:rsidRPr="00A61840">
        <w:rPr>
          <w:rFonts w:eastAsiaTheme="minorEastAsia" w:cstheme="minorHAnsi"/>
          <w:sz w:val="24"/>
          <w:szCs w:val="24"/>
          <w:u w:val="single"/>
        </w:rPr>
        <w:t>1991)</w:t>
      </w:r>
      <w:r w:rsidR="00FC33BC" w:rsidRPr="00A61840">
        <w:rPr>
          <w:rFonts w:eastAsiaTheme="minorEastAsia" w:cstheme="minorHAnsi"/>
          <w:sz w:val="24"/>
          <w:szCs w:val="24"/>
          <w:u w:val="single"/>
        </w:rPr>
        <w:t>:</w:t>
      </w:r>
      <w:r w:rsidR="0014440E" w:rsidRPr="00A61840">
        <w:rPr>
          <w:rFonts w:eastAsiaTheme="minorEastAsia" w:cstheme="minorHAnsi"/>
          <w:sz w:val="24"/>
          <w:szCs w:val="24"/>
        </w:rPr>
        <w:t xml:space="preserve"> </w:t>
      </w:r>
      <w:r w:rsidRPr="00A61840">
        <w:rPr>
          <w:rFonts w:eastAsiaTheme="minorEastAsia" w:cstheme="minorHAnsi"/>
          <w:sz w:val="24"/>
          <w:szCs w:val="24"/>
        </w:rPr>
        <w:t xml:space="preserve">Good instruments come from institutional knowledge and ideas about the process determining the variable of interest. </w:t>
      </w:r>
      <w:r w:rsidR="00E74409">
        <w:rPr>
          <w:rFonts w:eastAsiaTheme="minorEastAsia" w:cstheme="minorHAnsi"/>
          <w:sz w:val="24"/>
          <w:szCs w:val="24"/>
        </w:rPr>
        <w:t>Angrist and K</w:t>
      </w:r>
      <w:r w:rsidRPr="00A61840">
        <w:rPr>
          <w:rFonts w:eastAsiaTheme="minorEastAsia" w:cstheme="minorHAnsi"/>
          <w:sz w:val="24"/>
          <w:szCs w:val="24"/>
        </w:rPr>
        <w:t>rueger (1991) gives an example of how one can find instruments arising from institutions such as compulsory schooling laws and school age-start policies in the US. In the US, most states require students to enter school in the calendar year in which they turn 6. School start age is therefore a function of date of birth. Specifically, those born late in the year are young for their age. If August 15</w:t>
      </w:r>
      <w:r w:rsidRPr="00A61840">
        <w:rPr>
          <w:rFonts w:eastAsiaTheme="minorEastAsia" w:cstheme="minorHAnsi"/>
          <w:sz w:val="24"/>
          <w:szCs w:val="24"/>
          <w:vertAlign w:val="superscript"/>
        </w:rPr>
        <w:t>th</w:t>
      </w:r>
      <w:r w:rsidRPr="00A61840">
        <w:rPr>
          <w:rFonts w:eastAsiaTheme="minorEastAsia" w:cstheme="minorHAnsi"/>
          <w:sz w:val="24"/>
          <w:szCs w:val="24"/>
        </w:rPr>
        <w:t xml:space="preserve"> is the school start date, those born late in the </w:t>
      </w:r>
      <w:r w:rsidR="002C73F3" w:rsidRPr="00A61840">
        <w:rPr>
          <w:rFonts w:eastAsiaTheme="minorEastAsia" w:cstheme="minorHAnsi"/>
          <w:sz w:val="24"/>
          <w:szCs w:val="24"/>
        </w:rPr>
        <w:t>year join a little before they turn 6. Those born earlier in the year, say first quarter are typically more than 6.5 years old. Compulsory schooling laws stipulate that kids should definitely go to school until their 16</w:t>
      </w:r>
      <w:r w:rsidR="002C73F3" w:rsidRPr="00A61840">
        <w:rPr>
          <w:rFonts w:eastAsiaTheme="minorEastAsia" w:cstheme="minorHAnsi"/>
          <w:sz w:val="24"/>
          <w:szCs w:val="24"/>
          <w:vertAlign w:val="superscript"/>
        </w:rPr>
        <w:t>th</w:t>
      </w:r>
      <w:r w:rsidR="002C73F3" w:rsidRPr="00A61840">
        <w:rPr>
          <w:rFonts w:eastAsiaTheme="minorEastAsia" w:cstheme="minorHAnsi"/>
          <w:sz w:val="24"/>
          <w:szCs w:val="24"/>
        </w:rPr>
        <w:t xml:space="preserve"> birthday. After that, there is no legal requirement on behalf of parents to have their kids go to school</w:t>
      </w:r>
      <w:r w:rsidR="00380539">
        <w:rPr>
          <w:rFonts w:eastAsiaTheme="minorEastAsia" w:cstheme="minorHAnsi"/>
          <w:sz w:val="24"/>
          <w:szCs w:val="24"/>
        </w:rPr>
        <w:t>. There</w:t>
      </w:r>
      <w:r w:rsidR="003E6096" w:rsidRPr="00A61840">
        <w:rPr>
          <w:rFonts w:eastAsiaTheme="minorEastAsia" w:cstheme="minorHAnsi"/>
          <w:sz w:val="24"/>
          <w:szCs w:val="24"/>
        </w:rPr>
        <w:t xml:space="preserve"> is neat random variation created in the number of months </w:t>
      </w:r>
      <w:r w:rsidR="00380539">
        <w:rPr>
          <w:rFonts w:eastAsiaTheme="minorEastAsia" w:cstheme="minorHAnsi"/>
          <w:sz w:val="24"/>
          <w:szCs w:val="24"/>
        </w:rPr>
        <w:t>kids</w:t>
      </w:r>
      <w:r w:rsidR="003E6096" w:rsidRPr="00A61840">
        <w:rPr>
          <w:rFonts w:eastAsiaTheme="minorEastAsia" w:cstheme="minorHAnsi"/>
          <w:sz w:val="24"/>
          <w:szCs w:val="24"/>
        </w:rPr>
        <w:t xml:space="preserve"> obtain education based on which quarter they were bor</w:t>
      </w:r>
      <w:r w:rsidR="003E7EDE" w:rsidRPr="00A61840">
        <w:rPr>
          <w:rFonts w:eastAsiaTheme="minorEastAsia" w:cstheme="minorHAnsi"/>
          <w:sz w:val="24"/>
          <w:szCs w:val="24"/>
        </w:rPr>
        <w:t>n</w:t>
      </w:r>
      <w:r w:rsidR="00380539">
        <w:rPr>
          <w:rFonts w:eastAsiaTheme="minorEastAsia" w:cstheme="minorHAnsi"/>
          <w:sz w:val="24"/>
          <w:szCs w:val="24"/>
        </w:rPr>
        <w:t>, driven basically by those who do not finish</w:t>
      </w:r>
      <w:r w:rsidR="00380539" w:rsidRPr="00A61840">
        <w:rPr>
          <w:rFonts w:eastAsiaTheme="minorEastAsia" w:cstheme="minorHAnsi"/>
          <w:sz w:val="24"/>
          <w:szCs w:val="24"/>
        </w:rPr>
        <w:t xml:space="preserve"> high school</w:t>
      </w:r>
      <w:r w:rsidR="00380539">
        <w:rPr>
          <w:rFonts w:eastAsiaTheme="minorEastAsia" w:cstheme="minorHAnsi"/>
          <w:sz w:val="24"/>
          <w:szCs w:val="24"/>
        </w:rPr>
        <w:t xml:space="preserve"> but </w:t>
      </w:r>
      <w:r w:rsidR="00380539" w:rsidRPr="00A61840">
        <w:rPr>
          <w:rFonts w:eastAsiaTheme="minorEastAsia" w:cstheme="minorHAnsi"/>
          <w:sz w:val="24"/>
          <w:szCs w:val="24"/>
        </w:rPr>
        <w:t>drop out on the 16</w:t>
      </w:r>
      <w:r w:rsidR="00380539" w:rsidRPr="00A61840">
        <w:rPr>
          <w:rFonts w:eastAsiaTheme="minorEastAsia" w:cstheme="minorHAnsi"/>
          <w:sz w:val="24"/>
          <w:szCs w:val="24"/>
          <w:vertAlign w:val="superscript"/>
        </w:rPr>
        <w:t>th</w:t>
      </w:r>
      <w:r w:rsidR="00380539">
        <w:rPr>
          <w:rFonts w:eastAsiaTheme="minorEastAsia" w:cstheme="minorHAnsi"/>
          <w:sz w:val="24"/>
          <w:szCs w:val="24"/>
        </w:rPr>
        <w:t xml:space="preserve"> birthday.</w:t>
      </w:r>
    </w:p>
    <w:p w:rsidR="00121B2C" w:rsidRPr="00A61840" w:rsidRDefault="003E7EDE" w:rsidP="00CA2831">
      <w:pPr>
        <w:jc w:val="both"/>
        <w:rPr>
          <w:rFonts w:eastAsiaTheme="minorEastAsia" w:cstheme="minorHAnsi"/>
          <w:sz w:val="24"/>
          <w:szCs w:val="24"/>
        </w:rPr>
      </w:pPr>
      <w:r w:rsidRPr="00A61840">
        <w:rPr>
          <w:rFonts w:eastAsiaTheme="minorEastAsia" w:cstheme="minorHAnsi"/>
          <w:sz w:val="24"/>
          <w:szCs w:val="24"/>
        </w:rPr>
        <w:t>Examine the paper’s F</w:t>
      </w:r>
      <w:r w:rsidR="008E2C05" w:rsidRPr="00A61840">
        <w:rPr>
          <w:rFonts w:eastAsiaTheme="minorEastAsia" w:cstheme="minorHAnsi"/>
          <w:sz w:val="24"/>
          <w:szCs w:val="24"/>
        </w:rPr>
        <w:t xml:space="preserve">igure I </w:t>
      </w:r>
      <w:r w:rsidRPr="00A61840">
        <w:rPr>
          <w:rFonts w:eastAsiaTheme="minorEastAsia" w:cstheme="minorHAnsi"/>
          <w:sz w:val="24"/>
          <w:szCs w:val="24"/>
        </w:rPr>
        <w:t>and</w:t>
      </w:r>
      <w:r w:rsidR="008E2C05" w:rsidRPr="00A61840">
        <w:rPr>
          <w:rFonts w:eastAsiaTheme="minorEastAsia" w:cstheme="minorHAnsi"/>
          <w:sz w:val="24"/>
          <w:szCs w:val="24"/>
        </w:rPr>
        <w:t xml:space="preserve"> note that years of education follows a certain pattern based on the quarter of birth, and those born in higher quarters end up with more education. This graph is </w:t>
      </w:r>
      <w:r w:rsidR="00380539">
        <w:rPr>
          <w:rFonts w:eastAsiaTheme="minorEastAsia" w:cstheme="minorHAnsi"/>
          <w:sz w:val="24"/>
          <w:szCs w:val="24"/>
        </w:rPr>
        <w:t>the author’s</w:t>
      </w:r>
      <w:r w:rsidR="008E2C05" w:rsidRPr="00A61840">
        <w:rPr>
          <w:rFonts w:eastAsiaTheme="minorEastAsia" w:cstheme="minorHAnsi"/>
          <w:sz w:val="24"/>
          <w:szCs w:val="24"/>
        </w:rPr>
        <w:t xml:space="preserve"> justification for using quarter of birth as instrument for years of education. Figure </w:t>
      </w:r>
      <w:r w:rsidR="00006204" w:rsidRPr="00A61840">
        <w:rPr>
          <w:rFonts w:eastAsiaTheme="minorEastAsia" w:cstheme="minorHAnsi"/>
          <w:sz w:val="24"/>
          <w:szCs w:val="24"/>
        </w:rPr>
        <w:t>II</w:t>
      </w:r>
      <w:r w:rsidR="008E2C05" w:rsidRPr="00A61840">
        <w:rPr>
          <w:rFonts w:eastAsiaTheme="minorEastAsia" w:cstheme="minorHAnsi"/>
          <w:sz w:val="24"/>
          <w:szCs w:val="24"/>
        </w:rPr>
        <w:t xml:space="preserve"> shows the reduced form relationship between wages and quarter of birth. </w:t>
      </w:r>
      <w:r w:rsidR="006B06DC" w:rsidRPr="00A61840">
        <w:rPr>
          <w:rFonts w:eastAsiaTheme="minorEastAsia" w:cstheme="minorHAnsi"/>
          <w:sz w:val="24"/>
          <w:szCs w:val="24"/>
        </w:rPr>
        <w:t>Me</w:t>
      </w:r>
      <w:r w:rsidR="008E2C05" w:rsidRPr="00A61840">
        <w:rPr>
          <w:rFonts w:eastAsiaTheme="minorEastAsia" w:cstheme="minorHAnsi"/>
          <w:sz w:val="24"/>
          <w:szCs w:val="24"/>
        </w:rPr>
        <w:t xml:space="preserve">n born </w:t>
      </w:r>
      <w:r w:rsidR="006B06DC" w:rsidRPr="00A61840">
        <w:rPr>
          <w:rFonts w:eastAsiaTheme="minorEastAsia" w:cstheme="minorHAnsi"/>
          <w:sz w:val="24"/>
          <w:szCs w:val="24"/>
        </w:rPr>
        <w:t xml:space="preserve">in earlier quarters earn less, similar to </w:t>
      </w:r>
      <w:r w:rsidR="00006204" w:rsidRPr="00A61840">
        <w:rPr>
          <w:rFonts w:eastAsiaTheme="minorEastAsia" w:cstheme="minorHAnsi"/>
          <w:sz w:val="24"/>
          <w:szCs w:val="24"/>
        </w:rPr>
        <w:t>F</w:t>
      </w:r>
      <w:r w:rsidR="006B06DC" w:rsidRPr="00A61840">
        <w:rPr>
          <w:rFonts w:eastAsiaTheme="minorEastAsia" w:cstheme="minorHAnsi"/>
          <w:sz w:val="24"/>
          <w:szCs w:val="24"/>
        </w:rPr>
        <w:t xml:space="preserve">igure 1’s relationship between </w:t>
      </w:r>
      <w:r w:rsidRPr="00A61840">
        <w:rPr>
          <w:rFonts w:eastAsiaTheme="minorEastAsia" w:cstheme="minorHAnsi"/>
          <w:sz w:val="24"/>
          <w:szCs w:val="24"/>
        </w:rPr>
        <w:t>education and quarter of birth</w:t>
      </w:r>
      <w:r w:rsidR="006B06DC" w:rsidRPr="00A61840">
        <w:rPr>
          <w:rFonts w:eastAsiaTheme="minorEastAsia" w:cstheme="minorHAnsi"/>
          <w:sz w:val="24"/>
          <w:szCs w:val="24"/>
        </w:rPr>
        <w:t xml:space="preserve">. </w:t>
      </w:r>
      <w:r w:rsidRPr="00A61840">
        <w:rPr>
          <w:rFonts w:eastAsiaTheme="minorEastAsia" w:cstheme="minorHAnsi"/>
          <w:sz w:val="24"/>
          <w:szCs w:val="24"/>
        </w:rPr>
        <w:t xml:space="preserve">Because individual’s date of birth is probably unrelated to his or her innate ability, motivation, or family connections, </w:t>
      </w:r>
      <w:r w:rsidR="00E74409">
        <w:rPr>
          <w:rFonts w:eastAsiaTheme="minorEastAsia" w:cstheme="minorHAnsi"/>
          <w:sz w:val="24"/>
          <w:szCs w:val="24"/>
        </w:rPr>
        <w:t xml:space="preserve">Angrist and </w:t>
      </w:r>
      <w:r w:rsidRPr="00A61840">
        <w:rPr>
          <w:rFonts w:eastAsiaTheme="minorEastAsia" w:cstheme="minorHAnsi"/>
          <w:sz w:val="24"/>
          <w:szCs w:val="24"/>
        </w:rPr>
        <w:t xml:space="preserve">Kruger argues that it is credible to argue that quarter of birth is a good instrument for education. </w:t>
      </w:r>
      <w:r w:rsidR="00006204" w:rsidRPr="00A61840">
        <w:rPr>
          <w:rFonts w:eastAsiaTheme="minorEastAsia" w:cstheme="minorHAnsi"/>
          <w:sz w:val="24"/>
          <w:szCs w:val="24"/>
        </w:rPr>
        <w:t>Examine Table III for the results</w:t>
      </w:r>
      <w:r w:rsidR="0014440E" w:rsidRPr="00A61840">
        <w:rPr>
          <w:rFonts w:eastAsiaTheme="minorEastAsia" w:cstheme="minorHAnsi"/>
          <w:sz w:val="24"/>
          <w:szCs w:val="24"/>
        </w:rPr>
        <w:t xml:space="preserve">, which uses the </w:t>
      </w:r>
      <w:r w:rsidR="00D13153" w:rsidRPr="00A61840">
        <w:rPr>
          <w:rFonts w:eastAsiaTheme="minorEastAsia" w:cstheme="minorHAnsi"/>
          <w:sz w:val="24"/>
          <w:szCs w:val="24"/>
        </w:rPr>
        <w:t>Wald</w:t>
      </w:r>
      <w:r w:rsidR="0014440E" w:rsidRPr="00A61840">
        <w:rPr>
          <w:rFonts w:eastAsiaTheme="minorEastAsia" w:cstheme="minorHAnsi"/>
          <w:sz w:val="24"/>
          <w:szCs w:val="24"/>
        </w:rPr>
        <w:t xml:space="preserve"> estimator. </w:t>
      </w:r>
    </w:p>
    <w:p w:rsidR="004D6CC3" w:rsidRPr="00A61840" w:rsidRDefault="004D6CC3" w:rsidP="00CA2831">
      <w:pPr>
        <w:jc w:val="both"/>
        <w:rPr>
          <w:rFonts w:eastAsiaTheme="minorEastAsia" w:cstheme="minorHAnsi"/>
          <w:sz w:val="24"/>
          <w:szCs w:val="24"/>
          <w:u w:val="single"/>
        </w:rPr>
      </w:pPr>
      <w:r w:rsidRPr="00A61840">
        <w:rPr>
          <w:rFonts w:eastAsiaTheme="minorEastAsia" w:cstheme="minorHAnsi"/>
          <w:sz w:val="24"/>
          <w:szCs w:val="24"/>
          <w:u w:val="single"/>
        </w:rPr>
        <w:t xml:space="preserve">Example from Angrist (1990)’s study on Vietnam War veterans </w:t>
      </w:r>
    </w:p>
    <w:p w:rsidR="004D6CC3" w:rsidRPr="00A61840" w:rsidRDefault="00664FED" w:rsidP="00CA2831">
      <w:pPr>
        <w:jc w:val="both"/>
        <w:rPr>
          <w:rFonts w:eastAsiaTheme="minorEastAsia" w:cstheme="minorHAnsi"/>
          <w:sz w:val="24"/>
          <w:szCs w:val="24"/>
        </w:rPr>
      </w:pPr>
      <w:r w:rsidRPr="00A61840">
        <w:rPr>
          <w:rFonts w:eastAsiaTheme="minorEastAsia" w:cstheme="minorHAnsi"/>
          <w:sz w:val="24"/>
          <w:szCs w:val="24"/>
        </w:rPr>
        <w:t xml:space="preserve">Angrist looks at the effects of Vietnam era military service on the earnings of veterans using a Wald estimator. In the 1960s and 1970s, young American men were at the risk of being drafted into military service. To make it a fair process, a draft lottery was set up and conscription was based on the lottery results. For an entire cohort of 19 year olds, specifically, for each year between 1970 and 1972, random numbers were assigned to each birth date. Men with lottery numbers below a cut off were eligible for the draft, and those above the cut off were not required to. The lottery thus serves as a good instrument to determine participation in the war, to study the effects on earnings. </w:t>
      </w:r>
    </w:p>
    <w:p w:rsidR="008E1B23" w:rsidRDefault="00664FED" w:rsidP="00CA2831">
      <w:pPr>
        <w:jc w:val="both"/>
        <w:rPr>
          <w:rFonts w:eastAsiaTheme="minorEastAsia" w:cstheme="minorHAnsi"/>
          <w:sz w:val="24"/>
          <w:szCs w:val="24"/>
        </w:rPr>
      </w:pPr>
      <w:r w:rsidRPr="00A61840">
        <w:rPr>
          <w:rFonts w:eastAsiaTheme="minorEastAsia" w:cstheme="minorHAnsi"/>
          <w:sz w:val="24"/>
          <w:szCs w:val="24"/>
        </w:rPr>
        <w:t xml:space="preserve">What are some reasons because of which the lottery may not be a good instrument? In practice, many draft eligible men were still exempted for health reasons, while many who </w:t>
      </w:r>
      <w:r w:rsidRPr="00A61840">
        <w:rPr>
          <w:rFonts w:eastAsiaTheme="minorEastAsia" w:cstheme="minorHAnsi"/>
          <w:sz w:val="24"/>
          <w:szCs w:val="24"/>
        </w:rPr>
        <w:lastRenderedPageBreak/>
        <w:t xml:space="preserve">were draft exempt still participated in the war. So veteran status was not still completely randomly decided based on lottery results, but the two were highly correlated and draft eligibility proves to be a good instrument.  </w:t>
      </w:r>
      <w:r w:rsidR="00F548D6" w:rsidRPr="00A61840">
        <w:rPr>
          <w:rFonts w:eastAsiaTheme="minorEastAsia" w:cstheme="minorHAnsi"/>
          <w:sz w:val="24"/>
          <w:szCs w:val="24"/>
        </w:rPr>
        <w:t xml:space="preserve">See table 2 and table 3 in the paper for the Wald estimates, the ratio of eligibility effect on earnings to eligibility effect on conscription. </w:t>
      </w:r>
    </w:p>
    <w:p w:rsidR="00A14230" w:rsidRDefault="00A14230" w:rsidP="00CA2831">
      <w:pPr>
        <w:jc w:val="both"/>
        <w:rPr>
          <w:rFonts w:eastAsiaTheme="minorEastAsia" w:cstheme="minorHAnsi"/>
          <w:b/>
          <w:sz w:val="24"/>
          <w:szCs w:val="24"/>
        </w:rPr>
      </w:pPr>
      <w:r w:rsidRPr="00A14230">
        <w:rPr>
          <w:rFonts w:eastAsiaTheme="minorEastAsia" w:cstheme="minorHAnsi"/>
          <w:b/>
          <w:sz w:val="24"/>
          <w:szCs w:val="24"/>
        </w:rPr>
        <w:t xml:space="preserve">Weak instruments </w:t>
      </w:r>
    </w:p>
    <w:p w:rsidR="00A14230" w:rsidRDefault="00A14230" w:rsidP="00CA2831">
      <w:pPr>
        <w:jc w:val="both"/>
        <w:rPr>
          <w:rFonts w:eastAsiaTheme="minorEastAsia" w:cstheme="minorHAnsi"/>
          <w:b/>
          <w:sz w:val="24"/>
          <w:szCs w:val="24"/>
        </w:rPr>
      </w:pPr>
    </w:p>
    <w:p w:rsidR="00A14230" w:rsidRPr="00A14230" w:rsidRDefault="00A14230" w:rsidP="00CA2831">
      <w:pPr>
        <w:jc w:val="both"/>
        <w:rPr>
          <w:rFonts w:eastAsiaTheme="minorEastAsia" w:cstheme="minorHAnsi"/>
          <w:b/>
          <w:sz w:val="24"/>
          <w:szCs w:val="24"/>
        </w:rPr>
      </w:pPr>
    </w:p>
    <w:p w:rsidR="000A760D" w:rsidRPr="00A61840" w:rsidRDefault="000A760D" w:rsidP="00CA2831">
      <w:pPr>
        <w:jc w:val="both"/>
        <w:rPr>
          <w:rFonts w:eastAsiaTheme="minorEastAsia" w:cstheme="minorHAnsi"/>
          <w:b/>
          <w:sz w:val="24"/>
          <w:szCs w:val="24"/>
        </w:rPr>
      </w:pPr>
      <w:r w:rsidRPr="00A61840">
        <w:rPr>
          <w:rFonts w:eastAsiaTheme="minorEastAsia" w:cstheme="minorHAnsi"/>
          <w:b/>
          <w:sz w:val="24"/>
          <w:szCs w:val="24"/>
        </w:rPr>
        <w:t xml:space="preserve">Hands on </w:t>
      </w:r>
    </w:p>
    <w:p w:rsidR="000A760D" w:rsidRPr="00A61840" w:rsidRDefault="000A760D" w:rsidP="000A760D">
      <w:pPr>
        <w:autoSpaceDE w:val="0"/>
        <w:autoSpaceDN w:val="0"/>
        <w:adjustRightInd w:val="0"/>
        <w:spacing w:after="0" w:line="240" w:lineRule="auto"/>
        <w:rPr>
          <w:rFonts w:eastAsiaTheme="minorEastAsia" w:cstheme="minorHAnsi"/>
          <w:sz w:val="24"/>
          <w:szCs w:val="24"/>
        </w:rPr>
      </w:pPr>
      <w:r w:rsidRPr="00A61840">
        <w:rPr>
          <w:rFonts w:cs="CMR12"/>
          <w:sz w:val="24"/>
          <w:szCs w:val="24"/>
          <w:lang w:val="en-US"/>
        </w:rPr>
        <w:t xml:space="preserve">Card (1993) uses </w:t>
      </w:r>
      <w:r w:rsidRPr="00A61840">
        <w:rPr>
          <w:rFonts w:cs="CMBX12"/>
          <w:sz w:val="24"/>
          <w:szCs w:val="24"/>
          <w:lang w:val="en-US"/>
        </w:rPr>
        <w:t xml:space="preserve">College Proximity as an Instrument for Educational Attainment. </w:t>
      </w:r>
      <w:r w:rsidRPr="00A61840">
        <w:rPr>
          <w:rFonts w:cs="CMR12"/>
          <w:sz w:val="24"/>
          <w:szCs w:val="24"/>
          <w:lang w:val="en-US"/>
        </w:rPr>
        <w:t xml:space="preserve">The data for the paper comes from the National Longitudinal Survey of Youth, and is available in his website </w:t>
      </w:r>
      <w:r w:rsidR="00731A05" w:rsidRPr="00A61840">
        <w:rPr>
          <w:rFonts w:cs="CMR12"/>
          <w:sz w:val="24"/>
          <w:szCs w:val="24"/>
          <w:lang w:val="en-US"/>
        </w:rPr>
        <w:t>(</w:t>
      </w:r>
      <w:hyperlink r:id="rId6" w:history="1">
        <w:r w:rsidR="00731A05" w:rsidRPr="00A61840">
          <w:rPr>
            <w:rStyle w:val="Hyperlink"/>
            <w:rFonts w:cs="CMR12"/>
            <w:sz w:val="24"/>
            <w:szCs w:val="24"/>
            <w:lang w:val="en-US"/>
          </w:rPr>
          <w:t>http://davidcard.berkeley.edu/index.html</w:t>
        </w:r>
      </w:hyperlink>
      <w:r w:rsidR="00731A05" w:rsidRPr="00A61840">
        <w:rPr>
          <w:rFonts w:cs="CMR12"/>
          <w:sz w:val="24"/>
          <w:szCs w:val="24"/>
          <w:lang w:val="en-US"/>
        </w:rPr>
        <w:t xml:space="preserve">) </w:t>
      </w:r>
      <w:r w:rsidRPr="00A61840">
        <w:rPr>
          <w:rFonts w:cs="CMR12"/>
          <w:sz w:val="24"/>
          <w:szCs w:val="24"/>
          <w:lang w:val="en-US"/>
        </w:rPr>
        <w:t>and in the share</w:t>
      </w:r>
      <w:r w:rsidR="00025E83">
        <w:rPr>
          <w:rFonts w:cs="CMR12"/>
          <w:sz w:val="24"/>
          <w:szCs w:val="24"/>
          <w:lang w:val="en-US"/>
        </w:rPr>
        <w:t>d</w:t>
      </w:r>
      <w:r w:rsidRPr="00A61840">
        <w:rPr>
          <w:rFonts w:cs="CMR12"/>
          <w:sz w:val="24"/>
          <w:szCs w:val="24"/>
          <w:lang w:val="en-US"/>
        </w:rPr>
        <w:t xml:space="preserve"> dataset, </w:t>
      </w:r>
      <w:proofErr w:type="spellStart"/>
      <w:r w:rsidRPr="00A61840">
        <w:rPr>
          <w:rFonts w:cs="CMR12"/>
          <w:sz w:val="24"/>
          <w:szCs w:val="24"/>
          <w:lang w:val="en-US"/>
        </w:rPr>
        <w:t>card</w:t>
      </w:r>
      <w:r w:rsidR="00B10AB1">
        <w:rPr>
          <w:rFonts w:cs="CMR12"/>
          <w:sz w:val="24"/>
          <w:szCs w:val="24"/>
          <w:lang w:val="en-US"/>
        </w:rPr>
        <w:t>data</w:t>
      </w:r>
      <w:r w:rsidRPr="00A61840">
        <w:rPr>
          <w:rFonts w:cs="CMR12"/>
          <w:sz w:val="24"/>
          <w:szCs w:val="24"/>
          <w:lang w:val="en-US"/>
        </w:rPr>
        <w:t>.dta</w:t>
      </w:r>
      <w:proofErr w:type="spellEnd"/>
      <w:r w:rsidRPr="00A61840">
        <w:rPr>
          <w:rFonts w:cs="CMR12"/>
          <w:sz w:val="24"/>
          <w:szCs w:val="24"/>
          <w:lang w:val="en-US"/>
        </w:rPr>
        <w:t xml:space="preserve">. Open the data, and download the paper </w:t>
      </w:r>
      <w:r w:rsidR="00731A05" w:rsidRPr="00A61840">
        <w:rPr>
          <w:rFonts w:cs="CMR12"/>
          <w:sz w:val="24"/>
          <w:szCs w:val="24"/>
          <w:lang w:val="en-US"/>
        </w:rPr>
        <w:t>to</w:t>
      </w:r>
      <w:r w:rsidRPr="00A61840">
        <w:rPr>
          <w:rFonts w:cs="CMR12"/>
          <w:sz w:val="24"/>
          <w:szCs w:val="24"/>
          <w:lang w:val="en-US"/>
        </w:rPr>
        <w:t xml:space="preserve"> understand </w:t>
      </w:r>
      <w:r w:rsidR="00731A05" w:rsidRPr="00A61840">
        <w:rPr>
          <w:rFonts w:cs="CMR12"/>
          <w:sz w:val="24"/>
          <w:szCs w:val="24"/>
          <w:lang w:val="en-US"/>
        </w:rPr>
        <w:t>it’s</w:t>
      </w:r>
      <w:r w:rsidRPr="00A61840">
        <w:rPr>
          <w:rFonts w:cs="CMR12"/>
          <w:sz w:val="24"/>
          <w:szCs w:val="24"/>
          <w:lang w:val="en-US"/>
        </w:rPr>
        <w:t xml:space="preserve"> main idea. </w:t>
      </w:r>
    </w:p>
    <w:p w:rsidR="000A760D" w:rsidRPr="00A61840" w:rsidRDefault="000A760D" w:rsidP="00CA2831">
      <w:pPr>
        <w:jc w:val="both"/>
        <w:rPr>
          <w:rFonts w:eastAsiaTheme="minorEastAsia" w:cstheme="minorHAnsi"/>
          <w:sz w:val="24"/>
          <w:szCs w:val="24"/>
        </w:rPr>
      </w:pPr>
    </w:p>
    <w:p w:rsidR="000A760D" w:rsidRPr="00A61840" w:rsidRDefault="000A760D" w:rsidP="000A760D">
      <w:pPr>
        <w:pStyle w:val="ListParagraph"/>
        <w:numPr>
          <w:ilvl w:val="0"/>
          <w:numId w:val="8"/>
        </w:numPr>
        <w:autoSpaceDE w:val="0"/>
        <w:autoSpaceDN w:val="0"/>
        <w:adjustRightInd w:val="0"/>
        <w:spacing w:after="0" w:line="240" w:lineRule="auto"/>
        <w:rPr>
          <w:rFonts w:cs="CMR12"/>
          <w:sz w:val="24"/>
          <w:szCs w:val="24"/>
          <w:lang w:val="en-US"/>
        </w:rPr>
      </w:pPr>
      <w:r w:rsidRPr="00A61840">
        <w:rPr>
          <w:rFonts w:cs="CMR12"/>
          <w:sz w:val="24"/>
          <w:szCs w:val="24"/>
          <w:lang w:val="en-US"/>
        </w:rPr>
        <w:t>What does Figure 1 demonstrate, and why is it important to the credibility of proximity to college as an instrumental variable?</w:t>
      </w:r>
    </w:p>
    <w:p w:rsidR="000A760D" w:rsidRPr="00A61840" w:rsidRDefault="000A760D" w:rsidP="000A760D">
      <w:pPr>
        <w:autoSpaceDE w:val="0"/>
        <w:autoSpaceDN w:val="0"/>
        <w:adjustRightInd w:val="0"/>
        <w:spacing w:after="0" w:line="240" w:lineRule="auto"/>
        <w:rPr>
          <w:rFonts w:cs="CMR12"/>
          <w:sz w:val="24"/>
          <w:szCs w:val="24"/>
          <w:lang w:val="en-US"/>
        </w:rPr>
      </w:pPr>
    </w:p>
    <w:p w:rsidR="00557678" w:rsidRPr="00A61840" w:rsidRDefault="000A760D" w:rsidP="000A760D">
      <w:pPr>
        <w:pStyle w:val="ListParagraph"/>
        <w:numPr>
          <w:ilvl w:val="0"/>
          <w:numId w:val="8"/>
        </w:numPr>
        <w:autoSpaceDE w:val="0"/>
        <w:autoSpaceDN w:val="0"/>
        <w:adjustRightInd w:val="0"/>
        <w:spacing w:after="0" w:line="240" w:lineRule="auto"/>
        <w:rPr>
          <w:rFonts w:eastAsiaTheme="minorEastAsia" w:cstheme="minorHAnsi"/>
          <w:sz w:val="24"/>
          <w:szCs w:val="24"/>
        </w:rPr>
      </w:pPr>
      <w:r w:rsidRPr="00A61840">
        <w:rPr>
          <w:rFonts w:cs="CMR12"/>
          <w:sz w:val="24"/>
          <w:szCs w:val="24"/>
          <w:lang w:val="en-US"/>
        </w:rPr>
        <w:t>Compute an OLS regression estimate of the returns to schooling following the specification in Table 2, column 2.</w:t>
      </w:r>
      <w:r w:rsidR="00557678" w:rsidRPr="00A61840">
        <w:rPr>
          <w:rFonts w:eastAsiaTheme="minorEastAsia" w:cstheme="minorHAnsi"/>
          <w:sz w:val="24"/>
          <w:szCs w:val="24"/>
        </w:rPr>
        <w:t xml:space="preserve"> </w:t>
      </w:r>
    </w:p>
    <w:p w:rsidR="000A760D" w:rsidRPr="00A61840" w:rsidRDefault="000A760D" w:rsidP="000A760D">
      <w:pPr>
        <w:autoSpaceDE w:val="0"/>
        <w:autoSpaceDN w:val="0"/>
        <w:adjustRightInd w:val="0"/>
        <w:spacing w:after="0" w:line="240" w:lineRule="auto"/>
        <w:rPr>
          <w:rFonts w:eastAsiaTheme="minorEastAsia" w:cstheme="minorHAnsi"/>
          <w:sz w:val="24"/>
          <w:szCs w:val="24"/>
        </w:rPr>
      </w:pPr>
    </w:p>
    <w:p w:rsidR="000A760D" w:rsidRPr="00A61840" w:rsidRDefault="00731A05" w:rsidP="00731A05">
      <w:pPr>
        <w:pStyle w:val="ListParagraph"/>
        <w:numPr>
          <w:ilvl w:val="0"/>
          <w:numId w:val="8"/>
        </w:numPr>
        <w:autoSpaceDE w:val="0"/>
        <w:autoSpaceDN w:val="0"/>
        <w:adjustRightInd w:val="0"/>
        <w:spacing w:after="0" w:line="240" w:lineRule="auto"/>
        <w:rPr>
          <w:rFonts w:cs="CMR12"/>
          <w:sz w:val="24"/>
          <w:szCs w:val="24"/>
          <w:lang w:val="en-US"/>
        </w:rPr>
      </w:pPr>
      <w:r w:rsidRPr="00A61840">
        <w:rPr>
          <w:rFonts w:cs="CMR12"/>
          <w:sz w:val="24"/>
          <w:szCs w:val="24"/>
          <w:lang w:val="en-US"/>
        </w:rPr>
        <w:t>Compute the 1st Stage, reduced form, and the indirect least squares estimate of the return to schooling.</w:t>
      </w:r>
    </w:p>
    <w:p w:rsidR="00F7427C" w:rsidRPr="00A61840" w:rsidRDefault="00F7427C" w:rsidP="00F7427C">
      <w:pPr>
        <w:pStyle w:val="ListParagraph"/>
        <w:rPr>
          <w:rFonts w:cs="CMR12"/>
          <w:sz w:val="24"/>
          <w:szCs w:val="24"/>
          <w:lang w:val="en-US"/>
        </w:rPr>
      </w:pPr>
    </w:p>
    <w:p w:rsidR="00F7427C" w:rsidRPr="00A61840" w:rsidRDefault="00F7427C" w:rsidP="00731A05">
      <w:pPr>
        <w:pStyle w:val="ListParagraph"/>
        <w:numPr>
          <w:ilvl w:val="0"/>
          <w:numId w:val="8"/>
        </w:numPr>
        <w:autoSpaceDE w:val="0"/>
        <w:autoSpaceDN w:val="0"/>
        <w:adjustRightInd w:val="0"/>
        <w:spacing w:after="0" w:line="240" w:lineRule="auto"/>
        <w:rPr>
          <w:rFonts w:cs="CMR12"/>
          <w:sz w:val="24"/>
          <w:szCs w:val="24"/>
          <w:lang w:val="en-US"/>
        </w:rPr>
      </w:pPr>
      <w:r w:rsidRPr="00A61840">
        <w:rPr>
          <w:rFonts w:cs="CMR12"/>
          <w:sz w:val="24"/>
          <w:szCs w:val="24"/>
          <w:lang w:val="en-US"/>
        </w:rPr>
        <w:t xml:space="preserve">Compute the IV estimator using the </w:t>
      </w:r>
      <w:proofErr w:type="spellStart"/>
      <w:r w:rsidRPr="00A61840">
        <w:rPr>
          <w:rFonts w:cs="CMR12"/>
          <w:sz w:val="24"/>
          <w:szCs w:val="24"/>
          <w:lang w:val="en-US"/>
        </w:rPr>
        <w:t>ivregress</w:t>
      </w:r>
      <w:proofErr w:type="spellEnd"/>
      <w:r w:rsidRPr="00A61840">
        <w:rPr>
          <w:rFonts w:cs="CMR12"/>
          <w:sz w:val="24"/>
          <w:szCs w:val="24"/>
          <w:lang w:val="en-US"/>
        </w:rPr>
        <w:t xml:space="preserve"> command</w:t>
      </w:r>
    </w:p>
    <w:p w:rsidR="00F7427C" w:rsidRPr="00A61840" w:rsidRDefault="00F7427C" w:rsidP="00F7427C">
      <w:pPr>
        <w:pStyle w:val="ListParagraph"/>
        <w:rPr>
          <w:rFonts w:cs="CMR12"/>
          <w:sz w:val="24"/>
          <w:szCs w:val="24"/>
          <w:lang w:val="en-US"/>
        </w:rPr>
      </w:pPr>
    </w:p>
    <w:p w:rsidR="00F7427C" w:rsidRPr="00A61840" w:rsidRDefault="00F7427C" w:rsidP="00F7427C">
      <w:pPr>
        <w:pStyle w:val="ListParagraph"/>
        <w:numPr>
          <w:ilvl w:val="0"/>
          <w:numId w:val="8"/>
        </w:numPr>
        <w:autoSpaceDE w:val="0"/>
        <w:autoSpaceDN w:val="0"/>
        <w:adjustRightInd w:val="0"/>
        <w:spacing w:after="0" w:line="240" w:lineRule="auto"/>
        <w:rPr>
          <w:rFonts w:cs="CMR12"/>
          <w:sz w:val="24"/>
          <w:szCs w:val="24"/>
          <w:lang w:val="en-US"/>
        </w:rPr>
      </w:pPr>
      <w:r w:rsidRPr="00A61840">
        <w:rPr>
          <w:rFonts w:cs="CMR12"/>
          <w:sz w:val="24"/>
          <w:szCs w:val="24"/>
          <w:lang w:val="en-US"/>
        </w:rPr>
        <w:t xml:space="preserve">Use the results of </w:t>
      </w:r>
      <w:proofErr w:type="spellStart"/>
      <w:r w:rsidR="00F81133">
        <w:rPr>
          <w:rFonts w:cs="CMR12"/>
          <w:sz w:val="24"/>
          <w:szCs w:val="24"/>
          <w:lang w:val="en-US"/>
        </w:rPr>
        <w:t>ivregress</w:t>
      </w:r>
      <w:proofErr w:type="spellEnd"/>
      <w:r w:rsidRPr="00A61840">
        <w:rPr>
          <w:rFonts w:cs="CMR12"/>
          <w:sz w:val="24"/>
          <w:szCs w:val="24"/>
          <w:lang w:val="en-US"/>
        </w:rPr>
        <w:t xml:space="preserve"> to perform a Hausman test on whether the OLS and 2SLS estimates are significantly different from each other. What does this regression tell you about whether education is endogenous? Explain. </w:t>
      </w:r>
    </w:p>
    <w:p w:rsidR="00F7427C" w:rsidRPr="00A61840" w:rsidRDefault="00F7427C" w:rsidP="00F7427C">
      <w:pPr>
        <w:pStyle w:val="ListParagraph"/>
        <w:rPr>
          <w:rFonts w:cs="CMR12"/>
          <w:sz w:val="24"/>
          <w:szCs w:val="24"/>
          <w:lang w:val="en-US"/>
        </w:rPr>
      </w:pPr>
    </w:p>
    <w:p w:rsidR="00F7427C" w:rsidRPr="00A61840" w:rsidRDefault="00F7427C" w:rsidP="00F7427C">
      <w:pPr>
        <w:pStyle w:val="ListParagraph"/>
        <w:numPr>
          <w:ilvl w:val="0"/>
          <w:numId w:val="8"/>
        </w:numPr>
        <w:autoSpaceDE w:val="0"/>
        <w:autoSpaceDN w:val="0"/>
        <w:adjustRightInd w:val="0"/>
        <w:spacing w:after="0" w:line="240" w:lineRule="auto"/>
        <w:rPr>
          <w:rFonts w:cs="CMR12"/>
          <w:sz w:val="24"/>
          <w:szCs w:val="24"/>
          <w:lang w:val="en-US"/>
        </w:rPr>
      </w:pPr>
      <w:r w:rsidRPr="00A61840">
        <w:rPr>
          <w:rFonts w:cs="CMR12"/>
          <w:sz w:val="24"/>
          <w:szCs w:val="24"/>
          <w:lang w:val="en-US"/>
        </w:rPr>
        <w:t xml:space="preserve">Is the evidence consistent with the view that the OLS estimates of the return to schooling are </w:t>
      </w:r>
      <w:r w:rsidR="00663DA5">
        <w:rPr>
          <w:rFonts w:cs="CMR12"/>
          <w:sz w:val="24"/>
          <w:szCs w:val="24"/>
          <w:lang w:val="en-US"/>
        </w:rPr>
        <w:t>upward biased because the more “</w:t>
      </w:r>
      <w:r w:rsidRPr="00A61840">
        <w:rPr>
          <w:rFonts w:cs="CMR12"/>
          <w:sz w:val="24"/>
          <w:szCs w:val="24"/>
          <w:lang w:val="en-US"/>
        </w:rPr>
        <w:t>able" (in unobservable ways) are more likely to have more school?</w:t>
      </w:r>
    </w:p>
    <w:p w:rsidR="00F7427C" w:rsidRPr="00A61840" w:rsidRDefault="00F7427C" w:rsidP="00F7427C">
      <w:pPr>
        <w:autoSpaceDE w:val="0"/>
        <w:autoSpaceDN w:val="0"/>
        <w:adjustRightInd w:val="0"/>
        <w:spacing w:after="0" w:line="240" w:lineRule="auto"/>
        <w:rPr>
          <w:rFonts w:cs="CMR12"/>
          <w:sz w:val="24"/>
          <w:szCs w:val="24"/>
          <w:lang w:val="en-US"/>
        </w:rPr>
      </w:pPr>
    </w:p>
    <w:p w:rsidR="00F7427C" w:rsidRDefault="00F7427C" w:rsidP="00F7427C">
      <w:pPr>
        <w:pStyle w:val="ListParagraph"/>
        <w:numPr>
          <w:ilvl w:val="0"/>
          <w:numId w:val="8"/>
        </w:numPr>
        <w:autoSpaceDE w:val="0"/>
        <w:autoSpaceDN w:val="0"/>
        <w:adjustRightInd w:val="0"/>
        <w:spacing w:after="0" w:line="240" w:lineRule="auto"/>
        <w:rPr>
          <w:rFonts w:cs="CMR12"/>
          <w:sz w:val="24"/>
          <w:szCs w:val="24"/>
          <w:lang w:val="en-US"/>
        </w:rPr>
      </w:pPr>
      <w:r w:rsidRPr="00A61840">
        <w:rPr>
          <w:rFonts w:cs="CMR12"/>
          <w:sz w:val="24"/>
          <w:szCs w:val="24"/>
          <w:lang w:val="en-US"/>
        </w:rPr>
        <w:t xml:space="preserve">Is the evidence consistent with the view that the OLS estimates of the return to schooling are downward biased because only the </w:t>
      </w:r>
      <w:r w:rsidR="00663DA5">
        <w:rPr>
          <w:rFonts w:cs="CMR12"/>
          <w:sz w:val="24"/>
          <w:szCs w:val="24"/>
          <w:lang w:val="en-US"/>
        </w:rPr>
        <w:t>“</w:t>
      </w:r>
      <w:r w:rsidRPr="00A61840">
        <w:rPr>
          <w:rFonts w:cs="CMR12"/>
          <w:sz w:val="24"/>
          <w:szCs w:val="24"/>
          <w:lang w:val="en-US"/>
        </w:rPr>
        <w:t>less" able get lots of schooling?</w:t>
      </w:r>
    </w:p>
    <w:p w:rsidR="008E18CF" w:rsidRPr="008E18CF" w:rsidRDefault="008E18CF" w:rsidP="008E18CF">
      <w:pPr>
        <w:pStyle w:val="ListParagraph"/>
        <w:rPr>
          <w:rFonts w:cs="CMR12"/>
          <w:sz w:val="24"/>
          <w:szCs w:val="24"/>
          <w:lang w:val="en-US"/>
        </w:rPr>
      </w:pPr>
    </w:p>
    <w:p w:rsidR="008E18CF" w:rsidRPr="00E74409" w:rsidRDefault="008E18CF" w:rsidP="00E74409">
      <w:pPr>
        <w:autoSpaceDE w:val="0"/>
        <w:autoSpaceDN w:val="0"/>
        <w:adjustRightInd w:val="0"/>
        <w:spacing w:after="0" w:line="240" w:lineRule="auto"/>
        <w:ind w:left="720"/>
        <w:rPr>
          <w:rFonts w:cs="Times New Roman"/>
          <w:b/>
          <w:sz w:val="24"/>
          <w:szCs w:val="24"/>
          <w:lang w:val="en-US"/>
        </w:rPr>
      </w:pPr>
      <w:r w:rsidRPr="00E74409">
        <w:rPr>
          <w:rFonts w:cs="Times New Roman"/>
          <w:b/>
          <w:sz w:val="24"/>
          <w:szCs w:val="24"/>
          <w:lang w:val="en-US"/>
        </w:rPr>
        <w:t>References</w:t>
      </w:r>
    </w:p>
    <w:p w:rsidR="008E18CF" w:rsidRPr="00E74409" w:rsidRDefault="00A14230" w:rsidP="00E74409">
      <w:pPr>
        <w:ind w:left="720"/>
        <w:rPr>
          <w:rFonts w:cs="Times New Roman"/>
          <w:sz w:val="24"/>
          <w:szCs w:val="24"/>
        </w:rPr>
      </w:pPr>
      <w:hyperlink r:id="rId7" w:anchor="BIB4" w:history="1">
        <w:r w:rsidR="008E18CF" w:rsidRPr="00E74409">
          <w:rPr>
            <w:rStyle w:val="Hyperlink"/>
            <w:rFonts w:cs="Times New Roman"/>
            <w:sz w:val="24"/>
            <w:szCs w:val="24"/>
          </w:rPr>
          <w:t>Angrist and Krueger, November 1991</w:t>
        </w:r>
      </w:hyperlink>
      <w:r w:rsidR="008E18CF" w:rsidRPr="00E74409">
        <w:rPr>
          <w:rFonts w:cs="Times New Roman"/>
          <w:sz w:val="24"/>
          <w:szCs w:val="24"/>
        </w:rPr>
        <w:t>. “Does compulsory school attendance affect schooling and earnings?</w:t>
      </w:r>
      <w:proofErr w:type="gramStart"/>
      <w:r w:rsidR="008E18CF" w:rsidRPr="00E74409">
        <w:rPr>
          <w:rFonts w:cs="Times New Roman"/>
          <w:sz w:val="24"/>
          <w:szCs w:val="24"/>
        </w:rPr>
        <w:t>”.</w:t>
      </w:r>
      <w:proofErr w:type="gramEnd"/>
      <w:r w:rsidR="008E18CF" w:rsidRPr="00E74409">
        <w:rPr>
          <w:rFonts w:cs="Times New Roman"/>
          <w:sz w:val="24"/>
          <w:szCs w:val="24"/>
        </w:rPr>
        <w:t xml:space="preserve">  The Quarterly Journal of Economics, Vol. 106 (No. 4) (1991)</w:t>
      </w:r>
    </w:p>
    <w:p w:rsidR="008E18CF" w:rsidRPr="008E18CF" w:rsidRDefault="008E18CF" w:rsidP="00E74409">
      <w:pPr>
        <w:spacing w:after="0" w:line="240" w:lineRule="auto"/>
        <w:ind w:left="720"/>
        <w:rPr>
          <w:rFonts w:eastAsia="Times New Roman" w:cs="Times New Roman"/>
          <w:sz w:val="24"/>
          <w:szCs w:val="24"/>
          <w:lang w:val="en-US"/>
        </w:rPr>
      </w:pPr>
      <w:r w:rsidRPr="008E18CF">
        <w:rPr>
          <w:rFonts w:eastAsia="Times New Roman" w:cs="Times New Roman"/>
          <w:sz w:val="24"/>
          <w:szCs w:val="24"/>
          <w:lang w:val="en-US"/>
        </w:rPr>
        <w:t>Card, D. (1993). Using Geographic Variation in College Proximity to Estimate the Return</w:t>
      </w:r>
      <w:r w:rsidRPr="00E74409">
        <w:rPr>
          <w:rFonts w:eastAsia="Times New Roman" w:cs="Times New Roman"/>
          <w:sz w:val="24"/>
          <w:szCs w:val="24"/>
          <w:lang w:val="en-US"/>
        </w:rPr>
        <w:t xml:space="preserve"> </w:t>
      </w:r>
      <w:r w:rsidRPr="008E18CF">
        <w:rPr>
          <w:rFonts w:eastAsia="Times New Roman" w:cs="Times New Roman"/>
          <w:sz w:val="24"/>
          <w:szCs w:val="24"/>
          <w:lang w:val="en-US"/>
        </w:rPr>
        <w:t>to Schooling. Working Paper 44</w:t>
      </w:r>
      <w:r w:rsidRPr="00E74409">
        <w:rPr>
          <w:rFonts w:eastAsia="Times New Roman" w:cs="Times New Roman"/>
          <w:sz w:val="24"/>
          <w:szCs w:val="24"/>
          <w:lang w:val="en-US"/>
        </w:rPr>
        <w:t xml:space="preserve">83, National Bureau of Economic </w:t>
      </w:r>
      <w:r w:rsidRPr="008E18CF">
        <w:rPr>
          <w:rFonts w:eastAsia="Times New Roman" w:cs="Times New Roman"/>
          <w:sz w:val="24"/>
          <w:szCs w:val="24"/>
          <w:lang w:val="en-US"/>
        </w:rPr>
        <w:t>Research.</w:t>
      </w:r>
    </w:p>
    <w:p w:rsidR="008E18CF" w:rsidRPr="00E74409" w:rsidRDefault="008E18CF" w:rsidP="00E74409">
      <w:pPr>
        <w:autoSpaceDE w:val="0"/>
        <w:autoSpaceDN w:val="0"/>
        <w:adjustRightInd w:val="0"/>
        <w:spacing w:after="0" w:line="240" w:lineRule="auto"/>
        <w:ind w:left="720"/>
        <w:rPr>
          <w:rFonts w:cs="Times New Roman"/>
          <w:sz w:val="24"/>
          <w:szCs w:val="24"/>
          <w:lang w:val="en-US"/>
        </w:rPr>
      </w:pPr>
    </w:p>
    <w:p w:rsidR="00E74409" w:rsidRPr="00E74409" w:rsidRDefault="00E74409" w:rsidP="00E74409">
      <w:pPr>
        <w:autoSpaceDE w:val="0"/>
        <w:autoSpaceDN w:val="0"/>
        <w:adjustRightInd w:val="0"/>
        <w:spacing w:after="0" w:line="240" w:lineRule="auto"/>
        <w:ind w:left="720"/>
        <w:rPr>
          <w:rFonts w:cs="Times New Roman"/>
          <w:sz w:val="24"/>
          <w:szCs w:val="24"/>
          <w:lang w:val="en-US"/>
        </w:rPr>
      </w:pPr>
      <w:r w:rsidRPr="00E74409">
        <w:rPr>
          <w:rFonts w:cs="Times New Roman"/>
          <w:sz w:val="24"/>
          <w:szCs w:val="24"/>
          <w:lang w:val="en-US"/>
        </w:rPr>
        <w:lastRenderedPageBreak/>
        <w:t>Angrist</w:t>
      </w:r>
      <w:proofErr w:type="gramStart"/>
      <w:r w:rsidRPr="00E74409">
        <w:rPr>
          <w:rFonts w:cs="Times New Roman"/>
          <w:sz w:val="24"/>
          <w:szCs w:val="24"/>
          <w:lang w:val="en-US"/>
        </w:rPr>
        <w:t>,  Joshua</w:t>
      </w:r>
      <w:proofErr w:type="gramEnd"/>
      <w:r w:rsidRPr="00E74409">
        <w:rPr>
          <w:rFonts w:cs="Times New Roman"/>
          <w:sz w:val="24"/>
          <w:szCs w:val="24"/>
          <w:lang w:val="en-US"/>
        </w:rPr>
        <w:t xml:space="preserve"> D.1990. "Lifetime Earnings and the Vietnam-era Draft Lottery: Evidence   from   Social   Security </w:t>
      </w:r>
      <w:proofErr w:type="gramStart"/>
      <w:r w:rsidRPr="00E74409">
        <w:rPr>
          <w:rFonts w:cs="Times New Roman"/>
          <w:sz w:val="24"/>
          <w:szCs w:val="24"/>
          <w:lang w:val="en-US"/>
        </w:rPr>
        <w:t>Administrative  Records</w:t>
      </w:r>
      <w:proofErr w:type="gramEnd"/>
      <w:r w:rsidRPr="00E74409">
        <w:rPr>
          <w:rFonts w:cs="Times New Roman"/>
          <w:sz w:val="24"/>
          <w:szCs w:val="24"/>
          <w:lang w:val="en-US"/>
        </w:rPr>
        <w:t>." American Economic Review 80(3), 313-36</w:t>
      </w:r>
    </w:p>
    <w:sectPr w:rsidR="00E74409" w:rsidRPr="00E74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C0E3C"/>
    <w:multiLevelType w:val="hybridMultilevel"/>
    <w:tmpl w:val="A942BB8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0B5665"/>
    <w:multiLevelType w:val="hybridMultilevel"/>
    <w:tmpl w:val="7310BCC2"/>
    <w:lvl w:ilvl="0" w:tplc="1E1ED0D0">
      <w:start w:val="1"/>
      <w:numFmt w:val="decimal"/>
      <w:lvlText w:val="%1)"/>
      <w:lvlJc w:val="left"/>
      <w:pPr>
        <w:ind w:left="720" w:hanging="360"/>
      </w:pPr>
      <w:rPr>
        <w:rFonts w:eastAsiaTheme="minorEastAsia"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BC6E99"/>
    <w:multiLevelType w:val="hybridMultilevel"/>
    <w:tmpl w:val="44D07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C3FA0"/>
    <w:multiLevelType w:val="hybridMultilevel"/>
    <w:tmpl w:val="D1C2B0D0"/>
    <w:lvl w:ilvl="0" w:tplc="0A1632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EF709D"/>
    <w:multiLevelType w:val="hybridMultilevel"/>
    <w:tmpl w:val="44D07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87B44"/>
    <w:multiLevelType w:val="hybridMultilevel"/>
    <w:tmpl w:val="44D07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546428"/>
    <w:multiLevelType w:val="hybridMultilevel"/>
    <w:tmpl w:val="5F8CFB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4D173E"/>
    <w:multiLevelType w:val="hybridMultilevel"/>
    <w:tmpl w:val="44D07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015341"/>
    <w:multiLevelType w:val="hybridMultilevel"/>
    <w:tmpl w:val="49D626C2"/>
    <w:lvl w:ilvl="0" w:tplc="04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F8971A3"/>
    <w:multiLevelType w:val="hybridMultilevel"/>
    <w:tmpl w:val="417A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ED7C13"/>
    <w:multiLevelType w:val="hybridMultilevel"/>
    <w:tmpl w:val="24264702"/>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F6658F"/>
    <w:multiLevelType w:val="hybridMultilevel"/>
    <w:tmpl w:val="F6C805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11"/>
  </w:num>
  <w:num w:numId="3">
    <w:abstractNumId w:val="8"/>
  </w:num>
  <w:num w:numId="4">
    <w:abstractNumId w:val="3"/>
  </w:num>
  <w:num w:numId="5">
    <w:abstractNumId w:val="10"/>
  </w:num>
  <w:num w:numId="6">
    <w:abstractNumId w:val="0"/>
  </w:num>
  <w:num w:numId="7">
    <w:abstractNumId w:val="6"/>
  </w:num>
  <w:num w:numId="8">
    <w:abstractNumId w:val="9"/>
  </w:num>
  <w:num w:numId="9">
    <w:abstractNumId w:val="4"/>
  </w:num>
  <w:num w:numId="10">
    <w:abstractNumId w:val="7"/>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B4A"/>
    <w:rsid w:val="00006204"/>
    <w:rsid w:val="00025E83"/>
    <w:rsid w:val="00060EFA"/>
    <w:rsid w:val="000A760D"/>
    <w:rsid w:val="000E24FC"/>
    <w:rsid w:val="00121B2C"/>
    <w:rsid w:val="0012663E"/>
    <w:rsid w:val="00143246"/>
    <w:rsid w:val="0014440E"/>
    <w:rsid w:val="00156B28"/>
    <w:rsid w:val="001649B3"/>
    <w:rsid w:val="00174890"/>
    <w:rsid w:val="00177B4A"/>
    <w:rsid w:val="00186268"/>
    <w:rsid w:val="001A0211"/>
    <w:rsid w:val="001A0791"/>
    <w:rsid w:val="001A747C"/>
    <w:rsid w:val="001C5294"/>
    <w:rsid w:val="001E7613"/>
    <w:rsid w:val="00237B45"/>
    <w:rsid w:val="00254023"/>
    <w:rsid w:val="002571C1"/>
    <w:rsid w:val="00264BC7"/>
    <w:rsid w:val="00273FC3"/>
    <w:rsid w:val="002C73F3"/>
    <w:rsid w:val="002F0B22"/>
    <w:rsid w:val="00325D33"/>
    <w:rsid w:val="003264AE"/>
    <w:rsid w:val="00345422"/>
    <w:rsid w:val="00364834"/>
    <w:rsid w:val="00365474"/>
    <w:rsid w:val="00380539"/>
    <w:rsid w:val="003E6096"/>
    <w:rsid w:val="003E7EDE"/>
    <w:rsid w:val="00407FB0"/>
    <w:rsid w:val="0042160F"/>
    <w:rsid w:val="004220CB"/>
    <w:rsid w:val="004367DE"/>
    <w:rsid w:val="00451080"/>
    <w:rsid w:val="004835FB"/>
    <w:rsid w:val="004B4F38"/>
    <w:rsid w:val="004D6CC3"/>
    <w:rsid w:val="004F6F18"/>
    <w:rsid w:val="005041A5"/>
    <w:rsid w:val="00555D21"/>
    <w:rsid w:val="00557678"/>
    <w:rsid w:val="00586DD9"/>
    <w:rsid w:val="00594ACC"/>
    <w:rsid w:val="005F373C"/>
    <w:rsid w:val="006275F9"/>
    <w:rsid w:val="00663DA5"/>
    <w:rsid w:val="00664FED"/>
    <w:rsid w:val="0067071B"/>
    <w:rsid w:val="006A0845"/>
    <w:rsid w:val="006B06DC"/>
    <w:rsid w:val="006E3379"/>
    <w:rsid w:val="006F40CE"/>
    <w:rsid w:val="00731A05"/>
    <w:rsid w:val="007549B5"/>
    <w:rsid w:val="00755873"/>
    <w:rsid w:val="007617A1"/>
    <w:rsid w:val="007D5985"/>
    <w:rsid w:val="007D6125"/>
    <w:rsid w:val="007E60E6"/>
    <w:rsid w:val="00807AFD"/>
    <w:rsid w:val="0083060F"/>
    <w:rsid w:val="008E18CF"/>
    <w:rsid w:val="008E1B23"/>
    <w:rsid w:val="008E2C05"/>
    <w:rsid w:val="00915C45"/>
    <w:rsid w:val="009844D6"/>
    <w:rsid w:val="009A2F96"/>
    <w:rsid w:val="009B3D21"/>
    <w:rsid w:val="009C590C"/>
    <w:rsid w:val="009D0C07"/>
    <w:rsid w:val="009F74EB"/>
    <w:rsid w:val="00A14230"/>
    <w:rsid w:val="00A61840"/>
    <w:rsid w:val="00A76D62"/>
    <w:rsid w:val="00A8749F"/>
    <w:rsid w:val="00AA2911"/>
    <w:rsid w:val="00AF1666"/>
    <w:rsid w:val="00B10AB1"/>
    <w:rsid w:val="00BC23C5"/>
    <w:rsid w:val="00C50EEC"/>
    <w:rsid w:val="00C52B75"/>
    <w:rsid w:val="00C77E1A"/>
    <w:rsid w:val="00C97D6F"/>
    <w:rsid w:val="00CA2831"/>
    <w:rsid w:val="00CD3A46"/>
    <w:rsid w:val="00D06DE9"/>
    <w:rsid w:val="00D13153"/>
    <w:rsid w:val="00D15204"/>
    <w:rsid w:val="00D27B8E"/>
    <w:rsid w:val="00D35639"/>
    <w:rsid w:val="00D70CE8"/>
    <w:rsid w:val="00D80E67"/>
    <w:rsid w:val="00D94802"/>
    <w:rsid w:val="00DC1B62"/>
    <w:rsid w:val="00DF1A15"/>
    <w:rsid w:val="00E535F3"/>
    <w:rsid w:val="00E74409"/>
    <w:rsid w:val="00EC3812"/>
    <w:rsid w:val="00EE18B4"/>
    <w:rsid w:val="00F548D6"/>
    <w:rsid w:val="00F67F22"/>
    <w:rsid w:val="00F7427C"/>
    <w:rsid w:val="00F81133"/>
    <w:rsid w:val="00FA64E3"/>
    <w:rsid w:val="00FC33BC"/>
    <w:rsid w:val="00FF1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0E2B9-4851-41C7-92D5-F4F71E49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B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B4A"/>
    <w:pPr>
      <w:ind w:left="720"/>
      <w:contextualSpacing/>
    </w:pPr>
  </w:style>
  <w:style w:type="character" w:styleId="PlaceholderText">
    <w:name w:val="Placeholder Text"/>
    <w:basedOn w:val="DefaultParagraphFont"/>
    <w:uiPriority w:val="99"/>
    <w:semiHidden/>
    <w:rsid w:val="00594ACC"/>
    <w:rPr>
      <w:color w:val="808080"/>
    </w:rPr>
  </w:style>
  <w:style w:type="character" w:styleId="Hyperlink">
    <w:name w:val="Hyperlink"/>
    <w:basedOn w:val="DefaultParagraphFont"/>
    <w:uiPriority w:val="99"/>
    <w:unhideWhenUsed/>
    <w:rsid w:val="00731A05"/>
    <w:rPr>
      <w:color w:val="0563C1" w:themeColor="hyperlink"/>
      <w:u w:val="single"/>
    </w:rPr>
  </w:style>
  <w:style w:type="paragraph" w:styleId="NormalWeb">
    <w:name w:val="Normal (Web)"/>
    <w:basedOn w:val="Normal"/>
    <w:uiPriority w:val="99"/>
    <w:semiHidden/>
    <w:unhideWhenUsed/>
    <w:rsid w:val="008E18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
    <w:name w:val="st"/>
    <w:basedOn w:val="DefaultParagraphFont"/>
    <w:rsid w:val="00E74409"/>
  </w:style>
  <w:style w:type="character" w:styleId="Emphasis">
    <w:name w:val="Emphasis"/>
    <w:basedOn w:val="DefaultParagraphFont"/>
    <w:uiPriority w:val="20"/>
    <w:qFormat/>
    <w:rsid w:val="00E744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134252">
      <w:bodyDiv w:val="1"/>
      <w:marLeft w:val="0"/>
      <w:marRight w:val="0"/>
      <w:marTop w:val="0"/>
      <w:marBottom w:val="0"/>
      <w:divBdr>
        <w:top w:val="none" w:sz="0" w:space="0" w:color="auto"/>
        <w:left w:val="none" w:sz="0" w:space="0" w:color="auto"/>
        <w:bottom w:val="none" w:sz="0" w:space="0" w:color="auto"/>
        <w:right w:val="none" w:sz="0" w:space="0" w:color="auto"/>
      </w:divBdr>
      <w:divsChild>
        <w:div w:id="1910534623">
          <w:marLeft w:val="0"/>
          <w:marRight w:val="0"/>
          <w:marTop w:val="0"/>
          <w:marBottom w:val="0"/>
          <w:divBdr>
            <w:top w:val="none" w:sz="0" w:space="0" w:color="auto"/>
            <w:left w:val="none" w:sz="0" w:space="0" w:color="auto"/>
            <w:bottom w:val="none" w:sz="0" w:space="0" w:color="auto"/>
            <w:right w:val="none" w:sz="0" w:space="0" w:color="auto"/>
          </w:divBdr>
        </w:div>
        <w:div w:id="680470915">
          <w:marLeft w:val="0"/>
          <w:marRight w:val="0"/>
          <w:marTop w:val="0"/>
          <w:marBottom w:val="0"/>
          <w:divBdr>
            <w:top w:val="none" w:sz="0" w:space="0" w:color="auto"/>
            <w:left w:val="none" w:sz="0" w:space="0" w:color="auto"/>
            <w:bottom w:val="none" w:sz="0" w:space="0" w:color="auto"/>
            <w:right w:val="none" w:sz="0" w:space="0" w:color="auto"/>
          </w:divBdr>
        </w:div>
      </w:divsChild>
    </w:div>
    <w:div w:id="1304773586">
      <w:bodyDiv w:val="1"/>
      <w:marLeft w:val="0"/>
      <w:marRight w:val="0"/>
      <w:marTop w:val="0"/>
      <w:marBottom w:val="0"/>
      <w:divBdr>
        <w:top w:val="none" w:sz="0" w:space="0" w:color="auto"/>
        <w:left w:val="none" w:sz="0" w:space="0" w:color="auto"/>
        <w:bottom w:val="none" w:sz="0" w:space="0" w:color="auto"/>
        <w:right w:val="none" w:sz="0" w:space="0" w:color="auto"/>
      </w:divBdr>
      <w:divsChild>
        <w:div w:id="1846312902">
          <w:marLeft w:val="0"/>
          <w:marRight w:val="0"/>
          <w:marTop w:val="0"/>
          <w:marBottom w:val="0"/>
          <w:divBdr>
            <w:top w:val="none" w:sz="0" w:space="0" w:color="auto"/>
            <w:left w:val="none" w:sz="0" w:space="0" w:color="auto"/>
            <w:bottom w:val="none" w:sz="0" w:space="0" w:color="auto"/>
            <w:right w:val="none" w:sz="0" w:space="0" w:color="auto"/>
          </w:divBdr>
        </w:div>
        <w:div w:id="237981801">
          <w:marLeft w:val="0"/>
          <w:marRight w:val="0"/>
          <w:marTop w:val="0"/>
          <w:marBottom w:val="0"/>
          <w:divBdr>
            <w:top w:val="none" w:sz="0" w:space="0" w:color="auto"/>
            <w:left w:val="none" w:sz="0" w:space="0" w:color="auto"/>
            <w:bottom w:val="none" w:sz="0" w:space="0" w:color="auto"/>
            <w:right w:val="none" w:sz="0" w:space="0" w:color="auto"/>
          </w:divBdr>
        </w:div>
        <w:div w:id="1844473101">
          <w:marLeft w:val="0"/>
          <w:marRight w:val="0"/>
          <w:marTop w:val="0"/>
          <w:marBottom w:val="0"/>
          <w:divBdr>
            <w:top w:val="none" w:sz="0" w:space="0" w:color="auto"/>
            <w:left w:val="none" w:sz="0" w:space="0" w:color="auto"/>
            <w:bottom w:val="none" w:sz="0" w:space="0" w:color="auto"/>
            <w:right w:val="none" w:sz="0" w:space="0" w:color="auto"/>
          </w:divBdr>
        </w:div>
        <w:div w:id="1106732250">
          <w:marLeft w:val="0"/>
          <w:marRight w:val="0"/>
          <w:marTop w:val="0"/>
          <w:marBottom w:val="0"/>
          <w:divBdr>
            <w:top w:val="none" w:sz="0" w:space="0" w:color="auto"/>
            <w:left w:val="none" w:sz="0" w:space="0" w:color="auto"/>
            <w:bottom w:val="none" w:sz="0" w:space="0" w:color="auto"/>
            <w:right w:val="none" w:sz="0" w:space="0" w:color="auto"/>
          </w:divBdr>
        </w:div>
        <w:div w:id="351498026">
          <w:marLeft w:val="0"/>
          <w:marRight w:val="0"/>
          <w:marTop w:val="0"/>
          <w:marBottom w:val="0"/>
          <w:divBdr>
            <w:top w:val="none" w:sz="0" w:space="0" w:color="auto"/>
            <w:left w:val="none" w:sz="0" w:space="0" w:color="auto"/>
            <w:bottom w:val="none" w:sz="0" w:space="0" w:color="auto"/>
            <w:right w:val="none" w:sz="0" w:space="0" w:color="auto"/>
          </w:divBdr>
        </w:div>
        <w:div w:id="1112824378">
          <w:marLeft w:val="0"/>
          <w:marRight w:val="0"/>
          <w:marTop w:val="0"/>
          <w:marBottom w:val="0"/>
          <w:divBdr>
            <w:top w:val="none" w:sz="0" w:space="0" w:color="auto"/>
            <w:left w:val="none" w:sz="0" w:space="0" w:color="auto"/>
            <w:bottom w:val="none" w:sz="0" w:space="0" w:color="auto"/>
            <w:right w:val="none" w:sz="0" w:space="0" w:color="auto"/>
          </w:divBdr>
        </w:div>
        <w:div w:id="1997491158">
          <w:marLeft w:val="0"/>
          <w:marRight w:val="0"/>
          <w:marTop w:val="0"/>
          <w:marBottom w:val="0"/>
          <w:divBdr>
            <w:top w:val="none" w:sz="0" w:space="0" w:color="auto"/>
            <w:left w:val="none" w:sz="0" w:space="0" w:color="auto"/>
            <w:bottom w:val="none" w:sz="0" w:space="0" w:color="auto"/>
            <w:right w:val="none" w:sz="0" w:space="0" w:color="auto"/>
          </w:divBdr>
        </w:div>
        <w:div w:id="1739401895">
          <w:marLeft w:val="0"/>
          <w:marRight w:val="0"/>
          <w:marTop w:val="0"/>
          <w:marBottom w:val="0"/>
          <w:divBdr>
            <w:top w:val="none" w:sz="0" w:space="0" w:color="auto"/>
            <w:left w:val="none" w:sz="0" w:space="0" w:color="auto"/>
            <w:bottom w:val="none" w:sz="0" w:space="0" w:color="auto"/>
            <w:right w:val="none" w:sz="0" w:space="0" w:color="auto"/>
          </w:divBdr>
        </w:div>
        <w:div w:id="1707372272">
          <w:marLeft w:val="0"/>
          <w:marRight w:val="0"/>
          <w:marTop w:val="0"/>
          <w:marBottom w:val="0"/>
          <w:divBdr>
            <w:top w:val="none" w:sz="0" w:space="0" w:color="auto"/>
            <w:left w:val="none" w:sz="0" w:space="0" w:color="auto"/>
            <w:bottom w:val="none" w:sz="0" w:space="0" w:color="auto"/>
            <w:right w:val="none" w:sz="0" w:space="0" w:color="auto"/>
          </w:divBdr>
        </w:div>
        <w:div w:id="554043856">
          <w:marLeft w:val="0"/>
          <w:marRight w:val="0"/>
          <w:marTop w:val="0"/>
          <w:marBottom w:val="0"/>
          <w:divBdr>
            <w:top w:val="none" w:sz="0" w:space="0" w:color="auto"/>
            <w:left w:val="none" w:sz="0" w:space="0" w:color="auto"/>
            <w:bottom w:val="none" w:sz="0" w:space="0" w:color="auto"/>
            <w:right w:val="none" w:sz="0" w:space="0" w:color="auto"/>
          </w:divBdr>
        </w:div>
        <w:div w:id="131606836">
          <w:marLeft w:val="0"/>
          <w:marRight w:val="0"/>
          <w:marTop w:val="0"/>
          <w:marBottom w:val="0"/>
          <w:divBdr>
            <w:top w:val="none" w:sz="0" w:space="0" w:color="auto"/>
            <w:left w:val="none" w:sz="0" w:space="0" w:color="auto"/>
            <w:bottom w:val="none" w:sz="0" w:space="0" w:color="auto"/>
            <w:right w:val="none" w:sz="0" w:space="0" w:color="auto"/>
          </w:divBdr>
        </w:div>
        <w:div w:id="1207646684">
          <w:marLeft w:val="0"/>
          <w:marRight w:val="0"/>
          <w:marTop w:val="0"/>
          <w:marBottom w:val="0"/>
          <w:divBdr>
            <w:top w:val="none" w:sz="0" w:space="0" w:color="auto"/>
            <w:left w:val="none" w:sz="0" w:space="0" w:color="auto"/>
            <w:bottom w:val="none" w:sz="0" w:space="0" w:color="auto"/>
            <w:right w:val="none" w:sz="0" w:space="0" w:color="auto"/>
          </w:divBdr>
        </w:div>
        <w:div w:id="940188432">
          <w:marLeft w:val="0"/>
          <w:marRight w:val="0"/>
          <w:marTop w:val="0"/>
          <w:marBottom w:val="0"/>
          <w:divBdr>
            <w:top w:val="none" w:sz="0" w:space="0" w:color="auto"/>
            <w:left w:val="none" w:sz="0" w:space="0" w:color="auto"/>
            <w:bottom w:val="none" w:sz="0" w:space="0" w:color="auto"/>
            <w:right w:val="none" w:sz="0" w:space="0" w:color="auto"/>
          </w:divBdr>
        </w:div>
        <w:div w:id="709497224">
          <w:marLeft w:val="0"/>
          <w:marRight w:val="0"/>
          <w:marTop w:val="0"/>
          <w:marBottom w:val="0"/>
          <w:divBdr>
            <w:top w:val="none" w:sz="0" w:space="0" w:color="auto"/>
            <w:left w:val="none" w:sz="0" w:space="0" w:color="auto"/>
            <w:bottom w:val="none" w:sz="0" w:space="0" w:color="auto"/>
            <w:right w:val="none" w:sz="0" w:space="0" w:color="auto"/>
          </w:divBdr>
        </w:div>
        <w:div w:id="528183549">
          <w:marLeft w:val="0"/>
          <w:marRight w:val="0"/>
          <w:marTop w:val="0"/>
          <w:marBottom w:val="0"/>
          <w:divBdr>
            <w:top w:val="none" w:sz="0" w:space="0" w:color="auto"/>
            <w:left w:val="none" w:sz="0" w:space="0" w:color="auto"/>
            <w:bottom w:val="none" w:sz="0" w:space="0" w:color="auto"/>
            <w:right w:val="none" w:sz="0" w:space="0" w:color="auto"/>
          </w:divBdr>
        </w:div>
        <w:div w:id="1241675760">
          <w:marLeft w:val="0"/>
          <w:marRight w:val="0"/>
          <w:marTop w:val="0"/>
          <w:marBottom w:val="0"/>
          <w:divBdr>
            <w:top w:val="none" w:sz="0" w:space="0" w:color="auto"/>
            <w:left w:val="none" w:sz="0" w:space="0" w:color="auto"/>
            <w:bottom w:val="none" w:sz="0" w:space="0" w:color="auto"/>
            <w:right w:val="none" w:sz="0" w:space="0" w:color="auto"/>
          </w:divBdr>
        </w:div>
        <w:div w:id="1295066746">
          <w:marLeft w:val="0"/>
          <w:marRight w:val="0"/>
          <w:marTop w:val="0"/>
          <w:marBottom w:val="0"/>
          <w:divBdr>
            <w:top w:val="none" w:sz="0" w:space="0" w:color="auto"/>
            <w:left w:val="none" w:sz="0" w:space="0" w:color="auto"/>
            <w:bottom w:val="none" w:sz="0" w:space="0" w:color="auto"/>
            <w:right w:val="none" w:sz="0" w:space="0" w:color="auto"/>
          </w:divBdr>
        </w:div>
        <w:div w:id="386105001">
          <w:marLeft w:val="0"/>
          <w:marRight w:val="0"/>
          <w:marTop w:val="0"/>
          <w:marBottom w:val="0"/>
          <w:divBdr>
            <w:top w:val="none" w:sz="0" w:space="0" w:color="auto"/>
            <w:left w:val="none" w:sz="0" w:space="0" w:color="auto"/>
            <w:bottom w:val="none" w:sz="0" w:space="0" w:color="auto"/>
            <w:right w:val="none" w:sz="0" w:space="0" w:color="auto"/>
          </w:divBdr>
        </w:div>
        <w:div w:id="1385714319">
          <w:marLeft w:val="0"/>
          <w:marRight w:val="0"/>
          <w:marTop w:val="0"/>
          <w:marBottom w:val="0"/>
          <w:divBdr>
            <w:top w:val="none" w:sz="0" w:space="0" w:color="auto"/>
            <w:left w:val="none" w:sz="0" w:space="0" w:color="auto"/>
            <w:bottom w:val="none" w:sz="0" w:space="0" w:color="auto"/>
            <w:right w:val="none" w:sz="0" w:space="0" w:color="auto"/>
          </w:divBdr>
        </w:div>
        <w:div w:id="1735663927">
          <w:marLeft w:val="0"/>
          <w:marRight w:val="0"/>
          <w:marTop w:val="0"/>
          <w:marBottom w:val="0"/>
          <w:divBdr>
            <w:top w:val="none" w:sz="0" w:space="0" w:color="auto"/>
            <w:left w:val="none" w:sz="0" w:space="0" w:color="auto"/>
            <w:bottom w:val="none" w:sz="0" w:space="0" w:color="auto"/>
            <w:right w:val="none" w:sz="0" w:space="0" w:color="auto"/>
          </w:divBdr>
        </w:div>
        <w:div w:id="1032002258">
          <w:marLeft w:val="0"/>
          <w:marRight w:val="0"/>
          <w:marTop w:val="0"/>
          <w:marBottom w:val="0"/>
          <w:divBdr>
            <w:top w:val="none" w:sz="0" w:space="0" w:color="auto"/>
            <w:left w:val="none" w:sz="0" w:space="0" w:color="auto"/>
            <w:bottom w:val="none" w:sz="0" w:space="0" w:color="auto"/>
            <w:right w:val="none" w:sz="0" w:space="0" w:color="auto"/>
          </w:divBdr>
        </w:div>
        <w:div w:id="2023310963">
          <w:marLeft w:val="0"/>
          <w:marRight w:val="0"/>
          <w:marTop w:val="0"/>
          <w:marBottom w:val="0"/>
          <w:divBdr>
            <w:top w:val="none" w:sz="0" w:space="0" w:color="auto"/>
            <w:left w:val="none" w:sz="0" w:space="0" w:color="auto"/>
            <w:bottom w:val="none" w:sz="0" w:space="0" w:color="auto"/>
            <w:right w:val="none" w:sz="0" w:space="0" w:color="auto"/>
          </w:divBdr>
        </w:div>
      </w:divsChild>
    </w:div>
    <w:div w:id="1333025901">
      <w:bodyDiv w:val="1"/>
      <w:marLeft w:val="0"/>
      <w:marRight w:val="0"/>
      <w:marTop w:val="0"/>
      <w:marBottom w:val="0"/>
      <w:divBdr>
        <w:top w:val="none" w:sz="0" w:space="0" w:color="auto"/>
        <w:left w:val="none" w:sz="0" w:space="0" w:color="auto"/>
        <w:bottom w:val="none" w:sz="0" w:space="0" w:color="auto"/>
        <w:right w:val="none" w:sz="0" w:space="0" w:color="auto"/>
      </w:divBdr>
      <w:divsChild>
        <w:div w:id="128668834">
          <w:marLeft w:val="0"/>
          <w:marRight w:val="0"/>
          <w:marTop w:val="0"/>
          <w:marBottom w:val="0"/>
          <w:divBdr>
            <w:top w:val="none" w:sz="0" w:space="0" w:color="auto"/>
            <w:left w:val="none" w:sz="0" w:space="0" w:color="auto"/>
            <w:bottom w:val="none" w:sz="0" w:space="0" w:color="auto"/>
            <w:right w:val="none" w:sz="0" w:space="0" w:color="auto"/>
          </w:divBdr>
        </w:div>
        <w:div w:id="2122336500">
          <w:marLeft w:val="0"/>
          <w:marRight w:val="0"/>
          <w:marTop w:val="0"/>
          <w:marBottom w:val="0"/>
          <w:divBdr>
            <w:top w:val="none" w:sz="0" w:space="0" w:color="auto"/>
            <w:left w:val="none" w:sz="0" w:space="0" w:color="auto"/>
            <w:bottom w:val="none" w:sz="0" w:space="0" w:color="auto"/>
            <w:right w:val="none" w:sz="0" w:space="0" w:color="auto"/>
          </w:divBdr>
        </w:div>
        <w:div w:id="1524900987">
          <w:marLeft w:val="0"/>
          <w:marRight w:val="0"/>
          <w:marTop w:val="0"/>
          <w:marBottom w:val="0"/>
          <w:divBdr>
            <w:top w:val="none" w:sz="0" w:space="0" w:color="auto"/>
            <w:left w:val="none" w:sz="0" w:space="0" w:color="auto"/>
            <w:bottom w:val="none" w:sz="0" w:space="0" w:color="auto"/>
            <w:right w:val="none" w:sz="0" w:space="0" w:color="auto"/>
          </w:divBdr>
        </w:div>
        <w:div w:id="561142226">
          <w:marLeft w:val="0"/>
          <w:marRight w:val="0"/>
          <w:marTop w:val="0"/>
          <w:marBottom w:val="0"/>
          <w:divBdr>
            <w:top w:val="none" w:sz="0" w:space="0" w:color="auto"/>
            <w:left w:val="none" w:sz="0" w:space="0" w:color="auto"/>
            <w:bottom w:val="none" w:sz="0" w:space="0" w:color="auto"/>
            <w:right w:val="none" w:sz="0" w:space="0" w:color="auto"/>
          </w:divBdr>
        </w:div>
        <w:div w:id="1860970725">
          <w:marLeft w:val="0"/>
          <w:marRight w:val="0"/>
          <w:marTop w:val="0"/>
          <w:marBottom w:val="0"/>
          <w:divBdr>
            <w:top w:val="none" w:sz="0" w:space="0" w:color="auto"/>
            <w:left w:val="none" w:sz="0" w:space="0" w:color="auto"/>
            <w:bottom w:val="none" w:sz="0" w:space="0" w:color="auto"/>
            <w:right w:val="none" w:sz="0" w:space="0" w:color="auto"/>
          </w:divBdr>
        </w:div>
        <w:div w:id="1754811164">
          <w:marLeft w:val="0"/>
          <w:marRight w:val="0"/>
          <w:marTop w:val="0"/>
          <w:marBottom w:val="0"/>
          <w:divBdr>
            <w:top w:val="none" w:sz="0" w:space="0" w:color="auto"/>
            <w:left w:val="none" w:sz="0" w:space="0" w:color="auto"/>
            <w:bottom w:val="none" w:sz="0" w:space="0" w:color="auto"/>
            <w:right w:val="none" w:sz="0" w:space="0" w:color="auto"/>
          </w:divBdr>
        </w:div>
        <w:div w:id="561209569">
          <w:marLeft w:val="0"/>
          <w:marRight w:val="0"/>
          <w:marTop w:val="0"/>
          <w:marBottom w:val="0"/>
          <w:divBdr>
            <w:top w:val="none" w:sz="0" w:space="0" w:color="auto"/>
            <w:left w:val="none" w:sz="0" w:space="0" w:color="auto"/>
            <w:bottom w:val="none" w:sz="0" w:space="0" w:color="auto"/>
            <w:right w:val="none" w:sz="0" w:space="0" w:color="auto"/>
          </w:divBdr>
        </w:div>
        <w:div w:id="991829642">
          <w:marLeft w:val="0"/>
          <w:marRight w:val="0"/>
          <w:marTop w:val="0"/>
          <w:marBottom w:val="0"/>
          <w:divBdr>
            <w:top w:val="none" w:sz="0" w:space="0" w:color="auto"/>
            <w:left w:val="none" w:sz="0" w:space="0" w:color="auto"/>
            <w:bottom w:val="none" w:sz="0" w:space="0" w:color="auto"/>
            <w:right w:val="none" w:sz="0" w:space="0" w:color="auto"/>
          </w:divBdr>
        </w:div>
        <w:div w:id="675425373">
          <w:marLeft w:val="0"/>
          <w:marRight w:val="0"/>
          <w:marTop w:val="0"/>
          <w:marBottom w:val="0"/>
          <w:divBdr>
            <w:top w:val="none" w:sz="0" w:space="0" w:color="auto"/>
            <w:left w:val="none" w:sz="0" w:space="0" w:color="auto"/>
            <w:bottom w:val="none" w:sz="0" w:space="0" w:color="auto"/>
            <w:right w:val="none" w:sz="0" w:space="0" w:color="auto"/>
          </w:divBdr>
        </w:div>
        <w:div w:id="32846998">
          <w:marLeft w:val="0"/>
          <w:marRight w:val="0"/>
          <w:marTop w:val="0"/>
          <w:marBottom w:val="0"/>
          <w:divBdr>
            <w:top w:val="none" w:sz="0" w:space="0" w:color="auto"/>
            <w:left w:val="none" w:sz="0" w:space="0" w:color="auto"/>
            <w:bottom w:val="none" w:sz="0" w:space="0" w:color="auto"/>
            <w:right w:val="none" w:sz="0" w:space="0" w:color="auto"/>
          </w:divBdr>
        </w:div>
        <w:div w:id="1802381904">
          <w:marLeft w:val="0"/>
          <w:marRight w:val="0"/>
          <w:marTop w:val="0"/>
          <w:marBottom w:val="0"/>
          <w:divBdr>
            <w:top w:val="none" w:sz="0" w:space="0" w:color="auto"/>
            <w:left w:val="none" w:sz="0" w:space="0" w:color="auto"/>
            <w:bottom w:val="none" w:sz="0" w:space="0" w:color="auto"/>
            <w:right w:val="none" w:sz="0" w:space="0" w:color="auto"/>
          </w:divBdr>
        </w:div>
        <w:div w:id="1267737779">
          <w:marLeft w:val="0"/>
          <w:marRight w:val="0"/>
          <w:marTop w:val="0"/>
          <w:marBottom w:val="0"/>
          <w:divBdr>
            <w:top w:val="none" w:sz="0" w:space="0" w:color="auto"/>
            <w:left w:val="none" w:sz="0" w:space="0" w:color="auto"/>
            <w:bottom w:val="none" w:sz="0" w:space="0" w:color="auto"/>
            <w:right w:val="none" w:sz="0" w:space="0" w:color="auto"/>
          </w:divBdr>
        </w:div>
        <w:div w:id="1861045981">
          <w:marLeft w:val="0"/>
          <w:marRight w:val="0"/>
          <w:marTop w:val="0"/>
          <w:marBottom w:val="0"/>
          <w:divBdr>
            <w:top w:val="none" w:sz="0" w:space="0" w:color="auto"/>
            <w:left w:val="none" w:sz="0" w:space="0" w:color="auto"/>
            <w:bottom w:val="none" w:sz="0" w:space="0" w:color="auto"/>
            <w:right w:val="none" w:sz="0" w:space="0" w:color="auto"/>
          </w:divBdr>
        </w:div>
        <w:div w:id="464009163">
          <w:marLeft w:val="0"/>
          <w:marRight w:val="0"/>
          <w:marTop w:val="0"/>
          <w:marBottom w:val="0"/>
          <w:divBdr>
            <w:top w:val="none" w:sz="0" w:space="0" w:color="auto"/>
            <w:left w:val="none" w:sz="0" w:space="0" w:color="auto"/>
            <w:bottom w:val="none" w:sz="0" w:space="0" w:color="auto"/>
            <w:right w:val="none" w:sz="0" w:space="0" w:color="auto"/>
          </w:divBdr>
        </w:div>
        <w:div w:id="2082290038">
          <w:marLeft w:val="0"/>
          <w:marRight w:val="0"/>
          <w:marTop w:val="0"/>
          <w:marBottom w:val="0"/>
          <w:divBdr>
            <w:top w:val="none" w:sz="0" w:space="0" w:color="auto"/>
            <w:left w:val="none" w:sz="0" w:space="0" w:color="auto"/>
            <w:bottom w:val="none" w:sz="0" w:space="0" w:color="auto"/>
            <w:right w:val="none" w:sz="0" w:space="0" w:color="auto"/>
          </w:divBdr>
        </w:div>
        <w:div w:id="1860394229">
          <w:marLeft w:val="0"/>
          <w:marRight w:val="0"/>
          <w:marTop w:val="0"/>
          <w:marBottom w:val="0"/>
          <w:divBdr>
            <w:top w:val="none" w:sz="0" w:space="0" w:color="auto"/>
            <w:left w:val="none" w:sz="0" w:space="0" w:color="auto"/>
            <w:bottom w:val="none" w:sz="0" w:space="0" w:color="auto"/>
            <w:right w:val="none" w:sz="0" w:space="0" w:color="auto"/>
          </w:divBdr>
        </w:div>
        <w:div w:id="966082423">
          <w:marLeft w:val="0"/>
          <w:marRight w:val="0"/>
          <w:marTop w:val="0"/>
          <w:marBottom w:val="0"/>
          <w:divBdr>
            <w:top w:val="none" w:sz="0" w:space="0" w:color="auto"/>
            <w:left w:val="none" w:sz="0" w:space="0" w:color="auto"/>
            <w:bottom w:val="none" w:sz="0" w:space="0" w:color="auto"/>
            <w:right w:val="none" w:sz="0" w:space="0" w:color="auto"/>
          </w:divBdr>
        </w:div>
        <w:div w:id="1493643872">
          <w:marLeft w:val="0"/>
          <w:marRight w:val="0"/>
          <w:marTop w:val="0"/>
          <w:marBottom w:val="0"/>
          <w:divBdr>
            <w:top w:val="none" w:sz="0" w:space="0" w:color="auto"/>
            <w:left w:val="none" w:sz="0" w:space="0" w:color="auto"/>
            <w:bottom w:val="none" w:sz="0" w:space="0" w:color="auto"/>
            <w:right w:val="none" w:sz="0" w:space="0" w:color="auto"/>
          </w:divBdr>
        </w:div>
        <w:div w:id="350690611">
          <w:marLeft w:val="0"/>
          <w:marRight w:val="0"/>
          <w:marTop w:val="0"/>
          <w:marBottom w:val="0"/>
          <w:divBdr>
            <w:top w:val="none" w:sz="0" w:space="0" w:color="auto"/>
            <w:left w:val="none" w:sz="0" w:space="0" w:color="auto"/>
            <w:bottom w:val="none" w:sz="0" w:space="0" w:color="auto"/>
            <w:right w:val="none" w:sz="0" w:space="0" w:color="auto"/>
          </w:divBdr>
        </w:div>
        <w:div w:id="1063144548">
          <w:marLeft w:val="0"/>
          <w:marRight w:val="0"/>
          <w:marTop w:val="0"/>
          <w:marBottom w:val="0"/>
          <w:divBdr>
            <w:top w:val="none" w:sz="0" w:space="0" w:color="auto"/>
            <w:left w:val="none" w:sz="0" w:space="0" w:color="auto"/>
            <w:bottom w:val="none" w:sz="0" w:space="0" w:color="auto"/>
            <w:right w:val="none" w:sz="0" w:space="0" w:color="auto"/>
          </w:divBdr>
        </w:div>
        <w:div w:id="689337016">
          <w:marLeft w:val="0"/>
          <w:marRight w:val="0"/>
          <w:marTop w:val="0"/>
          <w:marBottom w:val="0"/>
          <w:divBdr>
            <w:top w:val="none" w:sz="0" w:space="0" w:color="auto"/>
            <w:left w:val="none" w:sz="0" w:space="0" w:color="auto"/>
            <w:bottom w:val="none" w:sz="0" w:space="0" w:color="auto"/>
            <w:right w:val="none" w:sz="0" w:space="0" w:color="auto"/>
          </w:divBdr>
        </w:div>
        <w:div w:id="639268245">
          <w:marLeft w:val="0"/>
          <w:marRight w:val="0"/>
          <w:marTop w:val="0"/>
          <w:marBottom w:val="0"/>
          <w:divBdr>
            <w:top w:val="none" w:sz="0" w:space="0" w:color="auto"/>
            <w:left w:val="none" w:sz="0" w:space="0" w:color="auto"/>
            <w:bottom w:val="none" w:sz="0" w:space="0" w:color="auto"/>
            <w:right w:val="none" w:sz="0" w:space="0" w:color="auto"/>
          </w:divBdr>
        </w:div>
        <w:div w:id="159085017">
          <w:marLeft w:val="0"/>
          <w:marRight w:val="0"/>
          <w:marTop w:val="0"/>
          <w:marBottom w:val="0"/>
          <w:divBdr>
            <w:top w:val="none" w:sz="0" w:space="0" w:color="auto"/>
            <w:left w:val="none" w:sz="0" w:space="0" w:color="auto"/>
            <w:bottom w:val="none" w:sz="0" w:space="0" w:color="auto"/>
            <w:right w:val="none" w:sz="0" w:space="0" w:color="auto"/>
          </w:divBdr>
        </w:div>
        <w:div w:id="840777811">
          <w:marLeft w:val="0"/>
          <w:marRight w:val="0"/>
          <w:marTop w:val="0"/>
          <w:marBottom w:val="0"/>
          <w:divBdr>
            <w:top w:val="none" w:sz="0" w:space="0" w:color="auto"/>
            <w:left w:val="none" w:sz="0" w:space="0" w:color="auto"/>
            <w:bottom w:val="none" w:sz="0" w:space="0" w:color="auto"/>
            <w:right w:val="none" w:sz="0" w:space="0" w:color="auto"/>
          </w:divBdr>
        </w:div>
        <w:div w:id="1305312078">
          <w:marLeft w:val="0"/>
          <w:marRight w:val="0"/>
          <w:marTop w:val="0"/>
          <w:marBottom w:val="0"/>
          <w:divBdr>
            <w:top w:val="none" w:sz="0" w:space="0" w:color="auto"/>
            <w:left w:val="none" w:sz="0" w:space="0" w:color="auto"/>
            <w:bottom w:val="none" w:sz="0" w:space="0" w:color="auto"/>
            <w:right w:val="none" w:sz="0" w:space="0" w:color="auto"/>
          </w:divBdr>
        </w:div>
        <w:div w:id="128667542">
          <w:marLeft w:val="0"/>
          <w:marRight w:val="0"/>
          <w:marTop w:val="0"/>
          <w:marBottom w:val="0"/>
          <w:divBdr>
            <w:top w:val="none" w:sz="0" w:space="0" w:color="auto"/>
            <w:left w:val="none" w:sz="0" w:space="0" w:color="auto"/>
            <w:bottom w:val="none" w:sz="0" w:space="0" w:color="auto"/>
            <w:right w:val="none" w:sz="0" w:space="0" w:color="auto"/>
          </w:divBdr>
        </w:div>
      </w:divsChild>
    </w:div>
    <w:div w:id="1716588927">
      <w:bodyDiv w:val="1"/>
      <w:marLeft w:val="0"/>
      <w:marRight w:val="0"/>
      <w:marTop w:val="0"/>
      <w:marBottom w:val="0"/>
      <w:divBdr>
        <w:top w:val="none" w:sz="0" w:space="0" w:color="auto"/>
        <w:left w:val="none" w:sz="0" w:space="0" w:color="auto"/>
        <w:bottom w:val="none" w:sz="0" w:space="0" w:color="auto"/>
        <w:right w:val="none" w:sz="0" w:space="0" w:color="auto"/>
      </w:divBdr>
    </w:div>
    <w:div w:id="1801874870">
      <w:bodyDiv w:val="1"/>
      <w:marLeft w:val="0"/>
      <w:marRight w:val="0"/>
      <w:marTop w:val="0"/>
      <w:marBottom w:val="0"/>
      <w:divBdr>
        <w:top w:val="none" w:sz="0" w:space="0" w:color="auto"/>
        <w:left w:val="none" w:sz="0" w:space="0" w:color="auto"/>
        <w:bottom w:val="none" w:sz="0" w:space="0" w:color="auto"/>
        <w:right w:val="none" w:sz="0" w:space="0" w:color="auto"/>
      </w:divBdr>
      <w:divsChild>
        <w:div w:id="1679041925">
          <w:marLeft w:val="0"/>
          <w:marRight w:val="0"/>
          <w:marTop w:val="0"/>
          <w:marBottom w:val="0"/>
          <w:divBdr>
            <w:top w:val="none" w:sz="0" w:space="0" w:color="auto"/>
            <w:left w:val="none" w:sz="0" w:space="0" w:color="auto"/>
            <w:bottom w:val="none" w:sz="0" w:space="0" w:color="auto"/>
            <w:right w:val="none" w:sz="0" w:space="0" w:color="auto"/>
          </w:divBdr>
        </w:div>
        <w:div w:id="48383219">
          <w:marLeft w:val="0"/>
          <w:marRight w:val="0"/>
          <w:marTop w:val="0"/>
          <w:marBottom w:val="0"/>
          <w:divBdr>
            <w:top w:val="none" w:sz="0" w:space="0" w:color="auto"/>
            <w:left w:val="none" w:sz="0" w:space="0" w:color="auto"/>
            <w:bottom w:val="none" w:sz="0" w:space="0" w:color="auto"/>
            <w:right w:val="none" w:sz="0" w:space="0" w:color="auto"/>
          </w:divBdr>
        </w:div>
        <w:div w:id="812066254">
          <w:marLeft w:val="0"/>
          <w:marRight w:val="0"/>
          <w:marTop w:val="0"/>
          <w:marBottom w:val="0"/>
          <w:divBdr>
            <w:top w:val="none" w:sz="0" w:space="0" w:color="auto"/>
            <w:left w:val="none" w:sz="0" w:space="0" w:color="auto"/>
            <w:bottom w:val="none" w:sz="0" w:space="0" w:color="auto"/>
            <w:right w:val="none" w:sz="0" w:space="0" w:color="auto"/>
          </w:divBdr>
        </w:div>
        <w:div w:id="1810783745">
          <w:marLeft w:val="0"/>
          <w:marRight w:val="0"/>
          <w:marTop w:val="0"/>
          <w:marBottom w:val="0"/>
          <w:divBdr>
            <w:top w:val="none" w:sz="0" w:space="0" w:color="auto"/>
            <w:left w:val="none" w:sz="0" w:space="0" w:color="auto"/>
            <w:bottom w:val="none" w:sz="0" w:space="0" w:color="auto"/>
            <w:right w:val="none" w:sz="0" w:space="0" w:color="auto"/>
          </w:divBdr>
        </w:div>
        <w:div w:id="2015184527">
          <w:marLeft w:val="0"/>
          <w:marRight w:val="0"/>
          <w:marTop w:val="0"/>
          <w:marBottom w:val="0"/>
          <w:divBdr>
            <w:top w:val="none" w:sz="0" w:space="0" w:color="auto"/>
            <w:left w:val="none" w:sz="0" w:space="0" w:color="auto"/>
            <w:bottom w:val="none" w:sz="0" w:space="0" w:color="auto"/>
            <w:right w:val="none" w:sz="0" w:space="0" w:color="auto"/>
          </w:divBdr>
        </w:div>
        <w:div w:id="61175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ciencedirect.com/science/article/pii/0305750X9490007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avidcard.berkeley.edu/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CDC98-C3E4-44A1-93AF-D7BA19E0C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1</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Soundararajan</dc:creator>
  <cp:keywords/>
  <dc:description/>
  <cp:lastModifiedBy>Vidhya Soundararajan</cp:lastModifiedBy>
  <cp:revision>77</cp:revision>
  <dcterms:created xsi:type="dcterms:W3CDTF">2017-01-03T11:39:00Z</dcterms:created>
  <dcterms:modified xsi:type="dcterms:W3CDTF">2017-01-18T02:47:00Z</dcterms:modified>
</cp:coreProperties>
</file>