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CDE53" w14:textId="466AA263" w:rsidR="00751151" w:rsidRPr="004B1563" w:rsidRDefault="0050172B">
      <w:pPr>
        <w:spacing w:line="360" w:lineRule="auto"/>
        <w:jc w:val="center"/>
        <w:rPr>
          <w:rFonts w:ascii="宋体" w:eastAsia="宋体" w:hAnsi="宋体" w:cs="宋体"/>
          <w:color w:val="000000" w:themeColor="text1"/>
          <w:sz w:val="21"/>
          <w:szCs w:val="21"/>
        </w:rPr>
      </w:pPr>
      <w:r w:rsidRPr="004B1563">
        <w:rPr>
          <w:rFonts w:ascii="黑体" w:eastAsia="黑体" w:hAnsi="黑体" w:cs="黑体" w:hint="eastAsia"/>
          <w:color w:val="000000" w:themeColor="text1"/>
          <w:sz w:val="44"/>
          <w:szCs w:val="44"/>
        </w:rPr>
        <w:t>专题二　细胞的基本结构和物质的跨膜运输</w:t>
      </w:r>
      <w:r w:rsidR="00D07EF7" w:rsidRPr="004B1563">
        <w:rPr>
          <w:rFonts w:ascii="宋体" w:eastAsia="宋体" w:hAnsi="宋体" w:cs="宋体" w:hint="eastAsia"/>
          <w:noProof/>
          <w:color w:val="000000" w:themeColor="text1"/>
          <w:sz w:val="21"/>
          <w:szCs w:val="21"/>
        </w:rPr>
        <w:drawing>
          <wp:inline distT="0" distB="0" distL="0" distR="0" wp14:anchorId="23F710E0" wp14:editId="584F1899">
            <wp:extent cx="1495425" cy="224155"/>
            <wp:effectExtent l="0" t="0" r="9525" b="4445"/>
            <wp:docPr id="50" name="夯基础_2_2.jpg" descr="id:214748431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夯基础_2_2.jpg" descr="id:2147484316;FounderCES"/>
                    <pic:cNvPicPr>
                      <a:picLocks noChangeAspect="1"/>
                    </pic:cNvPicPr>
                  </pic:nvPicPr>
                  <pic:blipFill>
                    <a:blip r:embed="rId8"/>
                    <a:srcRect t="5108" r="47956"/>
                    <a:stretch>
                      <a:fillRect/>
                    </a:stretch>
                  </pic:blipFill>
                  <pic:spPr>
                    <a:xfrm>
                      <a:off x="0" y="0"/>
                      <a:ext cx="1495425" cy="224155"/>
                    </a:xfrm>
                    <a:prstGeom prst="rect">
                      <a:avLst/>
                    </a:prstGeom>
                  </pic:spPr>
                </pic:pic>
              </a:graphicData>
            </a:graphic>
          </wp:inline>
        </w:drawing>
      </w:r>
    </w:p>
    <w:p w14:paraId="7AE834E6" w14:textId="477D6F27" w:rsidR="00CB24AD" w:rsidRPr="004B1563" w:rsidRDefault="0050172B" w:rsidP="004B1563">
      <w:pPr>
        <w:spacing w:line="360" w:lineRule="auto"/>
        <w:jc w:val="center"/>
        <w:rPr>
          <w:rFonts w:ascii="黑体" w:eastAsia="黑体" w:hAnsi="黑体" w:cs="黑体"/>
          <w:color w:val="000000" w:themeColor="text1"/>
          <w:sz w:val="36"/>
          <w:szCs w:val="36"/>
        </w:rPr>
      </w:pPr>
      <w:r w:rsidRPr="004B1563">
        <w:rPr>
          <w:rFonts w:ascii="黑体" w:eastAsia="黑体" w:hAnsi="黑体" w:cs="黑体" w:hint="eastAsia"/>
          <w:color w:val="000000" w:themeColor="text1"/>
          <w:sz w:val="36"/>
          <w:szCs w:val="36"/>
        </w:rPr>
        <w:t>第</w:t>
      </w:r>
      <w:r w:rsidRPr="004B1563">
        <w:rPr>
          <w:rFonts w:ascii="黑体" w:eastAsia="黑体" w:hAnsi="黑体" w:cs="黑体"/>
          <w:color w:val="000000" w:themeColor="text1"/>
          <w:sz w:val="36"/>
          <w:szCs w:val="36"/>
        </w:rPr>
        <w:t>1讲　细胞膜和细胞核</w:t>
      </w:r>
      <w:r w:rsidR="00CB24AD" w:rsidRPr="004B1563">
        <w:rPr>
          <w:color w:val="000000" w:themeColor="text1"/>
        </w:rPr>
        <w:t xml:space="preserve">　　　　　　　　　　　　　　　　　　</w:t>
      </w:r>
    </w:p>
    <w:p w14:paraId="39425CE2" w14:textId="4F45E9A8" w:rsidR="00CB24AD" w:rsidRPr="00CB4938" w:rsidRDefault="004B1563" w:rsidP="00CB24AD">
      <w:pPr>
        <w:spacing w:line="410" w:lineRule="atLeast"/>
        <w:rPr>
          <w:rFonts w:ascii="宋体" w:eastAsia="宋体" w:hAnsi="宋体"/>
          <w:b/>
          <w:bCs/>
          <w:color w:val="FF0000"/>
          <w:sz w:val="24"/>
          <w:szCs w:val="24"/>
        </w:rPr>
      </w:pPr>
      <w:r w:rsidRPr="00CB4938">
        <w:rPr>
          <w:rFonts w:ascii="宋体" w:eastAsia="宋体" w:hAnsi="宋体" w:hint="eastAsia"/>
          <w:b/>
          <w:bCs/>
          <w:noProof/>
          <w:color w:val="FF0000"/>
          <w:sz w:val="24"/>
          <w:szCs w:val="24"/>
        </w:rPr>
        <w:t>考点1</w:t>
      </w:r>
      <w:r w:rsidRPr="00CB4938">
        <w:rPr>
          <w:rFonts w:ascii="宋体" w:eastAsia="宋体" w:hAnsi="宋体"/>
          <w:b/>
          <w:bCs/>
          <w:noProof/>
          <w:color w:val="FF0000"/>
          <w:sz w:val="24"/>
          <w:szCs w:val="24"/>
        </w:rPr>
        <w:t xml:space="preserve">  </w:t>
      </w:r>
      <w:r w:rsidR="00CB24AD" w:rsidRPr="00CB4938">
        <w:rPr>
          <w:rFonts w:ascii="宋体" w:eastAsia="宋体" w:hAnsi="宋体"/>
          <w:b/>
          <w:bCs/>
          <w:color w:val="FF0000"/>
          <w:sz w:val="24"/>
          <w:szCs w:val="24"/>
        </w:rPr>
        <w:t>细胞膜的结构和功能</w:t>
      </w:r>
    </w:p>
    <w:p w14:paraId="41F2115C"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1.[2022贵州贵阳摸底]下列关于生物膜结构探索历程的叙述错误的是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7E90C64B"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A.溶于脂质的物质更容易穿过细胞膜,据此推测细胞膜由脂质组成</w:t>
      </w:r>
    </w:p>
    <w:p w14:paraId="13141D3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B.以人体红细胞为实验材料,推出细胞膜中的脂质分子排列为连续的两层</w:t>
      </w:r>
    </w:p>
    <w:p w14:paraId="05B1851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C.科学家观察到暗—亮—暗三层结构,推测生物膜由蛋白质—脂质—蛋白质构成</w:t>
      </w:r>
    </w:p>
    <w:p w14:paraId="064BD9D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D.用同位素标记的小鼠细胞和人体细胞进行的融合实验,证明了细胞膜具有流动性</w:t>
      </w:r>
    </w:p>
    <w:p w14:paraId="26EFD03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2.膜蛋白是生物膜功能的主要承担者,对细胞有非常重要的作用。下列有关膜蛋白的叙述,错误的是(　　)</w:t>
      </w:r>
    </w:p>
    <w:p w14:paraId="591384A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A.膜蛋白具有流动性,其在细胞膜内外侧的分布存在差异</w:t>
      </w:r>
    </w:p>
    <w:p w14:paraId="5CD5D19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B.有些膜蛋白有运输功能,如载体蛋白</w:t>
      </w:r>
    </w:p>
    <w:p w14:paraId="11D75C0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C.膜蛋白的功能各异,但合成场所相同</w:t>
      </w:r>
    </w:p>
    <w:p w14:paraId="0DF2A39C"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D.囊性纤维病的患者体内控制钠离子运输的跨膜蛋白结构异常</w:t>
      </w:r>
    </w:p>
    <w:p w14:paraId="307B3F16"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3.关于细胞膜功能的实验分析不正确的是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032FF74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A.将大量同种生物和亲缘关系较远的精子和卵细胞混合在一起,发现只有同种生物的精子和卵细胞才能结合,说明细胞膜具有识别功能</w:t>
      </w:r>
    </w:p>
    <w:p w14:paraId="622F0350"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B.利用红墨水处理正常玉米种子和煮熟的玉米种子,对比观察处理后的两种种子的胚细胞的颜色变化,可用于验证细胞膜具有选择透过性</w:t>
      </w:r>
    </w:p>
    <w:p w14:paraId="409EF2B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C.果脯的制作说明细胞膜主动吸收蔗糖,具有控制物质进出细胞的功能</w:t>
      </w:r>
    </w:p>
    <w:p w14:paraId="2CD1975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D.有些病菌、病毒能侵入细胞,使生物体患病,说明细胞膜控制物质进出的功能具有相对性</w:t>
      </w:r>
    </w:p>
    <w:p w14:paraId="7FA6D38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4.细胞作为一个基本的生命系统,它的边界是细胞膜。如图为细胞膜的结构示意图,下列说法正确的是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3E0E6286"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7AFCF7DA" wp14:editId="55BD6127">
            <wp:extent cx="2336400" cy="1592280"/>
            <wp:effectExtent l="0" t="0" r="0" b="0"/>
            <wp:docPr id="52" name="2022LHJSW1-1.jpg" descr="id:214748458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3.jpeg"/>
                    <pic:cNvPicPr/>
                  </pic:nvPicPr>
                  <pic:blipFill>
                    <a:blip r:embed="rId9"/>
                    <a:stretch>
                      <a:fillRect/>
                    </a:stretch>
                  </pic:blipFill>
                  <pic:spPr>
                    <a:xfrm>
                      <a:off x="0" y="0"/>
                      <a:ext cx="2336400" cy="1592280"/>
                    </a:xfrm>
                    <a:prstGeom prst="rect">
                      <a:avLst/>
                    </a:prstGeom>
                  </pic:spPr>
                </pic:pic>
              </a:graphicData>
            </a:graphic>
          </wp:inline>
        </w:drawing>
      </w:r>
    </w:p>
    <w:p w14:paraId="48E67F3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A.细胞膜可以控制物质进出细胞直接取决于①、②、③的存在</w:t>
      </w:r>
    </w:p>
    <w:p w14:paraId="4DABB806"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B.不同物种的细胞膜中,②、③的种类均不同</w:t>
      </w:r>
    </w:p>
    <w:p w14:paraId="4FBFA3DB"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C.小鼠细胞和人细胞融合实验中,科学家用不同颜色的荧光染料标记的是③</w:t>
      </w:r>
    </w:p>
    <w:p w14:paraId="05FDF50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lastRenderedPageBreak/>
        <w:t>D.若该图表示的是正常动物体内神经元的细胞膜,则物质b可能为Na</w:t>
      </w:r>
      <w:r w:rsidRPr="004B1563">
        <w:rPr>
          <w:rFonts w:ascii="宋体" w:eastAsia="宋体" w:hAnsi="宋体"/>
          <w:color w:val="000000" w:themeColor="text1"/>
          <w:sz w:val="21"/>
          <w:szCs w:val="21"/>
          <w:vertAlign w:val="superscript"/>
        </w:rPr>
        <w:t>+</w:t>
      </w:r>
    </w:p>
    <w:p w14:paraId="7AAEF485"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5.[2022山东潍坊联考,8分]研究表明,膜的流动性与胆固醇密切相关,同时胆固醇对细胞中物质运输、能量转化、信息传递等都有重要的作用。请据图回答:</w:t>
      </w:r>
    </w:p>
    <w:p w14:paraId="24E79BBD"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5D44F1DA" wp14:editId="38FF2C7C">
            <wp:extent cx="1053720" cy="559440"/>
            <wp:effectExtent l="0" t="0" r="0" b="0"/>
            <wp:docPr id="53" name="22ZYB2-1-1.jpg" descr="id:214748459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4.jpeg"/>
                    <pic:cNvPicPr/>
                  </pic:nvPicPr>
                  <pic:blipFill>
                    <a:blip r:embed="rId10"/>
                    <a:stretch>
                      <a:fillRect/>
                    </a:stretch>
                  </pic:blipFill>
                  <pic:spPr>
                    <a:xfrm>
                      <a:off x="0" y="0"/>
                      <a:ext cx="1053720" cy="559440"/>
                    </a:xfrm>
                    <a:prstGeom prst="rect">
                      <a:avLst/>
                    </a:prstGeom>
                  </pic:spPr>
                </pic:pic>
              </a:graphicData>
            </a:graphic>
          </wp:inline>
        </w:drawing>
      </w:r>
      <w:r w:rsidRPr="004B1563">
        <w:rPr>
          <w:rFonts w:ascii="宋体" w:eastAsia="宋体" w:hAnsi="宋体"/>
          <w:noProof/>
          <w:color w:val="000000" w:themeColor="text1"/>
          <w:sz w:val="21"/>
          <w:szCs w:val="21"/>
        </w:rPr>
        <w:drawing>
          <wp:inline distT="0" distB="0" distL="0" distR="0" wp14:anchorId="305A674A" wp14:editId="17395E59">
            <wp:extent cx="1196640" cy="931680"/>
            <wp:effectExtent l="0" t="0" r="0" b="0"/>
            <wp:docPr id="54" name="22ZYB2-1-1A.jpg" descr="id:214748460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5.jpeg"/>
                    <pic:cNvPicPr/>
                  </pic:nvPicPr>
                  <pic:blipFill>
                    <a:blip r:embed="rId11"/>
                    <a:stretch>
                      <a:fillRect/>
                    </a:stretch>
                  </pic:blipFill>
                  <pic:spPr>
                    <a:xfrm>
                      <a:off x="0" y="0"/>
                      <a:ext cx="1196640" cy="931680"/>
                    </a:xfrm>
                    <a:prstGeom prst="rect">
                      <a:avLst/>
                    </a:prstGeom>
                  </pic:spPr>
                </pic:pic>
              </a:graphicData>
            </a:graphic>
          </wp:inline>
        </w:drawing>
      </w:r>
    </w:p>
    <w:p w14:paraId="644E5A3B" w14:textId="5BC94E67" w:rsidR="00CB24AD" w:rsidRPr="00CB4938"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 xml:space="preserve">　　　　</w:t>
      </w:r>
      <w:r w:rsidR="004B1563">
        <w:rPr>
          <w:rFonts w:ascii="宋体" w:eastAsia="宋体" w:hAnsi="宋体" w:hint="eastAsia"/>
          <w:color w:val="000000" w:themeColor="text1"/>
          <w:sz w:val="21"/>
          <w:szCs w:val="21"/>
        </w:rPr>
        <w:t xml:space="preserve"> </w:t>
      </w:r>
      <w:r w:rsidR="004B1563">
        <w:rPr>
          <w:rFonts w:ascii="宋体" w:eastAsia="宋体" w:hAnsi="宋体"/>
          <w:color w:val="000000" w:themeColor="text1"/>
          <w:sz w:val="21"/>
          <w:szCs w:val="21"/>
        </w:rPr>
        <w:t xml:space="preserve">                              </w:t>
      </w:r>
      <w:r w:rsidRPr="00CB4938">
        <w:rPr>
          <w:rFonts w:ascii="宋体" w:eastAsia="宋体" w:hAnsi="宋体"/>
          <w:color w:val="000000" w:themeColor="text1"/>
          <w:sz w:val="21"/>
          <w:szCs w:val="21"/>
        </w:rPr>
        <w:t>图1　　　　　　　　图2</w:t>
      </w:r>
    </w:p>
    <w:p w14:paraId="2CE86898"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0EE5355B" wp14:editId="0A3CA04E">
            <wp:extent cx="1221120" cy="1152360"/>
            <wp:effectExtent l="0" t="0" r="0" b="0"/>
            <wp:docPr id="55" name="22ZYB2-1-1B.jpg" descr="id:214748460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6.jpeg"/>
                    <pic:cNvPicPr/>
                  </pic:nvPicPr>
                  <pic:blipFill>
                    <a:blip r:embed="rId12"/>
                    <a:stretch>
                      <a:fillRect/>
                    </a:stretch>
                  </pic:blipFill>
                  <pic:spPr>
                    <a:xfrm>
                      <a:off x="0" y="0"/>
                      <a:ext cx="1221120" cy="1152360"/>
                    </a:xfrm>
                    <a:prstGeom prst="rect">
                      <a:avLst/>
                    </a:prstGeom>
                  </pic:spPr>
                </pic:pic>
              </a:graphicData>
            </a:graphic>
          </wp:inline>
        </w:drawing>
      </w:r>
    </w:p>
    <w:p w14:paraId="6B015CEB" w14:textId="77777777" w:rsidR="00CB24AD" w:rsidRPr="00CB4938" w:rsidRDefault="00CB24AD" w:rsidP="004B1563">
      <w:pPr>
        <w:spacing w:line="360" w:lineRule="auto"/>
        <w:jc w:val="center"/>
        <w:rPr>
          <w:rFonts w:ascii="宋体" w:eastAsia="宋体" w:hAnsi="宋体"/>
          <w:color w:val="000000" w:themeColor="text1"/>
          <w:sz w:val="21"/>
          <w:szCs w:val="21"/>
        </w:rPr>
      </w:pPr>
      <w:r w:rsidRPr="00CB4938">
        <w:rPr>
          <w:rFonts w:ascii="宋体" w:eastAsia="宋体" w:hAnsi="宋体"/>
          <w:color w:val="000000" w:themeColor="text1"/>
          <w:sz w:val="21"/>
          <w:szCs w:val="21"/>
        </w:rPr>
        <w:t>图3</w:t>
      </w:r>
    </w:p>
    <w:p w14:paraId="2E568B1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(1)据图1胆固醇分子简式分析推知,它比磷脂分子缺少元素</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,其</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(填“—OH”或“—CH</w:t>
      </w:r>
      <w:r w:rsidRPr="004B1563">
        <w:rPr>
          <w:rFonts w:ascii="宋体" w:eastAsia="宋体" w:hAnsi="宋体"/>
          <w:color w:val="000000" w:themeColor="text1"/>
          <w:sz w:val="21"/>
          <w:szCs w:val="21"/>
          <w:vertAlign w:val="subscript"/>
        </w:rPr>
        <w:t>3</w:t>
      </w:r>
      <w:r w:rsidRPr="004B1563">
        <w:rPr>
          <w:rFonts w:ascii="宋体" w:eastAsia="宋体" w:hAnsi="宋体"/>
          <w:color w:val="000000" w:themeColor="text1"/>
          <w:sz w:val="21"/>
          <w:szCs w:val="21"/>
        </w:rPr>
        <w:t>”)端相当于磷脂分子的亲水性头部。 </w:t>
      </w:r>
    </w:p>
    <w:p w14:paraId="49221A5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(2)研究表明,细胞外胆固醇能够转移至内质网,据图2分析,在此过程中发挥“汽车”作用的内质网驻留蛋白具有连接</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的作用。研究人员通过荧光标记技术追踪内质网驻留蛋白:正常情况下存在于整个内质网,细胞外胆固醇增多时,它会重新分配到邻接细胞膜的内质网囊腔。这种现象表明,内质网驻留蛋白的作用特点是</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 </w:t>
      </w:r>
    </w:p>
    <w:p w14:paraId="3C5A400C"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(3)已知微黏度与生物膜流动性呈负相关,据图3分析,正常人体内胆固醇的作用是</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(填“降低”或“增加”)膜的流动性,判断依据是</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 </w:t>
      </w:r>
    </w:p>
    <w:p w14:paraId="5D4CE50C" w14:textId="0F8CB0A7" w:rsidR="00CB24AD" w:rsidRPr="004B1563" w:rsidRDefault="004B1563" w:rsidP="004B1563">
      <w:pPr>
        <w:spacing w:line="360" w:lineRule="auto"/>
        <w:rPr>
          <w:rFonts w:ascii="宋体" w:eastAsia="宋体" w:hAnsi="宋体"/>
          <w:b/>
          <w:bCs/>
          <w:color w:val="FF0000"/>
          <w:sz w:val="24"/>
          <w:szCs w:val="24"/>
        </w:rPr>
      </w:pPr>
      <w:r w:rsidRPr="004B1563">
        <w:rPr>
          <w:rFonts w:ascii="宋体" w:eastAsia="宋体" w:hAnsi="宋体" w:hint="eastAsia"/>
          <w:b/>
          <w:bCs/>
          <w:noProof/>
          <w:color w:val="FF0000"/>
          <w:sz w:val="24"/>
          <w:szCs w:val="24"/>
        </w:rPr>
        <w:t>考点2</w:t>
      </w:r>
      <w:r w:rsidRPr="004B1563">
        <w:rPr>
          <w:rFonts w:ascii="宋体" w:eastAsia="宋体" w:hAnsi="宋体"/>
          <w:b/>
          <w:bCs/>
          <w:noProof/>
          <w:color w:val="FF0000"/>
          <w:sz w:val="24"/>
          <w:szCs w:val="24"/>
        </w:rPr>
        <w:t xml:space="preserve">  </w:t>
      </w:r>
      <w:r w:rsidR="00CB24AD" w:rsidRPr="004B1563">
        <w:rPr>
          <w:rFonts w:ascii="宋体" w:eastAsia="宋体" w:hAnsi="宋体"/>
          <w:b/>
          <w:bCs/>
          <w:color w:val="FF0000"/>
          <w:sz w:val="24"/>
          <w:szCs w:val="24"/>
        </w:rPr>
        <w:t>细胞核的结构和功能</w:t>
      </w:r>
    </w:p>
    <w:p w14:paraId="69FBE1B0"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6.[2021河北唐山模拟]去除变形虫的细胞核后,受影响最小的生命活动是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7F0DFF1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A.贮存遗传物质　　B.控制细胞代谢</w:t>
      </w:r>
    </w:p>
    <w:p w14:paraId="5700139C"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C.翻译遗传信息　　D.核糖体的形成</w:t>
      </w:r>
    </w:p>
    <w:p w14:paraId="38FD240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7.下列关于细胞核的叙述,正确的是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625D2BD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A.所有细胞都有细胞核,有些细胞的细胞核不止一个</w:t>
      </w:r>
    </w:p>
    <w:p w14:paraId="2B68A40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B.染色体和染色质是相同物质在相同时期的不同状态</w:t>
      </w:r>
    </w:p>
    <w:p w14:paraId="6868E20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C.核膜与细胞膜都属于生物膜系统,二者结构基本不相同</w:t>
      </w:r>
    </w:p>
    <w:p w14:paraId="1AB4FA32"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D.人口腔上皮细胞的核孔数量比唾液腺细胞的核孔数量少</w:t>
      </w:r>
    </w:p>
    <w:p w14:paraId="2BEF121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8.细胞核是细胞代谢和遗传的控制中心,如图是细胞核的结构简图,下列关于细胞核的叙述错误的是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0D96434B"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lastRenderedPageBreak/>
        <w:drawing>
          <wp:inline distT="0" distB="0" distL="0" distR="0" wp14:anchorId="338AE100" wp14:editId="71E692B7">
            <wp:extent cx="2041920" cy="1659960"/>
            <wp:effectExtent l="0" t="0" r="0" b="0"/>
            <wp:docPr id="57" name="20218TSW-1.jpg" descr="id:214748462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jpeg"/>
                    <pic:cNvPicPr/>
                  </pic:nvPicPr>
                  <pic:blipFill>
                    <a:blip r:embed="rId13"/>
                    <a:stretch>
                      <a:fillRect/>
                    </a:stretch>
                  </pic:blipFill>
                  <pic:spPr>
                    <a:xfrm>
                      <a:off x="0" y="0"/>
                      <a:ext cx="2041920" cy="1659960"/>
                    </a:xfrm>
                    <a:prstGeom prst="rect">
                      <a:avLst/>
                    </a:prstGeom>
                  </pic:spPr>
                </pic:pic>
              </a:graphicData>
            </a:graphic>
          </wp:inline>
        </w:drawing>
      </w:r>
    </w:p>
    <w:p w14:paraId="58A05189"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A.结构①在细胞的不同时期存在不同的形态</w:t>
      </w:r>
    </w:p>
    <w:p w14:paraId="1964E4F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B.结构②与核糖体及某种RNA的形成有关</w:t>
      </w:r>
    </w:p>
    <w:p w14:paraId="4EAFA1C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C.结构③仅是大分子物质进出细胞核的通道</w:t>
      </w:r>
    </w:p>
    <w:p w14:paraId="42DF34C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D.蛋白质和RNA通过核孔的运输需要消耗能量</w:t>
      </w:r>
    </w:p>
    <w:p w14:paraId="07F8811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9.核孔是一组蛋白质以特定的方式排布形成的结构,被称为核孔复合物,它是细胞质与细胞核内物质输送活动的看护者。如图所示,该复合物由一个核心脚手架组成,其具有选择性的输送机制,由大量贴在该脚手架内面的蛋白执行,称为中央运输蛋白。据此分析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637C7404"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35976EE4" wp14:editId="0D85F6C6">
            <wp:extent cx="1872000" cy="798480"/>
            <wp:effectExtent l="0" t="0" r="0" b="0"/>
            <wp:docPr id="58" name="2020TK3SW7-4.jpg" descr="id:214748462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jpeg"/>
                    <pic:cNvPicPr/>
                  </pic:nvPicPr>
                  <pic:blipFill>
                    <a:blip r:embed="rId14"/>
                    <a:stretch>
                      <a:fillRect/>
                    </a:stretch>
                  </pic:blipFill>
                  <pic:spPr>
                    <a:xfrm>
                      <a:off x="0" y="0"/>
                      <a:ext cx="1872000" cy="798480"/>
                    </a:xfrm>
                    <a:prstGeom prst="rect">
                      <a:avLst/>
                    </a:prstGeom>
                  </pic:spPr>
                </pic:pic>
              </a:graphicData>
            </a:graphic>
          </wp:inline>
        </w:drawing>
      </w:r>
    </w:p>
    <w:p w14:paraId="387BAD8C"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A.人体成熟的红细胞中核孔数目较少,影响到物质的运输</w:t>
      </w:r>
    </w:p>
    <w:p w14:paraId="7BBDA38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B.核膜由两层磷脂分子组成,核孔复合物与核膜内外的信息交流有关</w:t>
      </w:r>
    </w:p>
    <w:p w14:paraId="35368F4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C.核孔复合物的存在,说明核孔也具有选择性</w:t>
      </w:r>
    </w:p>
    <w:p w14:paraId="0923D47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D.蛋白质在细胞核内合成后通过核孔运出细胞核</w:t>
      </w:r>
    </w:p>
    <w:p w14:paraId="3E999C43" w14:textId="77777777" w:rsidR="00CB24AD" w:rsidRPr="00CB4938" w:rsidRDefault="00CB24AD" w:rsidP="00CB4938">
      <w:pPr>
        <w:spacing w:line="360" w:lineRule="auto"/>
        <w:jc w:val="center"/>
        <w:rPr>
          <w:rFonts w:ascii="黑体" w:eastAsia="黑体" w:hAnsi="黑体"/>
          <w:color w:val="000000" w:themeColor="text1"/>
          <w:sz w:val="36"/>
          <w:szCs w:val="36"/>
        </w:rPr>
      </w:pPr>
      <w:r w:rsidRPr="00CB4938">
        <w:rPr>
          <w:rFonts w:ascii="黑体" w:eastAsia="黑体" w:hAnsi="黑体"/>
          <w:color w:val="000000" w:themeColor="text1"/>
          <w:sz w:val="36"/>
          <w:szCs w:val="36"/>
        </w:rPr>
        <w:t>第2讲　细胞器和生物膜系统</w:t>
      </w:r>
    </w:p>
    <w:p w14:paraId="4A744CD9" w14:textId="62FD38F9" w:rsidR="00CB24AD" w:rsidRPr="00CB4938" w:rsidRDefault="00CB4938" w:rsidP="004B1563">
      <w:pPr>
        <w:spacing w:line="360" w:lineRule="auto"/>
        <w:rPr>
          <w:rFonts w:ascii="宋体" w:eastAsia="宋体" w:hAnsi="宋体"/>
          <w:b/>
          <w:bCs/>
          <w:color w:val="FF0000"/>
          <w:sz w:val="24"/>
          <w:szCs w:val="24"/>
        </w:rPr>
      </w:pPr>
      <w:r w:rsidRPr="00CB4938">
        <w:rPr>
          <w:rFonts w:ascii="宋体" w:eastAsia="宋体" w:hAnsi="宋体" w:hint="eastAsia"/>
          <w:b/>
          <w:bCs/>
          <w:noProof/>
          <w:color w:val="FF0000"/>
          <w:sz w:val="24"/>
          <w:szCs w:val="24"/>
        </w:rPr>
        <w:t>考点1</w:t>
      </w:r>
      <w:r w:rsidRPr="00CB4938">
        <w:rPr>
          <w:rFonts w:ascii="宋体" w:eastAsia="宋体" w:hAnsi="宋体"/>
          <w:b/>
          <w:bCs/>
          <w:noProof/>
          <w:color w:val="FF0000"/>
          <w:sz w:val="24"/>
          <w:szCs w:val="24"/>
        </w:rPr>
        <w:t xml:space="preserve">  </w:t>
      </w:r>
      <w:r w:rsidR="00CB24AD" w:rsidRPr="00CB4938">
        <w:rPr>
          <w:rFonts w:ascii="宋体" w:eastAsia="宋体" w:hAnsi="宋体"/>
          <w:b/>
          <w:bCs/>
          <w:color w:val="FF0000"/>
          <w:sz w:val="24"/>
          <w:szCs w:val="24"/>
        </w:rPr>
        <w:t>细胞器的结构与功能</w:t>
      </w:r>
    </w:p>
    <w:p w14:paraId="6AB50875"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1.下列有关细胞结构和功能叙述正确的是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3E12525C"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A.衣藻、绿藻、黑藻和颤藻均是低等植物,既有中心体又有叶绿体</w:t>
      </w:r>
    </w:p>
    <w:p w14:paraId="5FEE75C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B.自然界的细胞的统一性体现在所有的细胞都具有细胞膜、细胞质和细胞核</w:t>
      </w:r>
    </w:p>
    <w:p w14:paraId="5A2A264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C.植物细胞中的高尔基体参与细胞有丝分裂末期细胞板的形成</w:t>
      </w:r>
    </w:p>
    <w:p w14:paraId="1E0AF50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D.核糖体膜、内质网膜和高尔基体膜均直接参与分泌蛋白的形成</w:t>
      </w:r>
    </w:p>
    <w:p w14:paraId="25666D0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2.[2022湖南名校联考]细胞是一个统一的整体,虽然人类对细胞中的物质和结构已经有了深入的了解,但是至今也未实现人工组装细胞。下列关于真核细胞结构和功能的叙述,正确的是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65715F76"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A.被溶酶体分解后的产物,细胞不能再利用</w:t>
      </w:r>
    </w:p>
    <w:p w14:paraId="49681B5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B.高尔基体、线粒体和叶绿体的膜结构中都含有蛋白质</w:t>
      </w:r>
    </w:p>
    <w:p w14:paraId="39EEB566"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C.导致细胞形态、结构和功能发生变化的一定是细胞分化</w:t>
      </w:r>
    </w:p>
    <w:p w14:paraId="15B1D22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lastRenderedPageBreak/>
        <w:t>D.线粒体内膜的某些部位向内折叠形成嵴,这一结构有利于分解丙酮酸</w:t>
      </w:r>
    </w:p>
    <w:p w14:paraId="61D7588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3.[2022浙江台州十校联考]红心火龙果不仅甜度高,含丰富的膳食纤维,而且含有具有解毒作用的黏胶状植物蛋白,对人体有保健功效。下列叙述错误的是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1D6B849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A.火龙果的细胞壁与细胞的选择透过性无关</w:t>
      </w:r>
    </w:p>
    <w:p w14:paraId="40CA570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B.火龙果果肉鲜红的颜色与液泡中的色素有关</w:t>
      </w:r>
    </w:p>
    <w:p w14:paraId="2D791D3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C.甜度高是因为叶绿体类囊体能合成大量糖类</w:t>
      </w:r>
    </w:p>
    <w:p w14:paraId="1A622B2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D.丰富的膳食纤维主要是来自细胞壁中的纤维素</w:t>
      </w:r>
    </w:p>
    <w:p w14:paraId="431F750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4.如图表示几种细胞器的模式图,有关叙述正确的是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28D8736B"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39116E66" wp14:editId="6CC5021D">
            <wp:extent cx="2878920" cy="471960"/>
            <wp:effectExtent l="0" t="0" r="0" b="0"/>
            <wp:docPr id="60" name="22ZYB2-2-1.jpg" descr="id:214748464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jpeg"/>
                    <pic:cNvPicPr/>
                  </pic:nvPicPr>
                  <pic:blipFill>
                    <a:blip r:embed="rId15"/>
                    <a:stretch>
                      <a:fillRect/>
                    </a:stretch>
                  </pic:blipFill>
                  <pic:spPr>
                    <a:xfrm>
                      <a:off x="0" y="0"/>
                      <a:ext cx="2878920" cy="471960"/>
                    </a:xfrm>
                    <a:prstGeom prst="rect">
                      <a:avLst/>
                    </a:prstGeom>
                  </pic:spPr>
                </pic:pic>
              </a:graphicData>
            </a:graphic>
          </wp:inline>
        </w:drawing>
      </w:r>
    </w:p>
    <w:p w14:paraId="12D0915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A.蓝藻细胞中含有d、e</w:t>
      </w:r>
    </w:p>
    <w:p w14:paraId="666546D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B.含有核酸的细胞器有b、d</w:t>
      </w:r>
    </w:p>
    <w:p w14:paraId="565ABC4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C.绿色植物细胞都含有a、b、c、d、e</w:t>
      </w:r>
    </w:p>
    <w:p w14:paraId="71F6EA4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D.细胞器a、b、c、d含磷脂,e不含磷脂</w:t>
      </w:r>
    </w:p>
    <w:p w14:paraId="2885AB5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5.[2020海南]细胞可以清除功能异常的线粒体,线粒体也可以不断地分裂和融合,以维持细胞内线粒体的稳态。下列有关线粒体的叙述,错误的是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2B0BCA0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A.线粒体具有双层膜结构,内、外膜上所含酶的种类相同</w:t>
      </w:r>
    </w:p>
    <w:p w14:paraId="7E53488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B.线粒体是真核细胞的“动力车间”,为细胞生命活动提供能量</w:t>
      </w:r>
    </w:p>
    <w:p w14:paraId="5C138F1B"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C.细胞可通过溶酶体清除功能异常的线粒体</w:t>
      </w:r>
    </w:p>
    <w:p w14:paraId="7565F412"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D.细胞内的线粒体数量处于动态变化中</w:t>
      </w:r>
    </w:p>
    <w:p w14:paraId="63513AA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6.对某植物细胞中3种常见细胞器的有机物含量进行测定,结果如表所示。有关说法正确的是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tbl>
      <w:tblPr>
        <w:tblW w:w="3386"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1560"/>
        <w:gridCol w:w="1984"/>
        <w:gridCol w:w="1985"/>
        <w:gridCol w:w="1559"/>
      </w:tblGrid>
      <w:tr w:rsidR="004B1563" w:rsidRPr="004B1563" w14:paraId="30B4C8FD" w14:textId="77777777" w:rsidTr="00513F66">
        <w:trPr>
          <w:jc w:val="center"/>
        </w:trPr>
        <w:tc>
          <w:tcPr>
            <w:tcW w:w="1560" w:type="dxa"/>
            <w:tcMar>
              <w:left w:w="0" w:type="dxa"/>
              <w:right w:w="0" w:type="dxa"/>
            </w:tcMar>
            <w:vAlign w:val="center"/>
          </w:tcPr>
          <w:p w14:paraId="3E439931"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细胞器</w:t>
            </w:r>
          </w:p>
        </w:tc>
        <w:tc>
          <w:tcPr>
            <w:tcW w:w="1984" w:type="dxa"/>
            <w:tcMar>
              <w:left w:w="0" w:type="dxa"/>
              <w:right w:w="0" w:type="dxa"/>
            </w:tcMar>
            <w:vAlign w:val="center"/>
          </w:tcPr>
          <w:p w14:paraId="4258D10E"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蛋白质(%)</w:t>
            </w:r>
          </w:p>
        </w:tc>
        <w:tc>
          <w:tcPr>
            <w:tcW w:w="1985" w:type="dxa"/>
            <w:tcMar>
              <w:left w:w="0" w:type="dxa"/>
              <w:right w:w="0" w:type="dxa"/>
            </w:tcMar>
            <w:vAlign w:val="center"/>
          </w:tcPr>
          <w:p w14:paraId="6458E146"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脂质(%)</w:t>
            </w:r>
          </w:p>
        </w:tc>
        <w:tc>
          <w:tcPr>
            <w:tcW w:w="1559" w:type="dxa"/>
            <w:tcMar>
              <w:left w:w="0" w:type="dxa"/>
              <w:right w:w="0" w:type="dxa"/>
            </w:tcMar>
            <w:vAlign w:val="center"/>
          </w:tcPr>
          <w:p w14:paraId="40C71671"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核酸(%)</w:t>
            </w:r>
          </w:p>
        </w:tc>
      </w:tr>
      <w:tr w:rsidR="004B1563" w:rsidRPr="004B1563" w14:paraId="34EED78A" w14:textId="77777777" w:rsidTr="00513F66">
        <w:trPr>
          <w:jc w:val="center"/>
        </w:trPr>
        <w:tc>
          <w:tcPr>
            <w:tcW w:w="1560" w:type="dxa"/>
            <w:tcMar>
              <w:left w:w="0" w:type="dxa"/>
              <w:right w:w="0" w:type="dxa"/>
            </w:tcMar>
            <w:vAlign w:val="center"/>
          </w:tcPr>
          <w:p w14:paraId="228F66E2"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a</w:t>
            </w:r>
          </w:p>
        </w:tc>
        <w:tc>
          <w:tcPr>
            <w:tcW w:w="1984" w:type="dxa"/>
            <w:tcMar>
              <w:left w:w="0" w:type="dxa"/>
              <w:right w:w="0" w:type="dxa"/>
            </w:tcMar>
            <w:vAlign w:val="center"/>
          </w:tcPr>
          <w:p w14:paraId="726A9ED3"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64</w:t>
            </w:r>
          </w:p>
        </w:tc>
        <w:tc>
          <w:tcPr>
            <w:tcW w:w="1985" w:type="dxa"/>
            <w:tcMar>
              <w:left w:w="0" w:type="dxa"/>
              <w:right w:w="0" w:type="dxa"/>
            </w:tcMar>
            <w:vAlign w:val="center"/>
          </w:tcPr>
          <w:p w14:paraId="7F5C03BA"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29</w:t>
            </w:r>
          </w:p>
        </w:tc>
        <w:tc>
          <w:tcPr>
            <w:tcW w:w="1559" w:type="dxa"/>
            <w:tcMar>
              <w:left w:w="0" w:type="dxa"/>
              <w:right w:w="0" w:type="dxa"/>
            </w:tcMar>
            <w:vAlign w:val="center"/>
          </w:tcPr>
          <w:p w14:paraId="0807F92D"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微量</w:t>
            </w:r>
          </w:p>
        </w:tc>
      </w:tr>
      <w:tr w:rsidR="004B1563" w:rsidRPr="004B1563" w14:paraId="14F7496F" w14:textId="77777777" w:rsidTr="00513F66">
        <w:trPr>
          <w:jc w:val="center"/>
        </w:trPr>
        <w:tc>
          <w:tcPr>
            <w:tcW w:w="1560" w:type="dxa"/>
            <w:tcMar>
              <w:left w:w="0" w:type="dxa"/>
              <w:right w:w="0" w:type="dxa"/>
            </w:tcMar>
            <w:vAlign w:val="center"/>
          </w:tcPr>
          <w:p w14:paraId="49CF98B5"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b</w:t>
            </w:r>
          </w:p>
        </w:tc>
        <w:tc>
          <w:tcPr>
            <w:tcW w:w="1984" w:type="dxa"/>
            <w:tcMar>
              <w:left w:w="0" w:type="dxa"/>
              <w:right w:w="0" w:type="dxa"/>
            </w:tcMar>
            <w:vAlign w:val="center"/>
          </w:tcPr>
          <w:p w14:paraId="3C222DD9"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59</w:t>
            </w:r>
          </w:p>
        </w:tc>
        <w:tc>
          <w:tcPr>
            <w:tcW w:w="1985" w:type="dxa"/>
            <w:tcMar>
              <w:left w:w="0" w:type="dxa"/>
              <w:right w:w="0" w:type="dxa"/>
            </w:tcMar>
            <w:vAlign w:val="center"/>
          </w:tcPr>
          <w:p w14:paraId="0645AC5C"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40</w:t>
            </w:r>
          </w:p>
        </w:tc>
        <w:tc>
          <w:tcPr>
            <w:tcW w:w="1559" w:type="dxa"/>
            <w:tcMar>
              <w:left w:w="0" w:type="dxa"/>
              <w:right w:w="0" w:type="dxa"/>
            </w:tcMar>
            <w:vAlign w:val="center"/>
          </w:tcPr>
          <w:p w14:paraId="39F206AF"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0</w:t>
            </w:r>
          </w:p>
        </w:tc>
      </w:tr>
      <w:tr w:rsidR="004B1563" w:rsidRPr="004B1563" w14:paraId="7D175320" w14:textId="77777777" w:rsidTr="00513F66">
        <w:trPr>
          <w:jc w:val="center"/>
        </w:trPr>
        <w:tc>
          <w:tcPr>
            <w:tcW w:w="1560" w:type="dxa"/>
            <w:tcMar>
              <w:left w:w="0" w:type="dxa"/>
              <w:right w:w="0" w:type="dxa"/>
            </w:tcMar>
            <w:vAlign w:val="center"/>
          </w:tcPr>
          <w:p w14:paraId="6DC8E357"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c</w:t>
            </w:r>
          </w:p>
        </w:tc>
        <w:tc>
          <w:tcPr>
            <w:tcW w:w="1984" w:type="dxa"/>
            <w:tcMar>
              <w:left w:w="0" w:type="dxa"/>
              <w:right w:w="0" w:type="dxa"/>
            </w:tcMar>
            <w:vAlign w:val="center"/>
          </w:tcPr>
          <w:p w14:paraId="4EC66D67"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61</w:t>
            </w:r>
          </w:p>
        </w:tc>
        <w:tc>
          <w:tcPr>
            <w:tcW w:w="1985" w:type="dxa"/>
            <w:tcMar>
              <w:left w:w="0" w:type="dxa"/>
              <w:right w:w="0" w:type="dxa"/>
            </w:tcMar>
            <w:vAlign w:val="center"/>
          </w:tcPr>
          <w:p w14:paraId="2D5FD85E"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0</w:t>
            </w:r>
          </w:p>
        </w:tc>
        <w:tc>
          <w:tcPr>
            <w:tcW w:w="1559" w:type="dxa"/>
            <w:tcMar>
              <w:left w:w="0" w:type="dxa"/>
              <w:right w:w="0" w:type="dxa"/>
            </w:tcMar>
            <w:vAlign w:val="center"/>
          </w:tcPr>
          <w:p w14:paraId="50FC60B8"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39</w:t>
            </w:r>
          </w:p>
        </w:tc>
      </w:tr>
    </w:tbl>
    <w:p w14:paraId="6DF587D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A.细胞器a有双层膜结构,具有能量转换功能</w:t>
      </w:r>
    </w:p>
    <w:p w14:paraId="7F6A647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B.细胞器b是分泌蛋白合成、加工的场所</w:t>
      </w:r>
    </w:p>
    <w:p w14:paraId="2F9CC362"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C.细胞器c中所含核酸有DNA和RNA两种</w:t>
      </w:r>
    </w:p>
    <w:p w14:paraId="2C00493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D.细胞器a、b、c参与该细胞生物膜系统的构成</w:t>
      </w:r>
    </w:p>
    <w:p w14:paraId="220588D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7.[2022四川绵阳检测]一项研究揭示了体内蛋白分选转运装置的作用机制,即为了将细胞内的废物清除,细胞膜塑形蛋白会促进囊泡(“分子垃圾袋”)的形成,将来自细胞生物膜表面旧的或受损的蛋白质带到“内部回收利用工厂”,在那里将废物降解,使组件获得重新利用。下列相关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495E787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lastRenderedPageBreak/>
        <w:t>A.“分子垃圾袋”主要由磷脂和蛋白质构成</w:t>
      </w:r>
    </w:p>
    <w:p w14:paraId="484146F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B.“内部回收利用工厂”可能是溶酶体,溶酶体能合成多种水解酶</w:t>
      </w:r>
    </w:p>
    <w:p w14:paraId="0B4BB59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C.细胞膜塑形蛋白在合成过程中所需的动力主要由线粒体提供</w:t>
      </w:r>
    </w:p>
    <w:p w14:paraId="7281349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D.人体细胞内能形成囊泡的细胞结构有内质网、高尔基体和细胞膜</w:t>
      </w:r>
    </w:p>
    <w:p w14:paraId="61CC9366"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8.为了研究不同细胞器的功能,研究人员将某植株正常叶片中的各种细胞器进行分离。下列有关说法正确的是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003F8F98"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A.分离细胞中的各种细胞器时采用密度梯度离心的方法</w:t>
      </w:r>
    </w:p>
    <w:p w14:paraId="21745E09"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B.将分离出的线粒体放入含葡萄糖的适宜溶液中,一段时间后会有CO</w:t>
      </w:r>
      <w:r w:rsidRPr="004B1563">
        <w:rPr>
          <w:rFonts w:ascii="宋体" w:eastAsia="宋体" w:hAnsi="宋体"/>
          <w:color w:val="000000" w:themeColor="text1"/>
          <w:sz w:val="21"/>
          <w:szCs w:val="21"/>
          <w:vertAlign w:val="subscript"/>
        </w:rPr>
        <w:t>2</w:t>
      </w:r>
      <w:r w:rsidRPr="004B1563">
        <w:rPr>
          <w:rFonts w:ascii="宋体" w:eastAsia="宋体" w:hAnsi="宋体"/>
          <w:color w:val="000000" w:themeColor="text1"/>
          <w:sz w:val="21"/>
          <w:szCs w:val="21"/>
        </w:rPr>
        <w:t>释放</w:t>
      </w:r>
    </w:p>
    <w:p w14:paraId="0848525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C.将分离出的核糖体放入氨基酸溶液中,会有蛋白质合成</w:t>
      </w:r>
    </w:p>
    <w:p w14:paraId="598CB2D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D.在适宜溶液中,将叶绿体的双层膜破坏,再给予适宜光照,仍会有O</w:t>
      </w:r>
      <w:r w:rsidRPr="004B1563">
        <w:rPr>
          <w:rFonts w:ascii="宋体" w:eastAsia="宋体" w:hAnsi="宋体"/>
          <w:color w:val="000000" w:themeColor="text1"/>
          <w:sz w:val="21"/>
          <w:szCs w:val="21"/>
          <w:vertAlign w:val="subscript"/>
        </w:rPr>
        <w:t>2</w:t>
      </w:r>
      <w:r w:rsidRPr="004B1563">
        <w:rPr>
          <w:rFonts w:ascii="宋体" w:eastAsia="宋体" w:hAnsi="宋体"/>
          <w:color w:val="000000" w:themeColor="text1"/>
          <w:sz w:val="21"/>
          <w:szCs w:val="21"/>
        </w:rPr>
        <w:t>释放</w:t>
      </w:r>
    </w:p>
    <w:p w14:paraId="05B6DCD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9.[2022广东汕头检测]法布莱病患者由于溶酶体中缺少α-半乳糖苷酶,使得糖脂无法被分解而聚集在溶酶体中。研究者构建了哺乳动物细胞株,用来生产α-半乳糖苷酶药用蛋白,使患者的症状得到改善。下列相关说法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534411E8"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A.α-半乳糖苷酶是在细胞的溶酶体内合成的</w:t>
      </w:r>
    </w:p>
    <w:p w14:paraId="756FC24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B.药用蛋白的产生可能与高尔基体的加工、分类和包装有关</w:t>
      </w:r>
    </w:p>
    <w:p w14:paraId="5B7D053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C.药用蛋白通过胞吞方式进入细胞后,囊泡膜可与溶酶体膜融合</w:t>
      </w:r>
    </w:p>
    <w:p w14:paraId="663D1C1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D.法布莱病的诊断可通过酶活性测定或测代谢产物来进行</w:t>
      </w:r>
    </w:p>
    <w:p w14:paraId="516C734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10.[2022河北联考]在细胞分裂中,线粒体通常会均匀分配:线粒体的运动,依赖于一种细胞骨架——微丝,分裂时微丝会突然把线粒体向各个方向弹射出去。但一些特定种类的干细胞会进行非对称分裂,分裂出两个功能不同的子细胞,这时线粒体倾向于只进入其中的一个。已知与乳腺干细胞相比,成熟的乳腺组织细胞需要更多的能量供应。下列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488F567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A.微丝向各个方向弹射线粒体可保证其在细胞内的随机均匀分布,而不是聚集在某一侧</w:t>
      </w:r>
    </w:p>
    <w:p w14:paraId="3DF4EDB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B.在不对称分裂的细胞中,线粒体会被不均等地分配到子细胞中,从而影响细胞命运</w:t>
      </w:r>
    </w:p>
    <w:p w14:paraId="78517C0B"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C.推测在乳腺干细胞分裂过程中,接受较少线粒体的子细胞可能会保持干细胞特征</w:t>
      </w:r>
    </w:p>
    <w:p w14:paraId="6910B305"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D.线粒体并非漂浮于细胞质中而是有微丝等骨架的支撑,微丝的化学本质是纤维素</w:t>
      </w:r>
    </w:p>
    <w:p w14:paraId="40B0BEE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11.[2020全国卷Ⅱ,9分]为了研究细胞器的功能,某同学将正常叶片置于适量的溶液B中,用组织捣碎机破碎细胞,再用差速离心法分离细胞器。回答下列问题:</w:t>
      </w:r>
    </w:p>
    <w:p w14:paraId="57996A7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(1)该实验所用溶液B应满足的条件是</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(答出2点即可)。 </w:t>
      </w:r>
    </w:p>
    <w:p w14:paraId="3395D49C"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(2)离心沉淀出细胞核后,上清液在适宜条件下能将葡萄糖彻底分解,原因是此上清液中含有</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 </w:t>
      </w:r>
    </w:p>
    <w:p w14:paraId="160A30CD" w14:textId="75877163"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(3)将分离得到的叶绿体悬浮在适宜溶液中,照光后有氧气释放;如果在该适宜溶液中将叶绿体外表的双层膜破裂后再照光,</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(填“有”或“没有”)氧气释放,原因是</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 </w:t>
      </w:r>
    </w:p>
    <w:p w14:paraId="13A2770E" w14:textId="691A9685" w:rsidR="00CB24AD" w:rsidRPr="004B1563" w:rsidRDefault="00CB4938" w:rsidP="004B1563">
      <w:pPr>
        <w:spacing w:line="360" w:lineRule="auto"/>
        <w:rPr>
          <w:rFonts w:ascii="宋体" w:eastAsia="宋体" w:hAnsi="宋体"/>
          <w:color w:val="000000" w:themeColor="text1"/>
          <w:sz w:val="21"/>
          <w:szCs w:val="21"/>
        </w:rPr>
      </w:pPr>
      <w:r w:rsidRPr="00CB4938">
        <w:rPr>
          <w:rFonts w:ascii="宋体" w:eastAsia="宋体" w:hAnsi="宋体" w:hint="eastAsia"/>
          <w:b/>
          <w:bCs/>
          <w:noProof/>
          <w:color w:val="FF0000"/>
          <w:sz w:val="24"/>
          <w:szCs w:val="24"/>
        </w:rPr>
        <w:lastRenderedPageBreak/>
        <w:t>考点2</w:t>
      </w:r>
      <w:r w:rsidRPr="00CB4938">
        <w:rPr>
          <w:rFonts w:ascii="宋体" w:eastAsia="宋体" w:hAnsi="宋体"/>
          <w:b/>
          <w:bCs/>
          <w:noProof/>
          <w:color w:val="FF0000"/>
          <w:sz w:val="24"/>
          <w:szCs w:val="24"/>
        </w:rPr>
        <w:t xml:space="preserve">  </w:t>
      </w:r>
      <w:r w:rsidR="00CB24AD" w:rsidRPr="00CB4938">
        <w:rPr>
          <w:rFonts w:ascii="宋体" w:eastAsia="宋体" w:hAnsi="宋体"/>
          <w:b/>
          <w:bCs/>
          <w:color w:val="FF0000"/>
          <w:sz w:val="24"/>
          <w:szCs w:val="24"/>
        </w:rPr>
        <w:t>细胞的生物膜系统</w:t>
      </w:r>
      <w:r w:rsidR="00CB24AD" w:rsidRPr="00CB4938">
        <w:rPr>
          <w:rFonts w:ascii="宋体" w:eastAsia="宋体" w:hAnsi="宋体"/>
          <w:color w:val="000000" w:themeColor="text1"/>
          <w:sz w:val="21"/>
          <w:szCs w:val="21"/>
        </w:rPr>
        <w:br/>
      </w:r>
      <w:r w:rsidR="00CB24AD" w:rsidRPr="004B1563">
        <w:rPr>
          <w:rFonts w:ascii="宋体" w:eastAsia="宋体" w:hAnsi="宋体"/>
          <w:color w:val="000000" w:themeColor="text1"/>
          <w:sz w:val="21"/>
          <w:szCs w:val="21"/>
        </w:rPr>
        <w:t>12.[2021湖北武汉质检]细胞膜、核膜以及内质网、线粒体、叶绿体等细胞器,它们都具有膜结构,这些膜的化学组成相似,基本结构大致相同,统称为生物膜。下列关于生物膜的叙述正确的是</w:t>
      </w:r>
      <w:r w:rsidR="00CB24AD" w:rsidRPr="004B1563">
        <w:rPr>
          <w:rFonts w:ascii="宋体" w:eastAsia="宋体" w:hAnsi="宋体"/>
          <w:color w:val="000000" w:themeColor="text1"/>
          <w:sz w:val="21"/>
          <w:szCs w:val="21"/>
        </w:rPr>
        <w:ptab w:relativeTo="margin" w:alignment="right" w:leader="none"/>
      </w:r>
      <w:r w:rsidR="00CB24AD" w:rsidRPr="004B1563">
        <w:rPr>
          <w:rFonts w:ascii="宋体" w:eastAsia="宋体" w:hAnsi="宋体"/>
          <w:color w:val="000000" w:themeColor="text1"/>
          <w:sz w:val="21"/>
          <w:szCs w:val="21"/>
        </w:rPr>
        <w:t>(　　)</w:t>
      </w:r>
    </w:p>
    <w:p w14:paraId="5ABE181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A.植物根细胞吸收水分所消耗的能量可以来自叶绿体中的类囊体薄膜</w:t>
      </w:r>
    </w:p>
    <w:p w14:paraId="49B0346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B.生物体细胞间的信息交流,其信息分子都必须穿过细胞膜</w:t>
      </w:r>
    </w:p>
    <w:p w14:paraId="07D736C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C.核膜、叶绿体膜等都含蛋白质,其形成过程包含转录和翻译</w:t>
      </w:r>
    </w:p>
    <w:p w14:paraId="665D1E39"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D.线粒体内膜折叠形成嵴,能附着更多分解葡萄糖的酶</w:t>
      </w:r>
    </w:p>
    <w:p w14:paraId="1D5D57D0"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13.如图为真核生物的三种生物膜结构及其所发生的部分生理过程的示意图,下列有关叙述错误的是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20FE77A5"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479F222C" wp14:editId="3EEED843">
            <wp:extent cx="2888640" cy="617400"/>
            <wp:effectExtent l="0" t="0" r="0" b="0"/>
            <wp:docPr id="62" name="22lxdXLIHhqswtu5.jpg" descr="id:214748466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jpeg"/>
                    <pic:cNvPicPr/>
                  </pic:nvPicPr>
                  <pic:blipFill>
                    <a:blip r:embed="rId16"/>
                    <a:stretch>
                      <a:fillRect/>
                    </a:stretch>
                  </pic:blipFill>
                  <pic:spPr>
                    <a:xfrm>
                      <a:off x="0" y="0"/>
                      <a:ext cx="2888640" cy="617400"/>
                    </a:xfrm>
                    <a:prstGeom prst="rect">
                      <a:avLst/>
                    </a:prstGeom>
                  </pic:spPr>
                </pic:pic>
              </a:graphicData>
            </a:graphic>
          </wp:inline>
        </w:drawing>
      </w:r>
    </w:p>
    <w:p w14:paraId="5D40A771" w14:textId="2B5515DE" w:rsidR="00CB24AD" w:rsidRPr="00CB4938" w:rsidRDefault="00CB4938" w:rsidP="004B1563">
      <w:pPr>
        <w:spacing w:line="360" w:lineRule="auto"/>
        <w:jc w:val="center"/>
        <w:rPr>
          <w:rFonts w:ascii="宋体" w:eastAsia="宋体" w:hAnsi="宋体"/>
          <w:color w:val="000000" w:themeColor="text1"/>
          <w:sz w:val="21"/>
          <w:szCs w:val="21"/>
        </w:rPr>
      </w:pPr>
      <w:r>
        <w:rPr>
          <w:rFonts w:ascii="宋体" w:eastAsia="宋体" w:hAnsi="宋体" w:hint="eastAsia"/>
          <w:color w:val="000000" w:themeColor="text1"/>
          <w:sz w:val="21"/>
          <w:szCs w:val="21"/>
        </w:rPr>
        <w:t xml:space="preserve"> </w:t>
      </w:r>
      <w:r>
        <w:rPr>
          <w:rFonts w:ascii="宋体" w:eastAsia="宋体" w:hAnsi="宋体"/>
          <w:color w:val="000000" w:themeColor="text1"/>
          <w:sz w:val="21"/>
          <w:szCs w:val="21"/>
        </w:rPr>
        <w:t xml:space="preserve"> </w:t>
      </w:r>
      <w:r w:rsidR="00CB24AD" w:rsidRPr="00CB4938">
        <w:rPr>
          <w:rFonts w:ascii="宋体" w:eastAsia="宋体" w:hAnsi="宋体"/>
          <w:color w:val="000000" w:themeColor="text1"/>
          <w:sz w:val="21"/>
          <w:szCs w:val="21"/>
        </w:rPr>
        <w:t xml:space="preserve">图 1　　　　　　图 2　　　　　图 3 </w:t>
      </w:r>
    </w:p>
    <w:p w14:paraId="1464843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A.三种生物膜共同组成生物膜系统</w:t>
      </w:r>
    </w:p>
    <w:p w14:paraId="6F31674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B.三种生物膜的基本支架相同,但所含蛋白质的种类和数量存在差异</w:t>
      </w:r>
    </w:p>
    <w:p w14:paraId="55550B0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C.图1和图2可以存在于动物和植物细胞中,图3仅存在于植物细胞中</w:t>
      </w:r>
    </w:p>
    <w:p w14:paraId="3A95EB55"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D.三种生物膜功能不同的根本原因是控制合成膜蛋白的基因所含的遗传信息不同</w:t>
      </w:r>
    </w:p>
    <w:p w14:paraId="2471EE2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14.多数分泌蛋白含有信号肽序列,通过内质网—高尔基体途径分泌到细胞外,该途径称为经典分泌途径;但真核生物中少数分泌蛋白并不依赖内质网—高尔基体途径,称为非经典分泌途径(如图)。下列叙述错误的是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41CA1294"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6BEB59DB" wp14:editId="3EE30664">
            <wp:extent cx="2629800" cy="1240920"/>
            <wp:effectExtent l="0" t="0" r="0" b="0"/>
            <wp:docPr id="63" name="22ZYB2-2-2.jpg" descr="id:214748467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jpeg"/>
                    <pic:cNvPicPr/>
                  </pic:nvPicPr>
                  <pic:blipFill>
                    <a:blip r:embed="rId17"/>
                    <a:stretch>
                      <a:fillRect/>
                    </a:stretch>
                  </pic:blipFill>
                  <pic:spPr>
                    <a:xfrm>
                      <a:off x="0" y="0"/>
                      <a:ext cx="2629800" cy="1240920"/>
                    </a:xfrm>
                    <a:prstGeom prst="rect">
                      <a:avLst/>
                    </a:prstGeom>
                  </pic:spPr>
                </pic:pic>
              </a:graphicData>
            </a:graphic>
          </wp:inline>
        </w:drawing>
      </w:r>
    </w:p>
    <w:p w14:paraId="00378B6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A.经典分泌和非经典分泌的蛋白质都是在核糖体上合成的</w:t>
      </w:r>
    </w:p>
    <w:p w14:paraId="6DEB23B6"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B.非经典分泌途径分泌的蛋白质的肽链中可能没有信号肽序列</w:t>
      </w:r>
    </w:p>
    <w:p w14:paraId="70C5F9A6"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C.经典分泌和非经典分泌的过程中都伴随着生物膜的转化</w:t>
      </w:r>
    </w:p>
    <w:p w14:paraId="7607392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D.蛋白质分泌是实现某些细胞间信息传递途径的重要环节</w:t>
      </w:r>
    </w:p>
    <w:p w14:paraId="0E299ED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15.[2022山东青岛质检]研究发现,多数分泌蛋白的合成起始于游离核糖体,合成的初始序列为信号序列,信号序列与内质网膜上的受体结合,穿过内质网膜后,蛋白质合成继续。蛋白质合成结束后,核糖体与内质网脱离,合成的蛋白质经内质网、高尔基体加工后,与高尔基体膜内受体结合,启动囊泡形成。当细胞内M基因发生突变时,会导致高尔基体中分泌蛋白堆积,分泌蛋白不能被运输到胞外。下列说法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6DC02F3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A.核糖体的游离状态或附着状态是相对的</w:t>
      </w:r>
    </w:p>
    <w:p w14:paraId="00E05442"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B.核糖体与内质网的结合受制于mRNA中特定的碱基序列</w:t>
      </w:r>
    </w:p>
    <w:p w14:paraId="390D2472"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lastRenderedPageBreak/>
        <w:t>C.M基因编码的蛋白质具有推动细胞内囊泡运输的功能</w:t>
      </w:r>
    </w:p>
    <w:p w14:paraId="483BF34B"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D.M基因编码的蛋白质可能参与分泌蛋白构象的最终形成</w:t>
      </w:r>
    </w:p>
    <w:p w14:paraId="3EF16D4C" w14:textId="77777777" w:rsidR="00CB24AD" w:rsidRPr="00CB4938" w:rsidRDefault="00CB24AD" w:rsidP="00CB4938">
      <w:pPr>
        <w:spacing w:line="360" w:lineRule="auto"/>
        <w:jc w:val="center"/>
        <w:rPr>
          <w:rFonts w:ascii="黑体" w:eastAsia="黑体" w:hAnsi="黑体"/>
          <w:color w:val="000000" w:themeColor="text1"/>
          <w:sz w:val="36"/>
          <w:szCs w:val="36"/>
        </w:rPr>
      </w:pPr>
      <w:r w:rsidRPr="00CB4938">
        <w:rPr>
          <w:rFonts w:ascii="黑体" w:eastAsia="黑体" w:hAnsi="黑体"/>
          <w:color w:val="000000" w:themeColor="text1"/>
          <w:sz w:val="36"/>
          <w:szCs w:val="36"/>
        </w:rPr>
        <w:t>第3讲　细胞的物质输入和输出</w:t>
      </w:r>
    </w:p>
    <w:p w14:paraId="060DA1F5" w14:textId="2844E088" w:rsidR="00CB24AD" w:rsidRPr="00CB4938" w:rsidRDefault="00CB4938" w:rsidP="004B1563">
      <w:pPr>
        <w:spacing w:line="360" w:lineRule="auto"/>
        <w:rPr>
          <w:rFonts w:ascii="宋体" w:eastAsia="宋体" w:hAnsi="宋体"/>
          <w:b/>
          <w:bCs/>
          <w:color w:val="FF0000"/>
          <w:sz w:val="24"/>
          <w:szCs w:val="24"/>
        </w:rPr>
      </w:pPr>
      <w:r w:rsidRPr="00CB4938">
        <w:rPr>
          <w:rFonts w:ascii="宋体" w:eastAsia="宋体" w:hAnsi="宋体" w:hint="eastAsia"/>
          <w:b/>
          <w:bCs/>
          <w:noProof/>
          <w:color w:val="FF0000"/>
          <w:sz w:val="24"/>
          <w:szCs w:val="24"/>
        </w:rPr>
        <w:t>考点1</w:t>
      </w:r>
      <w:r w:rsidRPr="00CB4938">
        <w:rPr>
          <w:rFonts w:ascii="宋体" w:eastAsia="宋体" w:hAnsi="宋体"/>
          <w:b/>
          <w:bCs/>
          <w:noProof/>
          <w:color w:val="FF0000"/>
          <w:sz w:val="24"/>
          <w:szCs w:val="24"/>
        </w:rPr>
        <w:t xml:space="preserve">  </w:t>
      </w:r>
      <w:r w:rsidR="00CB24AD" w:rsidRPr="00CB4938">
        <w:rPr>
          <w:rFonts w:ascii="宋体" w:eastAsia="宋体" w:hAnsi="宋体"/>
          <w:b/>
          <w:bCs/>
          <w:color w:val="FF0000"/>
          <w:sz w:val="24"/>
          <w:szCs w:val="24"/>
        </w:rPr>
        <w:t>渗透作用的原理和应用</w:t>
      </w:r>
    </w:p>
    <w:p w14:paraId="540ADB3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1.[2019浙江4月选考]哺乳动物细胞在0.9%NaCl溶液中仍能保持其正常形态。将兔红细胞置于不同浓度NaCl溶液中,一段时间后制作临时装片,用显微镜观察并比较其形态变化。下列叙述正确的是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3F87C09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A.在高于0.9%NaCl溶液中,红细胞因渗透作用失水皱缩并发生质壁分离</w:t>
      </w:r>
    </w:p>
    <w:p w14:paraId="55F3456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B.在0.9%NaCl溶液中,红细胞形态未变是由于此时没有水分子进出细胞</w:t>
      </w:r>
    </w:p>
    <w:p w14:paraId="70B977B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C.在低于0.9%NaCl溶液中,红细胞因渗透作用吸水膨胀甚至有的破裂</w:t>
      </w:r>
    </w:p>
    <w:p w14:paraId="1633CE9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D.渗透作用是指水分子从溶液浓度较高处向溶液浓度较低处进行的扩散</w:t>
      </w:r>
    </w:p>
    <w:p w14:paraId="5C89B94B"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2.在低渗溶液中,细胞发生渗透吸水后会使细胞膨胀甚至破裂,不同的细胞用不同的机制解决这种危机。如图表示高等动物、高等植物与原生生物细胞(如变形虫)以三种不同的机制避免渗透膨胀,据此推断下列说法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2A9659CC"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7B1D67B3" wp14:editId="322049B2">
            <wp:extent cx="709920" cy="821880"/>
            <wp:effectExtent l="0" t="0" r="0" b="0"/>
            <wp:docPr id="2" name="22LX2QSWWHWC-2A.jpg" descr="id:214748468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jpeg"/>
                    <pic:cNvPicPr/>
                  </pic:nvPicPr>
                  <pic:blipFill>
                    <a:blip r:embed="rId18"/>
                    <a:stretch>
                      <a:fillRect/>
                    </a:stretch>
                  </pic:blipFill>
                  <pic:spPr>
                    <a:xfrm>
                      <a:off x="0" y="0"/>
                      <a:ext cx="709920" cy="821880"/>
                    </a:xfrm>
                    <a:prstGeom prst="rect">
                      <a:avLst/>
                    </a:prstGeom>
                  </pic:spPr>
                </pic:pic>
              </a:graphicData>
            </a:graphic>
          </wp:inline>
        </w:drawing>
      </w:r>
      <w:r w:rsidRPr="004B1563">
        <w:rPr>
          <w:rFonts w:ascii="宋体" w:eastAsia="宋体" w:hAnsi="宋体"/>
          <w:noProof/>
          <w:color w:val="000000" w:themeColor="text1"/>
          <w:sz w:val="21"/>
          <w:szCs w:val="21"/>
        </w:rPr>
        <w:drawing>
          <wp:inline distT="0" distB="0" distL="0" distR="0" wp14:anchorId="1BB7FB52" wp14:editId="7C314177">
            <wp:extent cx="590400" cy="821880"/>
            <wp:effectExtent l="0" t="0" r="0" b="0"/>
            <wp:docPr id="3" name="22LX2QSWWHWC-2B.jpg" descr="id:214748469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jpeg"/>
                    <pic:cNvPicPr/>
                  </pic:nvPicPr>
                  <pic:blipFill>
                    <a:blip r:embed="rId19"/>
                    <a:stretch>
                      <a:fillRect/>
                    </a:stretch>
                  </pic:blipFill>
                  <pic:spPr>
                    <a:xfrm>
                      <a:off x="0" y="0"/>
                      <a:ext cx="590400" cy="821880"/>
                    </a:xfrm>
                    <a:prstGeom prst="rect">
                      <a:avLst/>
                    </a:prstGeom>
                  </pic:spPr>
                </pic:pic>
              </a:graphicData>
            </a:graphic>
          </wp:inline>
        </w:drawing>
      </w:r>
      <w:r w:rsidRPr="004B1563">
        <w:rPr>
          <w:rFonts w:ascii="宋体" w:eastAsia="宋体" w:hAnsi="宋体"/>
          <w:noProof/>
          <w:color w:val="000000" w:themeColor="text1"/>
          <w:sz w:val="21"/>
          <w:szCs w:val="21"/>
        </w:rPr>
        <w:drawing>
          <wp:inline distT="0" distB="0" distL="0" distR="0" wp14:anchorId="08A979C8" wp14:editId="68B19165">
            <wp:extent cx="913320" cy="830520"/>
            <wp:effectExtent l="0" t="0" r="0" b="0"/>
            <wp:docPr id="4" name="22LX2QSWWHWC-2C.jpg" descr="id:214748470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5.jpeg"/>
                    <pic:cNvPicPr/>
                  </pic:nvPicPr>
                  <pic:blipFill>
                    <a:blip r:embed="rId20"/>
                    <a:stretch>
                      <a:fillRect/>
                    </a:stretch>
                  </pic:blipFill>
                  <pic:spPr>
                    <a:xfrm>
                      <a:off x="0" y="0"/>
                      <a:ext cx="913320" cy="830520"/>
                    </a:xfrm>
                    <a:prstGeom prst="rect">
                      <a:avLst/>
                    </a:prstGeom>
                  </pic:spPr>
                </pic:pic>
              </a:graphicData>
            </a:graphic>
          </wp:inline>
        </w:drawing>
      </w:r>
    </w:p>
    <w:p w14:paraId="64FFC1F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A.机制1表示动物细胞避免渗透膨胀的机制,离子运出细胞一定需要消耗能量</w:t>
      </w:r>
    </w:p>
    <w:p w14:paraId="42C23A2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B.机制2表示植物细胞避免渗透膨胀的机制,细胞壁的保护可以使植物细胞吸水后不破裂</w:t>
      </w:r>
    </w:p>
    <w:p w14:paraId="303D3D2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C.机制3表示变形虫避免渗透膨胀的机制,若将变形虫置于低渗溶液中,其收缩泡的伸缩频率会减慢</w:t>
      </w:r>
    </w:p>
    <w:p w14:paraId="385F3B30"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D.三种细胞的边界各不相同,以达到与外界环境分隔开的目的</w:t>
      </w:r>
    </w:p>
    <w:p w14:paraId="386E6140"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3.如图所示U形管两侧分别装有质量浓度相同的蔗糖溶液和葡萄糖溶液,U形管两侧溶液初始液面相同,在U形管底部中间位置有一层半透膜。半透膜的透性有两种情况,Ⅰ:半透膜只允许水分子通过,不允许葡萄糖分子和蔗糖分子通过;Ⅱ:半透膜允许水分子和葡萄糖分子通过,不允许蔗糖分子通过。一段时间后,观察两种情况下U形管液面的变化。下列叙述正确的是(　　)</w:t>
      </w:r>
    </w:p>
    <w:p w14:paraId="7D95B2A8"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7F23C22E" wp14:editId="19DD4D88">
            <wp:extent cx="2226960" cy="1176840"/>
            <wp:effectExtent l="0" t="0" r="0" b="0"/>
            <wp:docPr id="5" name="22lxdYQhqswtu2.jpg" descr="id:214748470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jpeg"/>
                    <pic:cNvPicPr/>
                  </pic:nvPicPr>
                  <pic:blipFill>
                    <a:blip r:embed="rId21"/>
                    <a:stretch>
                      <a:fillRect/>
                    </a:stretch>
                  </pic:blipFill>
                  <pic:spPr>
                    <a:xfrm>
                      <a:off x="0" y="0"/>
                      <a:ext cx="2226960" cy="1176840"/>
                    </a:xfrm>
                    <a:prstGeom prst="rect">
                      <a:avLst/>
                    </a:prstGeom>
                  </pic:spPr>
                </pic:pic>
              </a:graphicData>
            </a:graphic>
          </wp:inline>
        </w:drawing>
      </w:r>
    </w:p>
    <w:p w14:paraId="72F3D22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A.Ⅰ:右侧液面升高,左侧液面降低,达到动态平衡时,右侧溶液物质的量浓度大于左侧</w:t>
      </w:r>
    </w:p>
    <w:p w14:paraId="0ED1735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B.Ⅰ:左侧液面升高,右侧液面降低,达到动态平衡时,左侧溶液物质的量浓度大于右侧</w:t>
      </w:r>
    </w:p>
    <w:p w14:paraId="1442965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C.Ⅱ:左侧液面先升高,而后右侧液面升高且高于左侧,达到动态平衡时,左侧溶液物质的量浓度大于右侧</w:t>
      </w:r>
    </w:p>
    <w:p w14:paraId="598F4BB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D.Ⅱ:右侧液面先升高,而后左侧液面升高且高于右侧,达到动态平衡时,左侧溶液物质的量浓度大于右侧</w:t>
      </w:r>
    </w:p>
    <w:p w14:paraId="6959AFA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lastRenderedPageBreak/>
        <w:t>4.某兴趣小组利用一定浓度的M溶液处理紫色洋葱鳞片叶外表皮细胞,图1为显微镜下观察到的该细胞的某一时刻示意图,图2为实验过程中测得的</w:t>
      </w:r>
      <w:r w:rsidRPr="004B1563">
        <w:rPr>
          <w:rFonts w:ascii="宋体" w:eastAsia="宋体" w:hAnsi="宋体"/>
          <w:i/>
          <w:color w:val="000000" w:themeColor="text1"/>
          <w:sz w:val="21"/>
          <w:szCs w:val="21"/>
        </w:rPr>
        <w:t>x/y</w:t>
      </w:r>
      <w:r w:rsidRPr="004B1563">
        <w:rPr>
          <w:rFonts w:ascii="宋体" w:eastAsia="宋体" w:hAnsi="宋体"/>
          <w:color w:val="000000" w:themeColor="text1"/>
          <w:sz w:val="21"/>
          <w:szCs w:val="21"/>
        </w:rPr>
        <w:t>值随时间的变化曲线图。下列叙述正确的是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30B5A97D"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59F426C2" wp14:editId="067FBDD7">
            <wp:extent cx="2448720" cy="693720"/>
            <wp:effectExtent l="0" t="0" r="0" b="0"/>
            <wp:docPr id="69" name="21ZYB3-1.jpg" descr="id:214748471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jpeg"/>
                    <pic:cNvPicPr/>
                  </pic:nvPicPr>
                  <pic:blipFill>
                    <a:blip r:embed="rId22"/>
                    <a:stretch>
                      <a:fillRect/>
                    </a:stretch>
                  </pic:blipFill>
                  <pic:spPr>
                    <a:xfrm>
                      <a:off x="0" y="0"/>
                      <a:ext cx="2448720" cy="693720"/>
                    </a:xfrm>
                    <a:prstGeom prst="rect">
                      <a:avLst/>
                    </a:prstGeom>
                  </pic:spPr>
                </pic:pic>
              </a:graphicData>
            </a:graphic>
          </wp:inline>
        </w:drawing>
      </w:r>
    </w:p>
    <w:p w14:paraId="4433DCE1" w14:textId="1576D940"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 xml:space="preserve">　　　　</w:t>
      </w:r>
      <w:r w:rsidR="00CB4938">
        <w:rPr>
          <w:rFonts w:ascii="宋体" w:eastAsia="宋体" w:hAnsi="宋体" w:hint="eastAsia"/>
          <w:color w:val="000000" w:themeColor="text1"/>
          <w:sz w:val="21"/>
          <w:szCs w:val="21"/>
        </w:rPr>
        <w:t xml:space="preserve"> </w:t>
      </w:r>
      <w:r w:rsidR="00CB4938">
        <w:rPr>
          <w:rFonts w:ascii="宋体" w:eastAsia="宋体" w:hAnsi="宋体"/>
          <w:color w:val="000000" w:themeColor="text1"/>
          <w:sz w:val="21"/>
          <w:szCs w:val="21"/>
        </w:rPr>
        <w:t xml:space="preserve">                            </w:t>
      </w:r>
      <w:r w:rsidRPr="004B1563">
        <w:rPr>
          <w:rFonts w:ascii="宋体" w:eastAsia="宋体" w:hAnsi="宋体"/>
          <w:color w:val="000000" w:themeColor="text1"/>
          <w:sz w:val="21"/>
          <w:szCs w:val="21"/>
        </w:rPr>
        <w:t>图1　　　　　　　　　图2</w:t>
      </w:r>
    </w:p>
    <w:p w14:paraId="14AD6D9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A.随着</w:t>
      </w:r>
      <w:r w:rsidRPr="004B1563">
        <w:rPr>
          <w:rFonts w:ascii="宋体" w:eastAsia="宋体" w:hAnsi="宋体"/>
          <w:i/>
          <w:color w:val="000000" w:themeColor="text1"/>
          <w:sz w:val="21"/>
          <w:szCs w:val="21"/>
        </w:rPr>
        <w:t>x/y</w:t>
      </w:r>
      <w:r w:rsidRPr="004B1563">
        <w:rPr>
          <w:rFonts w:ascii="宋体" w:eastAsia="宋体" w:hAnsi="宋体"/>
          <w:color w:val="000000" w:themeColor="text1"/>
          <w:sz w:val="21"/>
          <w:szCs w:val="21"/>
        </w:rPr>
        <w:t>值增大,细胞吸水能力增强</w:t>
      </w:r>
    </w:p>
    <w:p w14:paraId="5C5323FC"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B.M溶液的溶质微粒从</w:t>
      </w:r>
      <w:r w:rsidRPr="004B1563">
        <w:rPr>
          <w:rFonts w:ascii="宋体" w:eastAsia="宋体" w:hAnsi="宋体"/>
          <w:i/>
          <w:color w:val="000000" w:themeColor="text1"/>
          <w:sz w:val="21"/>
          <w:szCs w:val="21"/>
        </w:rPr>
        <w:t>t</w:t>
      </w:r>
      <w:r w:rsidRPr="004B1563">
        <w:rPr>
          <w:rFonts w:ascii="宋体" w:eastAsia="宋体" w:hAnsi="宋体"/>
          <w:color w:val="000000" w:themeColor="text1"/>
          <w:sz w:val="21"/>
          <w:szCs w:val="21"/>
          <w:vertAlign w:val="subscript"/>
        </w:rPr>
        <w:t>1</w:t>
      </w:r>
      <w:r w:rsidRPr="004B1563">
        <w:rPr>
          <w:rFonts w:ascii="宋体" w:eastAsia="宋体" w:hAnsi="宋体"/>
          <w:color w:val="000000" w:themeColor="text1"/>
          <w:sz w:val="21"/>
          <w:szCs w:val="21"/>
        </w:rPr>
        <w:t>时开始进入细胞</w:t>
      </w:r>
    </w:p>
    <w:p w14:paraId="7C984F5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C.在实验过程中该细胞内外溶液浓度差逐渐增大</w:t>
      </w:r>
    </w:p>
    <w:p w14:paraId="7A29944C"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D.在</w:t>
      </w:r>
      <w:r w:rsidRPr="004B1563">
        <w:rPr>
          <w:rFonts w:ascii="宋体" w:eastAsia="宋体" w:hAnsi="宋体"/>
          <w:i/>
          <w:color w:val="000000" w:themeColor="text1"/>
          <w:sz w:val="21"/>
          <w:szCs w:val="21"/>
        </w:rPr>
        <w:t>t</w:t>
      </w:r>
      <w:r w:rsidRPr="004B1563">
        <w:rPr>
          <w:rFonts w:ascii="宋体" w:eastAsia="宋体" w:hAnsi="宋体"/>
          <w:color w:val="000000" w:themeColor="text1"/>
          <w:sz w:val="21"/>
          <w:szCs w:val="21"/>
          <w:vertAlign w:val="subscript"/>
        </w:rPr>
        <w:t>3</w:t>
      </w:r>
      <w:r w:rsidRPr="004B1563">
        <w:rPr>
          <w:rFonts w:ascii="宋体" w:eastAsia="宋体" w:hAnsi="宋体"/>
          <w:color w:val="000000" w:themeColor="text1"/>
          <w:sz w:val="21"/>
          <w:szCs w:val="21"/>
        </w:rPr>
        <w:t xml:space="preserve">时,细胞内外可能仍然存在浓度差 </w:t>
      </w:r>
    </w:p>
    <w:p w14:paraId="1BB71BE6" w14:textId="7C798E46" w:rsidR="00CB24AD" w:rsidRPr="00CB4938" w:rsidRDefault="00CB4938" w:rsidP="004B1563">
      <w:pPr>
        <w:spacing w:line="360" w:lineRule="auto"/>
        <w:rPr>
          <w:rFonts w:ascii="宋体" w:eastAsia="宋体" w:hAnsi="宋体"/>
          <w:b/>
          <w:bCs/>
          <w:color w:val="000000" w:themeColor="text1"/>
          <w:sz w:val="24"/>
          <w:szCs w:val="24"/>
        </w:rPr>
      </w:pPr>
      <w:r w:rsidRPr="00CB4938">
        <w:rPr>
          <w:rFonts w:ascii="宋体" w:eastAsia="宋体" w:hAnsi="宋体" w:hint="eastAsia"/>
          <w:b/>
          <w:bCs/>
          <w:noProof/>
          <w:color w:val="FF0000"/>
          <w:sz w:val="24"/>
          <w:szCs w:val="24"/>
        </w:rPr>
        <w:t>考点2</w:t>
      </w:r>
      <w:r w:rsidRPr="00CB4938">
        <w:rPr>
          <w:rFonts w:ascii="宋体" w:eastAsia="宋体" w:hAnsi="宋体"/>
          <w:b/>
          <w:bCs/>
          <w:noProof/>
          <w:color w:val="FF0000"/>
          <w:sz w:val="24"/>
          <w:szCs w:val="24"/>
        </w:rPr>
        <w:t xml:space="preserve">  </w:t>
      </w:r>
      <w:r w:rsidR="00CB24AD" w:rsidRPr="00CB4938">
        <w:rPr>
          <w:rFonts w:ascii="宋体" w:eastAsia="宋体" w:hAnsi="宋体"/>
          <w:b/>
          <w:bCs/>
          <w:color w:val="FF0000"/>
          <w:sz w:val="24"/>
          <w:szCs w:val="24"/>
        </w:rPr>
        <w:t xml:space="preserve">实验:观察植物细胞的质壁分离与复原　</w:t>
      </w:r>
      <w:r w:rsidR="00CB24AD" w:rsidRPr="00CB4938">
        <w:rPr>
          <w:rFonts w:ascii="宋体" w:eastAsia="宋体" w:hAnsi="宋体"/>
          <w:b/>
          <w:bCs/>
          <w:color w:val="000000" w:themeColor="text1"/>
          <w:sz w:val="24"/>
          <w:szCs w:val="24"/>
        </w:rPr>
        <w:t xml:space="preserve">　</w:t>
      </w:r>
    </w:p>
    <w:p w14:paraId="5AB5F48F" w14:textId="03C750F3"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5.[2018浙江4月选考]在观察某植物细胞的质壁分离及质壁分离复原实验中,依次观察到的结果示意图如下,其中①、②指细胞结构。下列叙述正确的是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11740006"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3800E0B7" wp14:editId="14B98C2C">
            <wp:extent cx="2370960" cy="789840"/>
            <wp:effectExtent l="0" t="0" r="0" b="0"/>
            <wp:docPr id="71" name="ZJZT-3.jpg" descr="id:214748472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jpeg"/>
                    <pic:cNvPicPr/>
                  </pic:nvPicPr>
                  <pic:blipFill>
                    <a:blip r:embed="rId23"/>
                    <a:stretch>
                      <a:fillRect/>
                    </a:stretch>
                  </pic:blipFill>
                  <pic:spPr>
                    <a:xfrm>
                      <a:off x="0" y="0"/>
                      <a:ext cx="2370960" cy="789840"/>
                    </a:xfrm>
                    <a:prstGeom prst="rect">
                      <a:avLst/>
                    </a:prstGeom>
                  </pic:spPr>
                </pic:pic>
              </a:graphicData>
            </a:graphic>
          </wp:inline>
        </w:drawing>
      </w:r>
    </w:p>
    <w:p w14:paraId="2A319323" w14:textId="2B3C698F"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 xml:space="preserve">　　　</w:t>
      </w:r>
      <w:r w:rsidR="00CB4938">
        <w:rPr>
          <w:rFonts w:ascii="宋体" w:eastAsia="宋体" w:hAnsi="宋体" w:hint="eastAsia"/>
          <w:color w:val="000000" w:themeColor="text1"/>
          <w:sz w:val="21"/>
          <w:szCs w:val="21"/>
        </w:rPr>
        <w:t xml:space="preserve"> </w:t>
      </w:r>
      <w:r w:rsidR="00CB4938">
        <w:rPr>
          <w:rFonts w:ascii="宋体" w:eastAsia="宋体" w:hAnsi="宋体"/>
          <w:color w:val="000000" w:themeColor="text1"/>
          <w:sz w:val="21"/>
          <w:szCs w:val="21"/>
        </w:rPr>
        <w:t xml:space="preserve">                           </w:t>
      </w:r>
      <w:r w:rsidRPr="004B1563">
        <w:rPr>
          <w:rFonts w:ascii="宋体" w:eastAsia="宋体" w:hAnsi="宋体"/>
          <w:color w:val="000000" w:themeColor="text1"/>
          <w:sz w:val="21"/>
          <w:szCs w:val="21"/>
        </w:rPr>
        <w:t xml:space="preserve">甲　　　　　　乙　　　　　</w:t>
      </w:r>
      <w:r w:rsidR="00E05119">
        <w:rPr>
          <w:rFonts w:ascii="宋体" w:eastAsia="宋体" w:hAnsi="宋体" w:hint="eastAsia"/>
          <w:color w:val="000000" w:themeColor="text1"/>
          <w:sz w:val="21"/>
          <w:szCs w:val="21"/>
        </w:rPr>
        <w:t xml:space="preserve"> </w:t>
      </w:r>
      <w:r w:rsidRPr="004B1563">
        <w:rPr>
          <w:rFonts w:ascii="宋体" w:eastAsia="宋体" w:hAnsi="宋体"/>
          <w:color w:val="000000" w:themeColor="text1"/>
          <w:sz w:val="21"/>
          <w:szCs w:val="21"/>
        </w:rPr>
        <w:t>丙</w:t>
      </w:r>
    </w:p>
    <w:p w14:paraId="4AE67EF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 xml:space="preserve">A.甲状态时不存在水分子跨膜运输进出细胞的现象 </w:t>
      </w:r>
    </w:p>
    <w:p w14:paraId="07A13D4C"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B.甲→乙变化的原因之一是结构①的伸缩性比②的要大</w:t>
      </w:r>
    </w:p>
    <w:p w14:paraId="4FB93A3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C.乙→丙的变化是由于外界溶液浓度小于细胞液浓度</w:t>
      </w:r>
    </w:p>
    <w:p w14:paraId="0FFC27C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D.细胞发生渗透作用至丙状态,一段时间后该细胞会破裂</w:t>
      </w:r>
    </w:p>
    <w:p w14:paraId="578DD8A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6.为探究茉莉酸(植物生长调节剂)对离体培养的成熟胡杨细胞质壁分离的影响,将细胞分别移到不同的培养液中连续培养3天,结果如表。下列叙述错误的是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tbl>
      <w:tblPr>
        <w:tblW w:w="3928"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1134"/>
        <w:gridCol w:w="1134"/>
        <w:gridCol w:w="2552"/>
        <w:gridCol w:w="3402"/>
      </w:tblGrid>
      <w:tr w:rsidR="004B1563" w:rsidRPr="004B1563" w14:paraId="4C1A7E37" w14:textId="77777777" w:rsidTr="00AD144A">
        <w:trPr>
          <w:jc w:val="center"/>
        </w:trPr>
        <w:tc>
          <w:tcPr>
            <w:tcW w:w="1134" w:type="dxa"/>
            <w:vMerge w:val="restart"/>
            <w:tcMar>
              <w:left w:w="0" w:type="dxa"/>
              <w:right w:w="0" w:type="dxa"/>
            </w:tcMar>
            <w:vAlign w:val="center"/>
          </w:tcPr>
          <w:p w14:paraId="77BE3C36"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组别</w:t>
            </w:r>
          </w:p>
        </w:tc>
        <w:tc>
          <w:tcPr>
            <w:tcW w:w="3686" w:type="dxa"/>
            <w:gridSpan w:val="2"/>
            <w:tcMar>
              <w:left w:w="0" w:type="dxa"/>
              <w:right w:w="0" w:type="dxa"/>
            </w:tcMar>
            <w:vAlign w:val="center"/>
          </w:tcPr>
          <w:p w14:paraId="5818DBE0"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培养液中另添加的成分</w:t>
            </w:r>
          </w:p>
        </w:tc>
        <w:tc>
          <w:tcPr>
            <w:tcW w:w="3402" w:type="dxa"/>
            <w:vMerge w:val="restart"/>
            <w:tcMar>
              <w:left w:w="0" w:type="dxa"/>
              <w:right w:w="0" w:type="dxa"/>
            </w:tcMar>
            <w:vAlign w:val="center"/>
          </w:tcPr>
          <w:p w14:paraId="4CB80EBE"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结果</w:t>
            </w:r>
          </w:p>
        </w:tc>
      </w:tr>
      <w:tr w:rsidR="004B1563" w:rsidRPr="004B1563" w14:paraId="33DFD1F0" w14:textId="77777777" w:rsidTr="00AD144A">
        <w:trPr>
          <w:jc w:val="center"/>
        </w:trPr>
        <w:tc>
          <w:tcPr>
            <w:tcW w:w="1134" w:type="dxa"/>
            <w:vMerge/>
            <w:tcMar>
              <w:left w:w="0" w:type="dxa"/>
              <w:right w:w="0" w:type="dxa"/>
            </w:tcMar>
            <w:vAlign w:val="center"/>
          </w:tcPr>
          <w:p w14:paraId="2F68F31A" w14:textId="77777777" w:rsidR="00CB24AD" w:rsidRPr="004B1563" w:rsidRDefault="00CB24AD" w:rsidP="004B1563">
            <w:pPr>
              <w:spacing w:line="360" w:lineRule="auto"/>
              <w:rPr>
                <w:rFonts w:ascii="宋体" w:eastAsia="宋体" w:hAnsi="宋体"/>
                <w:color w:val="000000" w:themeColor="text1"/>
                <w:sz w:val="21"/>
                <w:szCs w:val="21"/>
              </w:rPr>
            </w:pPr>
          </w:p>
        </w:tc>
        <w:tc>
          <w:tcPr>
            <w:tcW w:w="1134" w:type="dxa"/>
            <w:tcMar>
              <w:left w:w="0" w:type="dxa"/>
              <w:right w:w="0" w:type="dxa"/>
            </w:tcMar>
            <w:vAlign w:val="center"/>
          </w:tcPr>
          <w:p w14:paraId="6842EE3B"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NaCl</w:t>
            </w:r>
          </w:p>
        </w:tc>
        <w:tc>
          <w:tcPr>
            <w:tcW w:w="2552" w:type="dxa"/>
            <w:tcMar>
              <w:left w:w="0" w:type="dxa"/>
              <w:right w:w="0" w:type="dxa"/>
            </w:tcMar>
            <w:vAlign w:val="center"/>
          </w:tcPr>
          <w:p w14:paraId="6ABA39B4"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茉莉酸</w:t>
            </w:r>
          </w:p>
        </w:tc>
        <w:tc>
          <w:tcPr>
            <w:tcW w:w="3402" w:type="dxa"/>
            <w:vMerge/>
            <w:tcMar>
              <w:left w:w="0" w:type="dxa"/>
              <w:right w:w="0" w:type="dxa"/>
            </w:tcMar>
            <w:vAlign w:val="center"/>
          </w:tcPr>
          <w:p w14:paraId="05449A4B" w14:textId="77777777" w:rsidR="00CB24AD" w:rsidRPr="004B1563" w:rsidRDefault="00CB24AD" w:rsidP="004B1563">
            <w:pPr>
              <w:spacing w:line="360" w:lineRule="auto"/>
              <w:rPr>
                <w:rFonts w:ascii="宋体" w:eastAsia="宋体" w:hAnsi="宋体"/>
                <w:color w:val="000000" w:themeColor="text1"/>
                <w:sz w:val="21"/>
                <w:szCs w:val="21"/>
              </w:rPr>
            </w:pPr>
          </w:p>
        </w:tc>
      </w:tr>
      <w:tr w:rsidR="004B1563" w:rsidRPr="004B1563" w14:paraId="07642B3C" w14:textId="77777777" w:rsidTr="00AD144A">
        <w:trPr>
          <w:jc w:val="center"/>
        </w:trPr>
        <w:tc>
          <w:tcPr>
            <w:tcW w:w="1134" w:type="dxa"/>
            <w:tcMar>
              <w:left w:w="0" w:type="dxa"/>
              <w:right w:w="0" w:type="dxa"/>
            </w:tcMar>
            <w:vAlign w:val="center"/>
          </w:tcPr>
          <w:p w14:paraId="2C85C1D9"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①</w:t>
            </w:r>
          </w:p>
        </w:tc>
        <w:tc>
          <w:tcPr>
            <w:tcW w:w="1134" w:type="dxa"/>
            <w:tcMar>
              <w:left w:w="0" w:type="dxa"/>
              <w:right w:w="0" w:type="dxa"/>
            </w:tcMar>
            <w:vAlign w:val="center"/>
          </w:tcPr>
          <w:p w14:paraId="226A7D9F"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w:t>
            </w:r>
          </w:p>
        </w:tc>
        <w:tc>
          <w:tcPr>
            <w:tcW w:w="2552" w:type="dxa"/>
            <w:tcMar>
              <w:left w:w="0" w:type="dxa"/>
              <w:right w:w="0" w:type="dxa"/>
            </w:tcMar>
            <w:vAlign w:val="center"/>
          </w:tcPr>
          <w:p w14:paraId="6A6203CB"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w:t>
            </w:r>
          </w:p>
        </w:tc>
        <w:tc>
          <w:tcPr>
            <w:tcW w:w="3402" w:type="dxa"/>
            <w:tcMar>
              <w:left w:w="0" w:type="dxa"/>
              <w:right w:w="0" w:type="dxa"/>
            </w:tcMar>
            <w:vAlign w:val="center"/>
          </w:tcPr>
          <w:p w14:paraId="4D386414"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部分细胞质壁分离</w:t>
            </w:r>
          </w:p>
        </w:tc>
      </w:tr>
      <w:tr w:rsidR="004B1563" w:rsidRPr="004B1563" w14:paraId="37971958" w14:textId="77777777" w:rsidTr="00AD144A">
        <w:trPr>
          <w:jc w:val="center"/>
        </w:trPr>
        <w:tc>
          <w:tcPr>
            <w:tcW w:w="1134" w:type="dxa"/>
            <w:tcMar>
              <w:left w:w="0" w:type="dxa"/>
              <w:right w:w="0" w:type="dxa"/>
            </w:tcMar>
            <w:vAlign w:val="center"/>
          </w:tcPr>
          <w:p w14:paraId="28DB59B7"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②</w:t>
            </w:r>
          </w:p>
        </w:tc>
        <w:tc>
          <w:tcPr>
            <w:tcW w:w="1134" w:type="dxa"/>
            <w:tcMar>
              <w:left w:w="0" w:type="dxa"/>
              <w:right w:w="0" w:type="dxa"/>
            </w:tcMar>
            <w:vAlign w:val="center"/>
          </w:tcPr>
          <w:p w14:paraId="020D8ED0"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w:t>
            </w:r>
          </w:p>
        </w:tc>
        <w:tc>
          <w:tcPr>
            <w:tcW w:w="2552" w:type="dxa"/>
            <w:tcMar>
              <w:left w:w="0" w:type="dxa"/>
              <w:right w:w="0" w:type="dxa"/>
            </w:tcMar>
            <w:vAlign w:val="center"/>
          </w:tcPr>
          <w:p w14:paraId="5D2C600F"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w:t>
            </w:r>
          </w:p>
        </w:tc>
        <w:tc>
          <w:tcPr>
            <w:tcW w:w="3402" w:type="dxa"/>
            <w:tcMar>
              <w:left w:w="0" w:type="dxa"/>
              <w:right w:w="0" w:type="dxa"/>
            </w:tcMar>
            <w:vAlign w:val="center"/>
          </w:tcPr>
          <w:p w14:paraId="0A6DF686"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细胞正常,无质壁分离</w:t>
            </w:r>
          </w:p>
        </w:tc>
      </w:tr>
      <w:tr w:rsidR="004B1563" w:rsidRPr="004B1563" w14:paraId="0F30F70A" w14:textId="77777777" w:rsidTr="00AD144A">
        <w:trPr>
          <w:jc w:val="center"/>
        </w:trPr>
        <w:tc>
          <w:tcPr>
            <w:tcW w:w="1134" w:type="dxa"/>
            <w:tcMar>
              <w:left w:w="0" w:type="dxa"/>
              <w:right w:w="0" w:type="dxa"/>
            </w:tcMar>
            <w:vAlign w:val="center"/>
          </w:tcPr>
          <w:p w14:paraId="3AB41452"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③</w:t>
            </w:r>
          </w:p>
        </w:tc>
        <w:tc>
          <w:tcPr>
            <w:tcW w:w="1134" w:type="dxa"/>
            <w:tcMar>
              <w:left w:w="0" w:type="dxa"/>
              <w:right w:w="0" w:type="dxa"/>
            </w:tcMar>
            <w:vAlign w:val="center"/>
          </w:tcPr>
          <w:p w14:paraId="297C4EFA"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w:t>
            </w:r>
          </w:p>
        </w:tc>
        <w:tc>
          <w:tcPr>
            <w:tcW w:w="2552" w:type="dxa"/>
            <w:tcMar>
              <w:left w:w="0" w:type="dxa"/>
              <w:right w:w="0" w:type="dxa"/>
            </w:tcMar>
            <w:vAlign w:val="center"/>
          </w:tcPr>
          <w:p w14:paraId="20EEA7B6"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w:t>
            </w:r>
          </w:p>
        </w:tc>
        <w:tc>
          <w:tcPr>
            <w:tcW w:w="3402" w:type="dxa"/>
            <w:tcMar>
              <w:left w:w="0" w:type="dxa"/>
              <w:right w:w="0" w:type="dxa"/>
            </w:tcMar>
            <w:vAlign w:val="center"/>
          </w:tcPr>
          <w:p w14:paraId="7EA4B141"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细胞正常,无质壁分离</w:t>
            </w:r>
          </w:p>
        </w:tc>
      </w:tr>
    </w:tbl>
    <w:p w14:paraId="66A704B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注:“+”表示有添加;“-”表示无添加。</w:t>
      </w:r>
    </w:p>
    <w:p w14:paraId="306C6E0B"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A.成熟胡杨细胞可通过渗透作用吸水和失水</w:t>
      </w:r>
    </w:p>
    <w:p w14:paraId="4AC6711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B.发生质壁分离的成熟胡杨细胞液泡体积变小</w:t>
      </w:r>
    </w:p>
    <w:p w14:paraId="39EE4C90"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C.NaCl为自变量,茉莉酸为因变量</w:t>
      </w:r>
    </w:p>
    <w:p w14:paraId="05FC00C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D.茉莉酸对NaCl引起的成熟胡杨细胞质壁分离有抑制作用</w:t>
      </w:r>
    </w:p>
    <w:p w14:paraId="2FB6FC02"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lastRenderedPageBreak/>
        <w:t>7.某实验小组利用紫色洋葱鳞片叶外表皮细胞制作临时装片,显微观察细胞的初始状态,然后在</w:t>
      </w:r>
      <w:r w:rsidRPr="004B1563">
        <w:rPr>
          <w:rFonts w:ascii="宋体" w:eastAsia="宋体" w:hAnsi="宋体"/>
          <w:i/>
          <w:color w:val="000000" w:themeColor="text1"/>
          <w:sz w:val="21"/>
          <w:szCs w:val="21"/>
        </w:rPr>
        <w:t>t</w:t>
      </w:r>
      <w:r w:rsidRPr="004B1563">
        <w:rPr>
          <w:rFonts w:ascii="宋体" w:eastAsia="宋体" w:hAnsi="宋体"/>
          <w:color w:val="000000" w:themeColor="text1"/>
          <w:sz w:val="21"/>
          <w:szCs w:val="21"/>
          <w:vertAlign w:val="subscript"/>
        </w:rPr>
        <w:t>1</w:t>
      </w:r>
      <w:r w:rsidRPr="004B1563">
        <w:rPr>
          <w:rFonts w:ascii="宋体" w:eastAsia="宋体" w:hAnsi="宋体"/>
          <w:color w:val="000000" w:themeColor="text1"/>
          <w:sz w:val="21"/>
          <w:szCs w:val="21"/>
        </w:rPr>
        <w:t>时给装片甲上的洋葱细胞换上0.3 g/mL的蔗糖溶液,给装片乙上的洋葱细胞换上KNO</w:t>
      </w:r>
      <w:r w:rsidRPr="004B1563">
        <w:rPr>
          <w:rFonts w:ascii="宋体" w:eastAsia="宋体" w:hAnsi="宋体"/>
          <w:color w:val="000000" w:themeColor="text1"/>
          <w:sz w:val="21"/>
          <w:szCs w:val="21"/>
          <w:vertAlign w:val="subscript"/>
        </w:rPr>
        <w:t>3</w:t>
      </w:r>
      <w:r w:rsidRPr="004B1563">
        <w:rPr>
          <w:rFonts w:ascii="宋体" w:eastAsia="宋体" w:hAnsi="宋体"/>
          <w:color w:val="000000" w:themeColor="text1"/>
          <w:sz w:val="21"/>
          <w:szCs w:val="21"/>
        </w:rPr>
        <w:t>溶液,观察细胞原生质体(植物细胞的细胞膜、细胞质和细胞核共同构成原生质体)体积的变化,结果如图。下列相关说法错误的是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19EE9C2A"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2D433699" wp14:editId="0692516B">
            <wp:extent cx="1502280" cy="1143720"/>
            <wp:effectExtent l="0" t="0" r="0" b="0"/>
            <wp:docPr id="72" name="22ZYB2-3-1.jpg" descr="id:214748474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jpeg"/>
                    <pic:cNvPicPr/>
                  </pic:nvPicPr>
                  <pic:blipFill>
                    <a:blip r:embed="rId24"/>
                    <a:stretch>
                      <a:fillRect/>
                    </a:stretch>
                  </pic:blipFill>
                  <pic:spPr>
                    <a:xfrm>
                      <a:off x="0" y="0"/>
                      <a:ext cx="1502280" cy="1143720"/>
                    </a:xfrm>
                    <a:prstGeom prst="rect">
                      <a:avLst/>
                    </a:prstGeom>
                  </pic:spPr>
                </pic:pic>
              </a:graphicData>
            </a:graphic>
          </wp:inline>
        </w:drawing>
      </w:r>
    </w:p>
    <w:p w14:paraId="71E9BD0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A.该实验结果表明洋葱的细胞壁和细胞膜具有选择透过性</w:t>
      </w:r>
    </w:p>
    <w:p w14:paraId="2F05206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B.在</w:t>
      </w:r>
      <w:r w:rsidRPr="004B1563">
        <w:rPr>
          <w:rFonts w:ascii="宋体" w:eastAsia="宋体" w:hAnsi="宋体"/>
          <w:i/>
          <w:color w:val="000000" w:themeColor="text1"/>
          <w:sz w:val="21"/>
          <w:szCs w:val="21"/>
        </w:rPr>
        <w:t>t</w:t>
      </w:r>
      <w:r w:rsidRPr="004B1563">
        <w:rPr>
          <w:rFonts w:ascii="宋体" w:eastAsia="宋体" w:hAnsi="宋体"/>
          <w:color w:val="000000" w:themeColor="text1"/>
          <w:sz w:val="21"/>
          <w:szCs w:val="21"/>
          <w:vertAlign w:val="subscript"/>
        </w:rPr>
        <w:t>1</w:t>
      </w:r>
      <w:r w:rsidRPr="004B1563">
        <w:rPr>
          <w:rFonts w:ascii="宋体" w:eastAsia="宋体" w:hAnsi="宋体"/>
          <w:i/>
          <w:color w:val="000000" w:themeColor="text1"/>
          <w:sz w:val="21"/>
          <w:szCs w:val="21"/>
        </w:rPr>
        <w:t>~t</w:t>
      </w:r>
      <w:r w:rsidRPr="004B1563">
        <w:rPr>
          <w:rFonts w:ascii="宋体" w:eastAsia="宋体" w:hAnsi="宋体"/>
          <w:color w:val="000000" w:themeColor="text1"/>
          <w:sz w:val="21"/>
          <w:szCs w:val="21"/>
          <w:vertAlign w:val="subscript"/>
        </w:rPr>
        <w:t>2</w:t>
      </w:r>
      <w:r w:rsidRPr="004B1563">
        <w:rPr>
          <w:rFonts w:ascii="宋体" w:eastAsia="宋体" w:hAnsi="宋体"/>
          <w:color w:val="000000" w:themeColor="text1"/>
          <w:sz w:val="21"/>
          <w:szCs w:val="21"/>
        </w:rPr>
        <w:t>时间段,装片甲上洋葱细胞细胞液的渗透压逐渐增大</w:t>
      </w:r>
    </w:p>
    <w:p w14:paraId="72B953F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C.装片乙上的洋葱细胞因吸收K</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和N</w:t>
      </w:r>
      <m:oMath>
        <m:sSubSup>
          <m:sSubSupPr>
            <m:ctrlPr>
              <w:rPr>
                <w:rFonts w:ascii="Cambria Math" w:eastAsia="宋体" w:hAnsi="Cambria Math"/>
                <w:color w:val="000000" w:themeColor="text1"/>
                <w:sz w:val="21"/>
                <w:szCs w:val="21"/>
              </w:rPr>
            </m:ctrlPr>
          </m:sSubSupPr>
          <m:e>
            <m:r>
              <m:rPr>
                <m:sty m:val="p"/>
              </m:rPr>
              <w:rPr>
                <w:rFonts w:ascii="Cambria Math" w:eastAsia="宋体" w:hAnsi="Cambria Math"/>
                <w:color w:val="000000" w:themeColor="text1"/>
                <w:sz w:val="21"/>
                <w:szCs w:val="21"/>
              </w:rPr>
              <m:t>O</m:t>
            </m:r>
          </m:e>
          <m:sub>
            <m:r>
              <m:rPr>
                <m:sty m:val="p"/>
              </m:rPr>
              <w:rPr>
                <w:rFonts w:ascii="Cambria Math" w:eastAsia="宋体" w:hAnsi="Cambria Math"/>
                <w:color w:val="000000" w:themeColor="text1"/>
                <w:sz w:val="21"/>
                <w:szCs w:val="21"/>
              </w:rPr>
              <m:t>3</m:t>
            </m:r>
          </m:sub>
          <m:sup>
            <m:r>
              <m:rPr>
                <m:nor/>
              </m:rPr>
              <w:rPr>
                <w:rFonts w:ascii="宋体" w:eastAsia="宋体" w:hAnsi="宋体"/>
                <w:color w:val="000000" w:themeColor="text1"/>
                <w:sz w:val="21"/>
                <w:szCs w:val="21"/>
              </w:rPr>
              <m:t>-</m:t>
            </m:r>
          </m:sup>
        </m:sSubSup>
      </m:oMath>
      <w:r w:rsidRPr="004B1563">
        <w:rPr>
          <w:rFonts w:ascii="宋体" w:eastAsia="宋体" w:hAnsi="宋体"/>
          <w:color w:val="000000" w:themeColor="text1"/>
          <w:sz w:val="21"/>
          <w:szCs w:val="21"/>
        </w:rPr>
        <w:t>而出现质壁分离的复原</w:t>
      </w:r>
    </w:p>
    <w:p w14:paraId="4AD6A27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D.理论上,</w:t>
      </w:r>
      <w:r w:rsidRPr="004B1563">
        <w:rPr>
          <w:rFonts w:ascii="宋体" w:eastAsia="宋体" w:hAnsi="宋体"/>
          <w:i/>
          <w:color w:val="000000" w:themeColor="text1"/>
          <w:sz w:val="21"/>
          <w:szCs w:val="21"/>
        </w:rPr>
        <w:t>t</w:t>
      </w:r>
      <w:r w:rsidRPr="004B1563">
        <w:rPr>
          <w:rFonts w:ascii="宋体" w:eastAsia="宋体" w:hAnsi="宋体"/>
          <w:color w:val="000000" w:themeColor="text1"/>
          <w:sz w:val="21"/>
          <w:szCs w:val="21"/>
          <w:vertAlign w:val="subscript"/>
        </w:rPr>
        <w:t>2</w:t>
      </w:r>
      <w:r w:rsidRPr="004B1563">
        <w:rPr>
          <w:rFonts w:ascii="宋体" w:eastAsia="宋体" w:hAnsi="宋体"/>
          <w:color w:val="000000" w:themeColor="text1"/>
          <w:sz w:val="21"/>
          <w:szCs w:val="21"/>
        </w:rPr>
        <w:t>时刻装片乙上的表皮细胞的代谢速率小于</w:t>
      </w:r>
      <w:r w:rsidRPr="004B1563">
        <w:rPr>
          <w:rFonts w:ascii="宋体" w:eastAsia="宋体" w:hAnsi="宋体"/>
          <w:i/>
          <w:color w:val="000000" w:themeColor="text1"/>
          <w:sz w:val="21"/>
          <w:szCs w:val="21"/>
        </w:rPr>
        <w:t>t</w:t>
      </w:r>
      <w:r w:rsidRPr="004B1563">
        <w:rPr>
          <w:rFonts w:ascii="宋体" w:eastAsia="宋体" w:hAnsi="宋体"/>
          <w:color w:val="000000" w:themeColor="text1"/>
          <w:sz w:val="21"/>
          <w:szCs w:val="21"/>
          <w:vertAlign w:val="subscript"/>
        </w:rPr>
        <w:t>1</w:t>
      </w:r>
      <w:r w:rsidRPr="004B1563">
        <w:rPr>
          <w:rFonts w:ascii="宋体" w:eastAsia="宋体" w:hAnsi="宋体"/>
          <w:color w:val="000000" w:themeColor="text1"/>
          <w:sz w:val="21"/>
          <w:szCs w:val="21"/>
        </w:rPr>
        <w:t>时刻的细胞</w:t>
      </w:r>
    </w:p>
    <w:p w14:paraId="27247026"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8.将若干质量、大小等生理状况相同的白萝卜幼根均分为五组,分别放入</w:t>
      </w:r>
      <w:r w:rsidRPr="004B1563">
        <w:rPr>
          <w:rFonts w:ascii="宋体" w:eastAsia="宋体" w:hAnsi="宋体"/>
          <w:i/>
          <w:color w:val="000000" w:themeColor="text1"/>
          <w:sz w:val="21"/>
          <w:szCs w:val="21"/>
        </w:rPr>
        <w:t>A~E</w:t>
      </w:r>
      <w:r w:rsidRPr="004B1563">
        <w:rPr>
          <w:rFonts w:ascii="宋体" w:eastAsia="宋体" w:hAnsi="宋体"/>
          <w:color w:val="000000" w:themeColor="text1"/>
          <w:sz w:val="21"/>
          <w:szCs w:val="21"/>
        </w:rPr>
        <w:t>五种不同浓度的蔗糖溶液中,25分钟后取出称重,其质量的变化情况如图所示。下列关于该实验的叙述正确的是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3BEF3A5F"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364A3470" wp14:editId="57CA79DD">
            <wp:extent cx="1890360" cy="1332360"/>
            <wp:effectExtent l="0" t="0" r="0" b="0"/>
            <wp:docPr id="73" name="22lxdXLIHhqswtu2.jpg" descr="id:214748475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jpeg"/>
                    <pic:cNvPicPr/>
                  </pic:nvPicPr>
                  <pic:blipFill>
                    <a:blip r:embed="rId25"/>
                    <a:stretch>
                      <a:fillRect/>
                    </a:stretch>
                  </pic:blipFill>
                  <pic:spPr>
                    <a:xfrm>
                      <a:off x="0" y="0"/>
                      <a:ext cx="1890360" cy="1332360"/>
                    </a:xfrm>
                    <a:prstGeom prst="rect">
                      <a:avLst/>
                    </a:prstGeom>
                  </pic:spPr>
                </pic:pic>
              </a:graphicData>
            </a:graphic>
          </wp:inline>
        </w:drawing>
      </w:r>
    </w:p>
    <w:p w14:paraId="639F1CC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w:t>
      </w:r>
      <w:r w:rsidRPr="004B1563">
        <w:rPr>
          <w:rFonts w:ascii="宋体" w:eastAsia="宋体" w:hAnsi="宋体"/>
          <w:i/>
          <w:color w:val="000000" w:themeColor="text1"/>
          <w:sz w:val="21"/>
          <w:szCs w:val="21"/>
        </w:rPr>
        <w:t>A</w:t>
      </w:r>
      <w:r w:rsidRPr="004B1563">
        <w:rPr>
          <w:rFonts w:ascii="宋体" w:eastAsia="宋体" w:hAnsi="宋体"/>
          <w:color w:val="000000" w:themeColor="text1"/>
          <w:sz w:val="21"/>
          <w:szCs w:val="21"/>
        </w:rPr>
        <w:t>浓度的蔗糖溶液是白萝卜幼根细胞的等渗溶液</w:t>
      </w:r>
    </w:p>
    <w:p w14:paraId="6A212A48" w14:textId="74DDE259"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B.五种蔗糖溶液的浓度最高的是</w:t>
      </w:r>
      <w:r w:rsidRPr="004B1563">
        <w:rPr>
          <w:rFonts w:ascii="宋体" w:eastAsia="宋体" w:hAnsi="宋体"/>
          <w:i/>
          <w:color w:val="000000" w:themeColor="text1"/>
          <w:sz w:val="21"/>
          <w:szCs w:val="21"/>
        </w:rPr>
        <w:t>C</w:t>
      </w:r>
      <w:r w:rsidRPr="004B1563">
        <w:rPr>
          <w:rFonts w:ascii="宋体" w:eastAsia="宋体" w:hAnsi="宋体"/>
          <w:color w:val="000000" w:themeColor="text1"/>
          <w:sz w:val="21"/>
          <w:szCs w:val="21"/>
        </w:rPr>
        <w:t>、最低的是</w:t>
      </w:r>
      <w:r w:rsidRPr="004B1563">
        <w:rPr>
          <w:rFonts w:ascii="宋体" w:eastAsia="宋体" w:hAnsi="宋体"/>
          <w:i/>
          <w:color w:val="000000" w:themeColor="text1"/>
          <w:sz w:val="21"/>
          <w:szCs w:val="21"/>
        </w:rPr>
        <w:t>B</w:t>
      </w:r>
    </w:p>
    <w:p w14:paraId="155FFA61" w14:textId="7F415C26"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C.浸泡后</w:t>
      </w:r>
      <w:r w:rsidRPr="004B1563">
        <w:rPr>
          <w:rFonts w:ascii="宋体" w:eastAsia="宋体" w:hAnsi="宋体"/>
          <w:i/>
          <w:color w:val="000000" w:themeColor="text1"/>
          <w:sz w:val="21"/>
          <w:szCs w:val="21"/>
        </w:rPr>
        <w:t>B</w:t>
      </w:r>
      <w:r w:rsidRPr="004B1563">
        <w:rPr>
          <w:rFonts w:ascii="宋体" w:eastAsia="宋体" w:hAnsi="宋体"/>
          <w:color w:val="000000" w:themeColor="text1"/>
          <w:sz w:val="21"/>
          <w:szCs w:val="21"/>
        </w:rPr>
        <w:t>浓度溶液中白萝卜幼根的吸水能力小于</w:t>
      </w:r>
      <w:r w:rsidRPr="004B1563">
        <w:rPr>
          <w:rFonts w:ascii="宋体" w:eastAsia="宋体" w:hAnsi="宋体"/>
          <w:i/>
          <w:color w:val="000000" w:themeColor="text1"/>
          <w:sz w:val="21"/>
          <w:szCs w:val="21"/>
        </w:rPr>
        <w:t>D</w:t>
      </w:r>
      <w:r w:rsidRPr="004B1563">
        <w:rPr>
          <w:rFonts w:ascii="宋体" w:eastAsia="宋体" w:hAnsi="宋体"/>
          <w:color w:val="000000" w:themeColor="text1"/>
          <w:sz w:val="21"/>
          <w:szCs w:val="21"/>
        </w:rPr>
        <w:t>浓度溶液中白萝卜幼根的吸水能力</w:t>
      </w:r>
    </w:p>
    <w:p w14:paraId="1E151622"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D.蔗糖溶液浓度为</w:t>
      </w:r>
      <w:r w:rsidRPr="004B1563">
        <w:rPr>
          <w:rFonts w:ascii="宋体" w:eastAsia="宋体" w:hAnsi="宋体"/>
          <w:i/>
          <w:color w:val="000000" w:themeColor="text1"/>
          <w:sz w:val="21"/>
          <w:szCs w:val="21"/>
        </w:rPr>
        <w:t>C</w:t>
      </w:r>
      <w:r w:rsidRPr="004B1563">
        <w:rPr>
          <w:rFonts w:ascii="宋体" w:eastAsia="宋体" w:hAnsi="宋体"/>
          <w:color w:val="000000" w:themeColor="text1"/>
          <w:sz w:val="21"/>
          <w:szCs w:val="21"/>
        </w:rPr>
        <w:t>、</w:t>
      </w:r>
      <w:r w:rsidRPr="004B1563">
        <w:rPr>
          <w:rFonts w:ascii="宋体" w:eastAsia="宋体" w:hAnsi="宋体"/>
          <w:i/>
          <w:color w:val="000000" w:themeColor="text1"/>
          <w:sz w:val="21"/>
          <w:szCs w:val="21"/>
        </w:rPr>
        <w:t>E</w:t>
      </w:r>
      <w:r w:rsidRPr="004B1563">
        <w:rPr>
          <w:rFonts w:ascii="宋体" w:eastAsia="宋体" w:hAnsi="宋体"/>
          <w:color w:val="000000" w:themeColor="text1"/>
          <w:sz w:val="21"/>
          <w:szCs w:val="21"/>
        </w:rPr>
        <w:t>时,白萝卜幼根细胞发生了质壁分离复原现象</w:t>
      </w:r>
    </w:p>
    <w:p w14:paraId="29FEE75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9.将某紫色洋葱鳞片叶的外表皮若干均分为5组,分别滴加不同浓度的蔗糖溶液,以测定其细胞液浓度,一段时间后,显微镜下观察得到的实验结果如表所示。下列有关分析错误的是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tbl>
      <w:tblPr>
        <w:tblW w:w="2235"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1564"/>
        <w:gridCol w:w="586"/>
        <w:gridCol w:w="586"/>
        <w:gridCol w:w="586"/>
        <w:gridCol w:w="586"/>
        <w:gridCol w:w="770"/>
      </w:tblGrid>
      <w:tr w:rsidR="004B1563" w:rsidRPr="004B1563" w14:paraId="503F4B80" w14:textId="77777777" w:rsidTr="00AD144A">
        <w:trPr>
          <w:jc w:val="center"/>
        </w:trPr>
        <w:tc>
          <w:tcPr>
            <w:tcW w:w="1564" w:type="dxa"/>
            <w:tcMar>
              <w:left w:w="0" w:type="dxa"/>
              <w:right w:w="0" w:type="dxa"/>
            </w:tcMar>
            <w:vAlign w:val="center"/>
          </w:tcPr>
          <w:p w14:paraId="32FE28BC"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组别</w:t>
            </w:r>
          </w:p>
        </w:tc>
        <w:tc>
          <w:tcPr>
            <w:tcW w:w="586" w:type="dxa"/>
            <w:tcMar>
              <w:left w:w="0" w:type="dxa"/>
              <w:right w:w="0" w:type="dxa"/>
            </w:tcMar>
            <w:vAlign w:val="center"/>
          </w:tcPr>
          <w:p w14:paraId="5B6D813F"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①</w:t>
            </w:r>
          </w:p>
        </w:tc>
        <w:tc>
          <w:tcPr>
            <w:tcW w:w="586" w:type="dxa"/>
            <w:tcMar>
              <w:left w:w="0" w:type="dxa"/>
              <w:right w:w="0" w:type="dxa"/>
            </w:tcMar>
            <w:vAlign w:val="center"/>
          </w:tcPr>
          <w:p w14:paraId="13043CA2"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②</w:t>
            </w:r>
          </w:p>
        </w:tc>
        <w:tc>
          <w:tcPr>
            <w:tcW w:w="586" w:type="dxa"/>
            <w:tcMar>
              <w:left w:w="0" w:type="dxa"/>
              <w:right w:w="0" w:type="dxa"/>
            </w:tcMar>
            <w:vAlign w:val="center"/>
          </w:tcPr>
          <w:p w14:paraId="2496D82A"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③</w:t>
            </w:r>
          </w:p>
        </w:tc>
        <w:tc>
          <w:tcPr>
            <w:tcW w:w="586" w:type="dxa"/>
            <w:tcMar>
              <w:left w:w="0" w:type="dxa"/>
              <w:right w:w="0" w:type="dxa"/>
            </w:tcMar>
            <w:vAlign w:val="center"/>
          </w:tcPr>
          <w:p w14:paraId="49EF7768"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④</w:t>
            </w:r>
          </w:p>
        </w:tc>
        <w:tc>
          <w:tcPr>
            <w:tcW w:w="770" w:type="dxa"/>
            <w:tcMar>
              <w:left w:w="0" w:type="dxa"/>
              <w:right w:w="0" w:type="dxa"/>
            </w:tcMar>
            <w:vAlign w:val="center"/>
          </w:tcPr>
          <w:p w14:paraId="02C4BACF"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⑤</w:t>
            </w:r>
          </w:p>
        </w:tc>
      </w:tr>
      <w:tr w:rsidR="004B1563" w:rsidRPr="004B1563" w14:paraId="0EFB5B08" w14:textId="77777777" w:rsidTr="00AD144A">
        <w:trPr>
          <w:jc w:val="center"/>
        </w:trPr>
        <w:tc>
          <w:tcPr>
            <w:tcW w:w="1564" w:type="dxa"/>
            <w:tcMar>
              <w:left w:w="0" w:type="dxa"/>
              <w:right w:w="0" w:type="dxa"/>
            </w:tcMar>
            <w:vAlign w:val="center"/>
          </w:tcPr>
          <w:p w14:paraId="27403F1A"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蔗糖溶液/(g/mL)</w:t>
            </w:r>
          </w:p>
        </w:tc>
        <w:tc>
          <w:tcPr>
            <w:tcW w:w="586" w:type="dxa"/>
            <w:tcMar>
              <w:left w:w="0" w:type="dxa"/>
              <w:right w:w="0" w:type="dxa"/>
            </w:tcMar>
            <w:vAlign w:val="center"/>
          </w:tcPr>
          <w:p w14:paraId="66C18B81"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0</w:t>
            </w:r>
          </w:p>
        </w:tc>
        <w:tc>
          <w:tcPr>
            <w:tcW w:w="586" w:type="dxa"/>
            <w:tcMar>
              <w:left w:w="0" w:type="dxa"/>
              <w:right w:w="0" w:type="dxa"/>
            </w:tcMar>
            <w:vAlign w:val="center"/>
          </w:tcPr>
          <w:p w14:paraId="2A11C382"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i/>
                <w:color w:val="000000" w:themeColor="text1"/>
                <w:sz w:val="21"/>
                <w:szCs w:val="21"/>
              </w:rPr>
              <w:t>a</w:t>
            </w:r>
          </w:p>
        </w:tc>
        <w:tc>
          <w:tcPr>
            <w:tcW w:w="586" w:type="dxa"/>
            <w:tcMar>
              <w:left w:w="0" w:type="dxa"/>
              <w:right w:w="0" w:type="dxa"/>
            </w:tcMar>
            <w:vAlign w:val="center"/>
          </w:tcPr>
          <w:p w14:paraId="06861E6F"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i/>
                <w:color w:val="000000" w:themeColor="text1"/>
                <w:sz w:val="21"/>
                <w:szCs w:val="21"/>
              </w:rPr>
              <w:t>b</w:t>
            </w:r>
          </w:p>
        </w:tc>
        <w:tc>
          <w:tcPr>
            <w:tcW w:w="586" w:type="dxa"/>
            <w:tcMar>
              <w:left w:w="0" w:type="dxa"/>
              <w:right w:w="0" w:type="dxa"/>
            </w:tcMar>
            <w:vAlign w:val="center"/>
          </w:tcPr>
          <w:p w14:paraId="624A3162"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i/>
                <w:color w:val="000000" w:themeColor="text1"/>
                <w:sz w:val="21"/>
                <w:szCs w:val="21"/>
              </w:rPr>
              <w:t>c</w:t>
            </w:r>
          </w:p>
        </w:tc>
        <w:tc>
          <w:tcPr>
            <w:tcW w:w="770" w:type="dxa"/>
            <w:tcMar>
              <w:left w:w="0" w:type="dxa"/>
              <w:right w:w="0" w:type="dxa"/>
            </w:tcMar>
            <w:vAlign w:val="center"/>
          </w:tcPr>
          <w:p w14:paraId="53556B1F"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i/>
                <w:color w:val="000000" w:themeColor="text1"/>
                <w:sz w:val="21"/>
                <w:szCs w:val="21"/>
              </w:rPr>
              <w:t>d</w:t>
            </w:r>
          </w:p>
        </w:tc>
      </w:tr>
      <w:tr w:rsidR="004B1563" w:rsidRPr="004B1563" w14:paraId="581639B1" w14:textId="77777777" w:rsidTr="00AD144A">
        <w:trPr>
          <w:jc w:val="center"/>
        </w:trPr>
        <w:tc>
          <w:tcPr>
            <w:tcW w:w="1564" w:type="dxa"/>
            <w:tcMar>
              <w:left w:w="0" w:type="dxa"/>
              <w:right w:w="0" w:type="dxa"/>
            </w:tcMar>
            <w:vAlign w:val="center"/>
          </w:tcPr>
          <w:p w14:paraId="5BE0026B"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实验结果</w:t>
            </w:r>
          </w:p>
        </w:tc>
        <w:tc>
          <w:tcPr>
            <w:tcW w:w="586" w:type="dxa"/>
            <w:tcMar>
              <w:left w:w="0" w:type="dxa"/>
              <w:right w:w="0" w:type="dxa"/>
            </w:tcMar>
            <w:vAlign w:val="center"/>
          </w:tcPr>
          <w:p w14:paraId="3BC9ABC5"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w:t>
            </w:r>
          </w:p>
        </w:tc>
        <w:tc>
          <w:tcPr>
            <w:tcW w:w="586" w:type="dxa"/>
            <w:tcMar>
              <w:left w:w="0" w:type="dxa"/>
              <w:right w:w="0" w:type="dxa"/>
            </w:tcMar>
            <w:vAlign w:val="center"/>
          </w:tcPr>
          <w:p w14:paraId="42CF89CB"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w:t>
            </w:r>
          </w:p>
        </w:tc>
        <w:tc>
          <w:tcPr>
            <w:tcW w:w="586" w:type="dxa"/>
            <w:tcMar>
              <w:left w:w="0" w:type="dxa"/>
              <w:right w:w="0" w:type="dxa"/>
            </w:tcMar>
            <w:vAlign w:val="center"/>
          </w:tcPr>
          <w:p w14:paraId="2EE619CC"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w:t>
            </w:r>
          </w:p>
        </w:tc>
        <w:tc>
          <w:tcPr>
            <w:tcW w:w="586" w:type="dxa"/>
            <w:tcMar>
              <w:left w:w="0" w:type="dxa"/>
              <w:right w:w="0" w:type="dxa"/>
            </w:tcMar>
            <w:vAlign w:val="center"/>
          </w:tcPr>
          <w:p w14:paraId="4C7873E9"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w:t>
            </w:r>
          </w:p>
        </w:tc>
        <w:tc>
          <w:tcPr>
            <w:tcW w:w="770" w:type="dxa"/>
            <w:tcMar>
              <w:left w:w="0" w:type="dxa"/>
              <w:right w:w="0" w:type="dxa"/>
            </w:tcMar>
            <w:vAlign w:val="center"/>
          </w:tcPr>
          <w:p w14:paraId="44039274"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w:t>
            </w:r>
          </w:p>
        </w:tc>
      </w:tr>
    </w:tbl>
    <w:p w14:paraId="6924F7E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(注:“-”表示未发生质壁分离,“+”表示发生质壁分离,“+”越多表示质壁分离程度越高)</w:t>
      </w:r>
    </w:p>
    <w:p w14:paraId="4A465040"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A.③④⑤组的细胞壁和原生质层会出现不同程度的收缩</w:t>
      </w:r>
    </w:p>
    <w:p w14:paraId="0681751B"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B.滴加蔗糖溶液导致④组细胞中液泡的失水量小于②组</w:t>
      </w:r>
    </w:p>
    <w:p w14:paraId="2F7635B9"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C.该紫色洋葱鳞片叶外表皮细胞细胞液浓度介于</w:t>
      </w:r>
      <w:r w:rsidRPr="004B1563">
        <w:rPr>
          <w:rFonts w:ascii="宋体" w:eastAsia="宋体" w:hAnsi="宋体"/>
          <w:i/>
          <w:color w:val="000000" w:themeColor="text1"/>
          <w:sz w:val="21"/>
          <w:szCs w:val="21"/>
        </w:rPr>
        <w:t>a~b</w:t>
      </w:r>
      <w:r w:rsidRPr="004B1563">
        <w:rPr>
          <w:rFonts w:ascii="宋体" w:eastAsia="宋体" w:hAnsi="宋体"/>
          <w:color w:val="000000" w:themeColor="text1"/>
          <w:sz w:val="21"/>
          <w:szCs w:val="21"/>
        </w:rPr>
        <w:t>且包括</w:t>
      </w:r>
      <w:r w:rsidRPr="004B1563">
        <w:rPr>
          <w:rFonts w:ascii="宋体" w:eastAsia="宋体" w:hAnsi="宋体"/>
          <w:i/>
          <w:color w:val="000000" w:themeColor="text1"/>
          <w:sz w:val="21"/>
          <w:szCs w:val="21"/>
        </w:rPr>
        <w:t>a</w:t>
      </w:r>
    </w:p>
    <w:p w14:paraId="64F7B46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D.实验中所使用的蔗糖溶液浓度最高的是⑤组</w:t>
      </w:r>
    </w:p>
    <w:p w14:paraId="3CD85870" w14:textId="57C6548B" w:rsidR="00CB24AD" w:rsidRPr="00AD144A" w:rsidRDefault="00AD144A" w:rsidP="004B1563">
      <w:pPr>
        <w:spacing w:line="360" w:lineRule="auto"/>
        <w:rPr>
          <w:rFonts w:ascii="宋体" w:eastAsia="宋体" w:hAnsi="宋体"/>
          <w:b/>
          <w:bCs/>
          <w:color w:val="FF0000"/>
          <w:sz w:val="24"/>
          <w:szCs w:val="24"/>
        </w:rPr>
      </w:pPr>
      <w:r w:rsidRPr="00AD144A">
        <w:rPr>
          <w:rFonts w:ascii="宋体" w:eastAsia="宋体" w:hAnsi="宋体" w:hint="eastAsia"/>
          <w:b/>
          <w:bCs/>
          <w:noProof/>
          <w:color w:val="FF0000"/>
          <w:sz w:val="24"/>
          <w:szCs w:val="24"/>
        </w:rPr>
        <w:lastRenderedPageBreak/>
        <w:t>考点3</w:t>
      </w:r>
      <w:r w:rsidRPr="00AD144A">
        <w:rPr>
          <w:rFonts w:ascii="宋体" w:eastAsia="宋体" w:hAnsi="宋体"/>
          <w:b/>
          <w:bCs/>
          <w:noProof/>
          <w:color w:val="FF0000"/>
          <w:sz w:val="24"/>
          <w:szCs w:val="24"/>
        </w:rPr>
        <w:t xml:space="preserve">  </w:t>
      </w:r>
      <w:r w:rsidR="00CB24AD" w:rsidRPr="00AD144A">
        <w:rPr>
          <w:rFonts w:ascii="宋体" w:eastAsia="宋体" w:hAnsi="宋体"/>
          <w:b/>
          <w:bCs/>
          <w:color w:val="FF0000"/>
          <w:sz w:val="24"/>
          <w:szCs w:val="24"/>
        </w:rPr>
        <w:t>物质出入细胞的方式</w:t>
      </w:r>
    </w:p>
    <w:p w14:paraId="52C58A4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10.[2022湖南名校联考]下列关于物质运输的叙述错误的是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7F563AC6"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A.在顺浓度梯度情况下,葡萄糖、氨基酸等分子可以通过协助扩散的方式进入细胞</w:t>
      </w:r>
    </w:p>
    <w:p w14:paraId="2A19C999"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B.神经递质通过突触间隙运输到突触后膜属于自由扩散</w:t>
      </w:r>
    </w:p>
    <w:p w14:paraId="3A57BC3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C.生长素的极性运输是主动运输,需要消耗能量</w:t>
      </w:r>
    </w:p>
    <w:p w14:paraId="52DD38D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D.新型冠状病毒通过胞吞进入宿主细胞,体现了细胞膜的流动性</w:t>
      </w:r>
    </w:p>
    <w:p w14:paraId="0BDA714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11.[2022贵州贵阳摸底]农作物根细胞从外界溶液中吸收K</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可通过细胞膜上的载体蛋白或离子通道完成。下列相关叙述正确的是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5638EDE9"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A.转运K</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的载体蛋白处于静止状态</w:t>
      </w:r>
    </w:p>
    <w:p w14:paraId="610BEF2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B.细胞逆浓度梯度转运K</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不需要载体蛋白</w:t>
      </w:r>
    </w:p>
    <w:p w14:paraId="21E3113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C.离子通道是由蛋白质复合物构成的</w:t>
      </w:r>
    </w:p>
    <w:p w14:paraId="1F179D6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D.转运K</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的通道蛋白也可转运其他多种离子</w:t>
      </w:r>
    </w:p>
    <w:p w14:paraId="67FF5ED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12.[2022江西南昌摸底]下列关于植物细胞吸收矿质元素离子的叙述,正确的是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4AE7900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A.植物细胞吸收不同矿质元素离子的速率都相同</w:t>
      </w:r>
    </w:p>
    <w:p w14:paraId="308CBEB9"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B.低温不影响植物细胞对矿质元素离子的吸收速率</w:t>
      </w:r>
    </w:p>
    <w:p w14:paraId="227D8DC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C.以主动运输的方式吸收矿质元素离子的过程只发生在活细胞中</w:t>
      </w:r>
    </w:p>
    <w:p w14:paraId="45B6066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D.叶肉细胞不能以主动运输的方式吸收矿质元素离子</w:t>
      </w:r>
    </w:p>
    <w:p w14:paraId="732187B2"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13.协同运输是一类靠间接提供能量完成的主动运输,该方式中物质跨膜运输所需要的能量来自膜两侧离子的电化学浓度梯度。如图为液泡膜上离子跨膜运输机制示意图,下列说法错误的是(　　)</w:t>
      </w:r>
    </w:p>
    <w:p w14:paraId="685F9A6B"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4E1F61F8" wp14:editId="24FE46A1">
            <wp:extent cx="1430640" cy="1111680"/>
            <wp:effectExtent l="0" t="0" r="0" b="0"/>
            <wp:docPr id="75" name="196JMK1-2.jpg" descr="id:214748477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jpeg"/>
                    <pic:cNvPicPr/>
                  </pic:nvPicPr>
                  <pic:blipFill>
                    <a:blip r:embed="rId26"/>
                    <a:stretch>
                      <a:fillRect/>
                    </a:stretch>
                  </pic:blipFill>
                  <pic:spPr>
                    <a:xfrm>
                      <a:off x="0" y="0"/>
                      <a:ext cx="1430640" cy="1111680"/>
                    </a:xfrm>
                    <a:prstGeom prst="rect">
                      <a:avLst/>
                    </a:prstGeom>
                  </pic:spPr>
                </pic:pic>
              </a:graphicData>
            </a:graphic>
          </wp:inline>
        </w:drawing>
      </w:r>
    </w:p>
    <w:p w14:paraId="36B3E44C"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A.Ca</w:t>
      </w:r>
      <w:r w:rsidRPr="004B1563">
        <w:rPr>
          <w:rFonts w:ascii="宋体" w:eastAsia="宋体" w:hAnsi="宋体"/>
          <w:color w:val="000000" w:themeColor="text1"/>
          <w:sz w:val="21"/>
          <w:szCs w:val="21"/>
          <w:vertAlign w:val="superscript"/>
        </w:rPr>
        <w:t>2+</w:t>
      </w:r>
      <w:r w:rsidRPr="004B1563">
        <w:rPr>
          <w:rFonts w:ascii="宋体" w:eastAsia="宋体" w:hAnsi="宋体"/>
          <w:color w:val="000000" w:themeColor="text1"/>
          <w:sz w:val="21"/>
          <w:szCs w:val="21"/>
        </w:rPr>
        <w:t>逆浓度梯度从细胞液进入细胞质基质</w:t>
      </w:r>
    </w:p>
    <w:p w14:paraId="2E4A00E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B.有氧呼吸的增强可促进Ca</w:t>
      </w:r>
      <w:r w:rsidRPr="004B1563">
        <w:rPr>
          <w:rFonts w:ascii="宋体" w:eastAsia="宋体" w:hAnsi="宋体"/>
          <w:color w:val="000000" w:themeColor="text1"/>
          <w:sz w:val="21"/>
          <w:szCs w:val="21"/>
          <w:vertAlign w:val="superscript"/>
        </w:rPr>
        <w:t>2+</w:t>
      </w:r>
      <w:r w:rsidRPr="004B1563">
        <w:rPr>
          <w:rFonts w:ascii="宋体" w:eastAsia="宋体" w:hAnsi="宋体"/>
          <w:color w:val="000000" w:themeColor="text1"/>
          <w:sz w:val="21"/>
          <w:szCs w:val="21"/>
        </w:rPr>
        <w:t>进入液泡</w:t>
      </w:r>
    </w:p>
    <w:p w14:paraId="6810F70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C.Na</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进入液泡的方式属于主动运输</w:t>
      </w:r>
    </w:p>
    <w:p w14:paraId="6DE1BD5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D.H</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进出液泡的机制可使液泡膜内外pH不同</w:t>
      </w:r>
    </w:p>
    <w:p w14:paraId="08292E0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14.受体介导的胞吞是一种特殊类型的胞吞作用,主要用于细胞摄取特殊的生物大分子。其过程如图所示,下列叙述错误的是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2ED7E61D"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49E858AB" wp14:editId="719E6B37">
            <wp:extent cx="1455480" cy="971280"/>
            <wp:effectExtent l="0" t="0" r="0" b="0"/>
            <wp:docPr id="76" name="21GKB3-6.jpg" descr="id:214748477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jpeg"/>
                    <pic:cNvPicPr/>
                  </pic:nvPicPr>
                  <pic:blipFill>
                    <a:blip r:embed="rId27"/>
                    <a:stretch>
                      <a:fillRect/>
                    </a:stretch>
                  </pic:blipFill>
                  <pic:spPr>
                    <a:xfrm>
                      <a:off x="0" y="0"/>
                      <a:ext cx="1455480" cy="971280"/>
                    </a:xfrm>
                    <a:prstGeom prst="rect">
                      <a:avLst/>
                    </a:prstGeom>
                  </pic:spPr>
                </pic:pic>
              </a:graphicData>
            </a:graphic>
          </wp:inline>
        </w:drawing>
      </w:r>
    </w:p>
    <w:p w14:paraId="2BA3AE05"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lastRenderedPageBreak/>
        <w:t>A.某些胞吐作用也可能由受体介导</w:t>
      </w:r>
    </w:p>
    <w:p w14:paraId="4157B43B"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B.该作用要经过细胞识别并需要细胞外部供能</w:t>
      </w:r>
    </w:p>
    <w:p w14:paraId="5CAA2109"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C.构成小泡膜的基本支架是磷脂双分子层</w:t>
      </w:r>
    </w:p>
    <w:p w14:paraId="05C23BC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D.图示细胞对物质的摄取体现了细胞膜的流动性</w:t>
      </w:r>
    </w:p>
    <w:p w14:paraId="077CDFAC"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15.[2022广东七校联考]人体小肠上皮细胞依赖其细胞膜上的Na</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—K</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泵,通过消耗ATP不断将Na</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排出细胞,以维持细胞外高浓度的Na</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环境,而进入小肠上皮细胞的葡萄糖顺浓度梯度进入组织液,然后进入血液循环,最终完成葡萄糖的吸收。下列叙述错误的是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5C9D85CD"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658407AD" wp14:editId="15276ADE">
            <wp:extent cx="2244240" cy="1397520"/>
            <wp:effectExtent l="0" t="0" r="0" b="0"/>
            <wp:docPr id="77" name="22LX3QSWQX-4.jpg" descr="id:214748478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jpeg"/>
                    <pic:cNvPicPr/>
                  </pic:nvPicPr>
                  <pic:blipFill>
                    <a:blip r:embed="rId28"/>
                    <a:stretch>
                      <a:fillRect/>
                    </a:stretch>
                  </pic:blipFill>
                  <pic:spPr>
                    <a:xfrm>
                      <a:off x="0" y="0"/>
                      <a:ext cx="2244240" cy="1397520"/>
                    </a:xfrm>
                    <a:prstGeom prst="rect">
                      <a:avLst/>
                    </a:prstGeom>
                  </pic:spPr>
                </pic:pic>
              </a:graphicData>
            </a:graphic>
          </wp:inline>
        </w:drawing>
      </w:r>
    </w:p>
    <w:p w14:paraId="2222EBC8"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A.K</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进入小肠上皮细胞的方式为主动运输</w:t>
      </w:r>
    </w:p>
    <w:p w14:paraId="30BC171F"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B.葡萄糖进、出小肠上皮细胞的方式不同</w:t>
      </w:r>
    </w:p>
    <w:p w14:paraId="3ACFD455"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C.ATP供应受阻会影响葡萄糖进入小肠上皮细胞</w:t>
      </w:r>
    </w:p>
    <w:p w14:paraId="5211931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D.结构Ⅰ和Na</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—K</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泵均能转运多种物质,不具有特异性</w:t>
      </w:r>
    </w:p>
    <w:p w14:paraId="074423B6"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16.科学家将番茄和水稻幼苗分别放在完全营养液中培养,在二者的吸水速率几乎相同的情况下,实验前后的营养液中离子浓度之比如图,下列分析错误的是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5C1AAE7E"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243B7328" wp14:editId="17BD9B54">
            <wp:extent cx="1308600" cy="1175760"/>
            <wp:effectExtent l="0" t="0" r="0" b="0"/>
            <wp:docPr id="78" name="22LZ5Q-43.jpg" descr="id:214748479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jpeg"/>
                    <pic:cNvPicPr/>
                  </pic:nvPicPr>
                  <pic:blipFill>
                    <a:blip r:embed="rId29"/>
                    <a:stretch>
                      <a:fillRect/>
                    </a:stretch>
                  </pic:blipFill>
                  <pic:spPr>
                    <a:xfrm>
                      <a:off x="0" y="0"/>
                      <a:ext cx="1308600" cy="1175760"/>
                    </a:xfrm>
                    <a:prstGeom prst="rect">
                      <a:avLst/>
                    </a:prstGeom>
                  </pic:spPr>
                </pic:pic>
              </a:graphicData>
            </a:graphic>
          </wp:inline>
        </w:drawing>
      </w:r>
    </w:p>
    <w:p w14:paraId="06A50C8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A.两种植物对同一离子的吸收方式一般都是主动运输</w:t>
      </w:r>
    </w:p>
    <w:p w14:paraId="04DDD748"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B.实验结束时,培养水稻的营养液中Ca</w:t>
      </w:r>
      <w:r w:rsidRPr="004B1563">
        <w:rPr>
          <w:rFonts w:ascii="宋体" w:eastAsia="宋体" w:hAnsi="宋体"/>
          <w:color w:val="000000" w:themeColor="text1"/>
          <w:sz w:val="21"/>
          <w:szCs w:val="21"/>
          <w:vertAlign w:val="superscript"/>
        </w:rPr>
        <w:t>2+</w:t>
      </w:r>
      <w:r w:rsidRPr="004B1563">
        <w:rPr>
          <w:rFonts w:ascii="宋体" w:eastAsia="宋体" w:hAnsi="宋体"/>
          <w:color w:val="000000" w:themeColor="text1"/>
          <w:sz w:val="21"/>
          <w:szCs w:val="21"/>
        </w:rPr>
        <w:t>的浓度减少</w:t>
      </w:r>
    </w:p>
    <w:p w14:paraId="4D98A8E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C.两种植物吸收离子的选择性取决于细胞膜上载体蛋白</w:t>
      </w:r>
    </w:p>
    <w:p w14:paraId="74941475"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D.番茄幼苗吸收营养液中Mg</w:t>
      </w:r>
      <w:r w:rsidRPr="004B1563">
        <w:rPr>
          <w:rFonts w:ascii="宋体" w:eastAsia="宋体" w:hAnsi="宋体"/>
          <w:color w:val="000000" w:themeColor="text1"/>
          <w:sz w:val="21"/>
          <w:szCs w:val="21"/>
          <w:vertAlign w:val="superscript"/>
        </w:rPr>
        <w:t>2+</w:t>
      </w:r>
      <w:r w:rsidRPr="004B1563">
        <w:rPr>
          <w:rFonts w:ascii="宋体" w:eastAsia="宋体" w:hAnsi="宋体"/>
          <w:color w:val="000000" w:themeColor="text1"/>
          <w:sz w:val="21"/>
          <w:szCs w:val="21"/>
        </w:rPr>
        <w:t>的量比水稻幼苗的多</w:t>
      </w:r>
    </w:p>
    <w:p w14:paraId="6FE1C05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17.氰化物是一种剧毒物质,其可抑制[H]与O</w:t>
      </w:r>
      <w:r w:rsidRPr="004B1563">
        <w:rPr>
          <w:rFonts w:ascii="宋体" w:eastAsia="宋体" w:hAnsi="宋体"/>
          <w:color w:val="000000" w:themeColor="text1"/>
          <w:sz w:val="21"/>
          <w:szCs w:val="21"/>
          <w:vertAlign w:val="subscript"/>
        </w:rPr>
        <w:t>2</w:t>
      </w:r>
      <w:r w:rsidRPr="004B1563">
        <w:rPr>
          <w:rFonts w:ascii="宋体" w:eastAsia="宋体" w:hAnsi="宋体"/>
          <w:color w:val="000000" w:themeColor="text1"/>
          <w:sz w:val="21"/>
          <w:szCs w:val="21"/>
        </w:rPr>
        <w:t>的结合,使组织细胞不能利用O</w:t>
      </w:r>
      <w:r w:rsidRPr="004B1563">
        <w:rPr>
          <w:rFonts w:ascii="宋体" w:eastAsia="宋体" w:hAnsi="宋体"/>
          <w:color w:val="000000" w:themeColor="text1"/>
          <w:sz w:val="21"/>
          <w:szCs w:val="21"/>
          <w:vertAlign w:val="subscript"/>
        </w:rPr>
        <w:t>2</w:t>
      </w:r>
      <w:r w:rsidRPr="004B1563">
        <w:rPr>
          <w:rFonts w:ascii="宋体" w:eastAsia="宋体" w:hAnsi="宋体"/>
          <w:color w:val="000000" w:themeColor="text1"/>
          <w:sz w:val="21"/>
          <w:szCs w:val="21"/>
        </w:rPr>
        <w:t>。如图为研究植物根尖细胞吸收K</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的相关实验结果示意图。下列分析不正确的是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429CC2EA"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5FFC982A" wp14:editId="78667B5D">
            <wp:extent cx="1105560" cy="962280"/>
            <wp:effectExtent l="0" t="0" r="0" b="0"/>
            <wp:docPr id="79" name="22LZSW-1.jpg" descr="id:214748480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jpeg"/>
                    <pic:cNvPicPr/>
                  </pic:nvPicPr>
                  <pic:blipFill>
                    <a:blip r:embed="rId30"/>
                    <a:stretch>
                      <a:fillRect/>
                    </a:stretch>
                  </pic:blipFill>
                  <pic:spPr>
                    <a:xfrm>
                      <a:off x="0" y="0"/>
                      <a:ext cx="1105560" cy="962280"/>
                    </a:xfrm>
                    <a:prstGeom prst="rect">
                      <a:avLst/>
                    </a:prstGeom>
                  </pic:spPr>
                </pic:pic>
              </a:graphicData>
            </a:graphic>
          </wp:inline>
        </w:drawing>
      </w:r>
      <w:r w:rsidRPr="004B1563">
        <w:rPr>
          <w:rFonts w:ascii="宋体" w:eastAsia="宋体" w:hAnsi="宋体"/>
          <w:noProof/>
          <w:color w:val="000000" w:themeColor="text1"/>
          <w:sz w:val="21"/>
          <w:szCs w:val="21"/>
        </w:rPr>
        <w:drawing>
          <wp:inline distT="0" distB="0" distL="0" distR="0" wp14:anchorId="0E97A582" wp14:editId="6AB5367A">
            <wp:extent cx="1234800" cy="992160"/>
            <wp:effectExtent l="0" t="0" r="0" b="0"/>
            <wp:docPr id="80" name="22LZSW-2.jpg" descr="id:214748480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jpeg"/>
                    <pic:cNvPicPr/>
                  </pic:nvPicPr>
                  <pic:blipFill>
                    <a:blip r:embed="rId31"/>
                    <a:stretch>
                      <a:fillRect/>
                    </a:stretch>
                  </pic:blipFill>
                  <pic:spPr>
                    <a:xfrm>
                      <a:off x="0" y="0"/>
                      <a:ext cx="1234800" cy="992160"/>
                    </a:xfrm>
                    <a:prstGeom prst="rect">
                      <a:avLst/>
                    </a:prstGeom>
                  </pic:spPr>
                </pic:pic>
              </a:graphicData>
            </a:graphic>
          </wp:inline>
        </w:drawing>
      </w:r>
    </w:p>
    <w:p w14:paraId="12EE67D9"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lastRenderedPageBreak/>
        <w:t>A.根据图甲可以判断植物根尖细胞吸收K</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的方式属于主动运输</w:t>
      </w:r>
    </w:p>
    <w:p w14:paraId="5F12A55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B.图甲中,4 h后氧气消耗速率下降可能是因为根尖细胞外K</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浓度降低</w:t>
      </w:r>
    </w:p>
    <w:p w14:paraId="695D7BE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C.图乙中,4 h后根尖细胞吸收K</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所消耗的能量可能来自无氧呼吸</w:t>
      </w:r>
    </w:p>
    <w:p w14:paraId="426643F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D.图乙中,加入氰化物后,细胞对O</w:t>
      </w:r>
      <w:r w:rsidRPr="004B1563">
        <w:rPr>
          <w:rFonts w:ascii="宋体" w:eastAsia="宋体" w:hAnsi="宋体"/>
          <w:color w:val="000000" w:themeColor="text1"/>
          <w:sz w:val="21"/>
          <w:szCs w:val="21"/>
          <w:vertAlign w:val="subscript"/>
        </w:rPr>
        <w:t>2</w:t>
      </w:r>
      <w:r w:rsidRPr="004B1563">
        <w:rPr>
          <w:rFonts w:ascii="宋体" w:eastAsia="宋体" w:hAnsi="宋体"/>
          <w:color w:val="000000" w:themeColor="text1"/>
          <w:sz w:val="21"/>
          <w:szCs w:val="21"/>
        </w:rPr>
        <w:t>的吸收速率不变</w:t>
      </w:r>
    </w:p>
    <w:p w14:paraId="6849999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18.离子通道型受体与细胞内或外的特定配体结合后发生反应,引起门通道蛋白的一种成分发生构型变化,使“门”打开,介导离子顺浓度梯度通过细胞膜,其过程如图所示。下列叙述错误的是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6A972228"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44F7E6BF" wp14:editId="755C13F6">
            <wp:extent cx="1812600" cy="738000"/>
            <wp:effectExtent l="0" t="0" r="0" b="0"/>
            <wp:docPr id="81" name="21BSW5JT-7.jpg" descr="id:214748481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jpeg"/>
                    <pic:cNvPicPr/>
                  </pic:nvPicPr>
                  <pic:blipFill>
                    <a:blip r:embed="rId32"/>
                    <a:stretch>
                      <a:fillRect/>
                    </a:stretch>
                  </pic:blipFill>
                  <pic:spPr>
                    <a:xfrm>
                      <a:off x="0" y="0"/>
                      <a:ext cx="1812600" cy="738000"/>
                    </a:xfrm>
                    <a:prstGeom prst="rect">
                      <a:avLst/>
                    </a:prstGeom>
                  </pic:spPr>
                </pic:pic>
              </a:graphicData>
            </a:graphic>
          </wp:inline>
        </w:drawing>
      </w:r>
    </w:p>
    <w:p w14:paraId="4306379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A.离子通道型受体介导离子跨膜运输的方式为协助扩散</w:t>
      </w:r>
    </w:p>
    <w:p w14:paraId="60906F2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B.兴奋性神经递质可能作为一种配体开启突触后膜上的Na</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通道</w:t>
      </w:r>
    </w:p>
    <w:p w14:paraId="200430D0"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C.细胞内氧气供应不足会直接影响离子通过离子通道运输的速率</w:t>
      </w:r>
    </w:p>
    <w:p w14:paraId="5BD15DA6"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D.“门”打开后,离子通过离子通道的速率主要取决于膜两侧离子的浓度差</w:t>
      </w:r>
    </w:p>
    <w:p w14:paraId="0A028B1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19.GLUT是人体某细胞转运葡萄糖的载体蛋白,其作用过程如图1所示。葡萄糖的转运速率与葡萄糖浓度的关系如图2所示,实线表示仅葡萄糖存在的情况,虚线表示同时存在稳定浓度的半乳糖的情况。下列叙述错误的是</w:t>
      </w:r>
      <w:r w:rsidRPr="004B1563">
        <w:rPr>
          <w:rFonts w:ascii="宋体" w:eastAsia="宋体" w:hAnsi="宋体"/>
          <w:color w:val="000000" w:themeColor="text1"/>
          <w:sz w:val="21"/>
          <w:szCs w:val="21"/>
        </w:rPr>
        <w:ptab w:relativeTo="margin" w:alignment="right" w:leader="none"/>
      </w:r>
      <w:r w:rsidRPr="004B1563">
        <w:rPr>
          <w:rFonts w:ascii="宋体" w:eastAsia="宋体" w:hAnsi="宋体"/>
          <w:color w:val="000000" w:themeColor="text1"/>
          <w:sz w:val="21"/>
          <w:szCs w:val="21"/>
        </w:rPr>
        <w:t>(　　)</w:t>
      </w:r>
    </w:p>
    <w:p w14:paraId="1E9EA668"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6876B7C1" wp14:editId="2D745CD4">
            <wp:extent cx="2635920" cy="847800"/>
            <wp:effectExtent l="0" t="0" r="0" b="0"/>
            <wp:docPr id="82" name="21LXSWXGKJN-3A.jpg" descr="id:214748482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0.jpeg"/>
                    <pic:cNvPicPr/>
                  </pic:nvPicPr>
                  <pic:blipFill>
                    <a:blip r:embed="rId33"/>
                    <a:stretch>
                      <a:fillRect/>
                    </a:stretch>
                  </pic:blipFill>
                  <pic:spPr>
                    <a:xfrm>
                      <a:off x="0" y="0"/>
                      <a:ext cx="2635920" cy="847800"/>
                    </a:xfrm>
                    <a:prstGeom prst="rect">
                      <a:avLst/>
                    </a:prstGeom>
                  </pic:spPr>
                </pic:pic>
              </a:graphicData>
            </a:graphic>
          </wp:inline>
        </w:drawing>
      </w:r>
    </w:p>
    <w:p w14:paraId="4762AE56"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图1</w:t>
      </w:r>
    </w:p>
    <w:p w14:paraId="2FC6E8D1"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6419F234" wp14:editId="526D8FC7">
            <wp:extent cx="1820160" cy="1200240"/>
            <wp:effectExtent l="0" t="0" r="0" b="0"/>
            <wp:docPr id="83" name="21LXSWXGKJN-3B.jpg" descr="id:214748482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1.jpeg"/>
                    <pic:cNvPicPr/>
                  </pic:nvPicPr>
                  <pic:blipFill>
                    <a:blip r:embed="rId34"/>
                    <a:stretch>
                      <a:fillRect/>
                    </a:stretch>
                  </pic:blipFill>
                  <pic:spPr>
                    <a:xfrm>
                      <a:off x="0" y="0"/>
                      <a:ext cx="1820160" cy="1200240"/>
                    </a:xfrm>
                    <a:prstGeom prst="rect">
                      <a:avLst/>
                    </a:prstGeom>
                  </pic:spPr>
                </pic:pic>
              </a:graphicData>
            </a:graphic>
          </wp:inline>
        </w:drawing>
      </w:r>
    </w:p>
    <w:p w14:paraId="7CDE7004"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color w:val="000000" w:themeColor="text1"/>
          <w:sz w:val="21"/>
          <w:szCs w:val="21"/>
        </w:rPr>
        <w:t>图2</w:t>
      </w:r>
    </w:p>
    <w:p w14:paraId="7C7C3E57"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A.GLUT顺浓度梯度转运葡萄糖,其构象发生了改变,运输方式为协助扩散</w:t>
      </w:r>
    </w:p>
    <w:p w14:paraId="4570773B"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B.动作电位产生时钠离子内流不需要借助转运蛋白</w:t>
      </w:r>
    </w:p>
    <w:p w14:paraId="069AF45E"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C.半乳糖的存在对葡萄糖的转运有抑制作用,原因可能是半乳糖与葡萄糖竞争性结合GLUT</w:t>
      </w:r>
    </w:p>
    <w:p w14:paraId="019D7D23"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D.组织细胞膜上GLUT 的数量减少,可能会引起机体内胰岛素的分泌量增多</w:t>
      </w:r>
    </w:p>
    <w:p w14:paraId="11D66A08"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20.[2022江西南昌摸底,6分]如图为物质进出细胞的不同方式(A、B、C表示运输方式)的模式图,膜的上侧为膜外。</w:t>
      </w:r>
    </w:p>
    <w:p w14:paraId="69AE5ED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回答下列问题:</w:t>
      </w:r>
    </w:p>
    <w:p w14:paraId="617A4533"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lastRenderedPageBreak/>
        <w:drawing>
          <wp:inline distT="0" distB="0" distL="0" distR="0" wp14:anchorId="5031ABCB" wp14:editId="1C98772B">
            <wp:extent cx="2685240" cy="1842480"/>
            <wp:effectExtent l="0" t="0" r="0" b="0"/>
            <wp:docPr id="84" name="22LX3QSWNC-26.jpg" descr="id:214748483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2.jpeg"/>
                    <pic:cNvPicPr/>
                  </pic:nvPicPr>
                  <pic:blipFill>
                    <a:blip r:embed="rId35"/>
                    <a:stretch>
                      <a:fillRect/>
                    </a:stretch>
                  </pic:blipFill>
                  <pic:spPr>
                    <a:xfrm>
                      <a:off x="0" y="0"/>
                      <a:ext cx="2685240" cy="1842480"/>
                    </a:xfrm>
                    <a:prstGeom prst="rect">
                      <a:avLst/>
                    </a:prstGeom>
                  </pic:spPr>
                </pic:pic>
              </a:graphicData>
            </a:graphic>
          </wp:inline>
        </w:drawing>
      </w:r>
    </w:p>
    <w:p w14:paraId="2ABD8FE4"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(1)生物膜的选择透过性与组成膜的</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有关。 </w:t>
      </w:r>
    </w:p>
    <w:p w14:paraId="4545F9E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(2)若图示为突触后膜且突触后膜产生了动作电位,则此时Na</w:t>
      </w:r>
      <w:r w:rsidRPr="004B1563">
        <w:rPr>
          <w:rFonts w:ascii="宋体" w:eastAsia="宋体" w:hAnsi="宋体"/>
          <w:color w:val="000000" w:themeColor="text1"/>
          <w:sz w:val="21"/>
          <w:szCs w:val="21"/>
          <w:vertAlign w:val="superscript"/>
        </w:rPr>
        <w:t>+</w:t>
      </w:r>
      <w:r w:rsidRPr="004B1563">
        <w:rPr>
          <w:rFonts w:ascii="宋体" w:eastAsia="宋体" w:hAnsi="宋体"/>
          <w:color w:val="000000" w:themeColor="text1"/>
          <w:sz w:val="21"/>
          <w:szCs w:val="21"/>
        </w:rPr>
        <w:t>的运输是通过</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(填字母)方式完成的,这体现了细胞膜</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的功能。 </w:t>
      </w:r>
    </w:p>
    <w:p w14:paraId="289168E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(3)若图示为哺乳动物成熟红细胞,则在低渗溶液中,该细胞会迅速吸水涨破,有人推测这可能与水通道蛋白有关,请设计实验验证上述推测。</w:t>
      </w:r>
    </w:p>
    <w:p w14:paraId="6D72A9DA"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实验思路:取某哺乳动物成熟红细胞若干,均分成甲、乙两组,甲组破坏红细胞膜上的水通道蛋白,乙组</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,然后将两组细胞同时置于</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(填“蒸馏水”或“生理盐水”)中,测定两组细胞吸水涨破所需的时间。 </w:t>
      </w:r>
    </w:p>
    <w:p w14:paraId="6ED28B85" w14:textId="6E3F33FF"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预期实验结果:</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,说明上述推测正确。 </w:t>
      </w:r>
    </w:p>
    <w:p w14:paraId="1E3F6940"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 xml:space="preserve">21.[9分]科学研究发现,细胞进行主动运输主要有以下几种方式。①偶联转运蛋白:把一种物质穿过膜的“上坡”转运与另一种物质的“下坡”转运相偶联。②ATP驱动泵:把“上坡”转运与ATP的水解相偶联。③光驱动泵:主要在细菌中发现,能把“上坡”转运与光能的输入相偶联。图中a、b、c代表物质跨膜运输方式,■、▲分别代表跨膜的离子或小分子 X、Y。回答下列问题: </w:t>
      </w:r>
    </w:p>
    <w:p w14:paraId="01B58084" w14:textId="77777777" w:rsidR="00CB24AD" w:rsidRPr="004B1563" w:rsidRDefault="00CB24AD" w:rsidP="004B1563">
      <w:pPr>
        <w:spacing w:line="360" w:lineRule="auto"/>
        <w:jc w:val="center"/>
        <w:rPr>
          <w:rFonts w:ascii="宋体" w:eastAsia="宋体" w:hAnsi="宋体"/>
          <w:color w:val="000000" w:themeColor="text1"/>
          <w:sz w:val="21"/>
          <w:szCs w:val="21"/>
        </w:rPr>
      </w:pPr>
      <w:r w:rsidRPr="004B1563">
        <w:rPr>
          <w:rFonts w:ascii="宋体" w:eastAsia="宋体" w:hAnsi="宋体"/>
          <w:noProof/>
          <w:color w:val="000000" w:themeColor="text1"/>
          <w:sz w:val="21"/>
          <w:szCs w:val="21"/>
        </w:rPr>
        <w:drawing>
          <wp:inline distT="0" distB="0" distL="0" distR="0" wp14:anchorId="20208018" wp14:editId="19DED989">
            <wp:extent cx="1979280" cy="1242360"/>
            <wp:effectExtent l="0" t="0" r="0" b="0"/>
            <wp:docPr id="85" name="2021BSWZJ4-3.jpg" descr="id:214748484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jpeg"/>
                    <pic:cNvPicPr/>
                  </pic:nvPicPr>
                  <pic:blipFill>
                    <a:blip r:embed="rId36"/>
                    <a:stretch>
                      <a:fillRect/>
                    </a:stretch>
                  </pic:blipFill>
                  <pic:spPr>
                    <a:xfrm>
                      <a:off x="0" y="0"/>
                      <a:ext cx="1979280" cy="1242360"/>
                    </a:xfrm>
                    <a:prstGeom prst="rect">
                      <a:avLst/>
                    </a:prstGeom>
                  </pic:spPr>
                </pic:pic>
              </a:graphicData>
            </a:graphic>
          </wp:inline>
        </w:drawing>
      </w:r>
    </w:p>
    <w:p w14:paraId="2B0FE746" w14:textId="72F194E4"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(1)Q这一侧属于细胞膜的</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侧,判断的依据是</w:t>
      </w:r>
      <w:r w:rsidRPr="004B1563">
        <w:rPr>
          <w:rFonts w:ascii="宋体" w:eastAsia="宋体" w:hAnsi="宋体"/>
          <w:color w:val="000000" w:themeColor="text1"/>
          <w:sz w:val="21"/>
          <w:szCs w:val="21"/>
          <w:u w:val="single" w:color="000000"/>
        </w:rPr>
        <w:t xml:space="preserve">　</w:t>
      </w:r>
      <w:r w:rsidR="00E05119">
        <w:rPr>
          <w:rFonts w:ascii="宋体" w:eastAsia="宋体" w:hAnsi="宋体" w:hint="eastAsia"/>
          <w:color w:val="000000" w:themeColor="text1"/>
          <w:sz w:val="21"/>
          <w:szCs w:val="21"/>
          <w:u w:val="single" w:color="000000"/>
        </w:rPr>
        <w:t xml:space="preserve"> </w:t>
      </w:r>
      <w:r w:rsidR="00E05119">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 </w:t>
      </w:r>
    </w:p>
    <w:p w14:paraId="1C283F6D"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(2)图中a方式,物质 Y 转运所需能量来源于</w:t>
      </w:r>
      <w:r w:rsidRPr="004B1563">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(填“ATP直接供能”或“X的浓度梯度动力”)。 </w:t>
      </w:r>
    </w:p>
    <w:p w14:paraId="4F15FEA8"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 xml:space="preserve">(3)研究表明,若肠腔葡萄糖浓度较高,葡萄糖主要通过载体蛋白(GLUT2)的协助以协助扩散的方式进入小肠上皮细胞,在协助扩散的同时,通过载体蛋白(SGLT1)的主动运输过程也在发生,但主动运输的载体蛋白(SGLT1)容易饱和,因此通过协助扩散吸收葡萄糖的速率比通过主动运输的大。请设计实验验证上述研究结果。 </w:t>
      </w:r>
    </w:p>
    <w:p w14:paraId="19D74681"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 xml:space="preserve">实验步骤: </w:t>
      </w:r>
    </w:p>
    <w:p w14:paraId="72B883AC" w14:textId="77777777"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lastRenderedPageBreak/>
        <w:t xml:space="preserve">第一步:取敲除了SGLT1载体蛋白基因的小肠上皮细胞作为甲组、敲除了GLUT2载体蛋白基因的小肠上皮细胞作为乙组、正常的小肠上皮细胞作为丙组,三组的其他生理状况均相同。 </w:t>
      </w:r>
    </w:p>
    <w:p w14:paraId="42E652B8" w14:textId="5B357ED8" w:rsidR="00CB24AD" w:rsidRPr="004B1563" w:rsidRDefault="00CB24AD" w:rsidP="00AD144A">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第二步:将等量的甲、乙、丙三组细胞分别置于</w:t>
      </w:r>
      <w:r w:rsidRPr="004B1563">
        <w:rPr>
          <w:rFonts w:ascii="宋体" w:eastAsia="宋体" w:hAnsi="宋体"/>
          <w:color w:val="000000" w:themeColor="text1"/>
          <w:sz w:val="21"/>
          <w:szCs w:val="21"/>
          <w:u w:val="single" w:color="000000"/>
        </w:rPr>
        <w:t xml:space="preserve"> 　</w:t>
      </w:r>
      <w:r w:rsidR="00AD144A">
        <w:rPr>
          <w:rFonts w:ascii="宋体" w:eastAsia="宋体" w:hAnsi="宋体" w:hint="eastAsia"/>
          <w:color w:val="000000" w:themeColor="text1"/>
          <w:sz w:val="21"/>
          <w:szCs w:val="21"/>
          <w:u w:val="single" w:color="000000"/>
        </w:rPr>
        <w:t xml:space="preserve"> </w:t>
      </w:r>
      <w:r w:rsidR="00AD144A">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 </w:t>
      </w:r>
    </w:p>
    <w:p w14:paraId="19004765" w14:textId="39E6262E"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第三步:</w:t>
      </w:r>
      <w:r w:rsidRPr="004B1563">
        <w:rPr>
          <w:rFonts w:ascii="宋体" w:eastAsia="宋体" w:hAnsi="宋体"/>
          <w:color w:val="000000" w:themeColor="text1"/>
          <w:sz w:val="21"/>
          <w:szCs w:val="21"/>
          <w:u w:val="single" w:color="000000"/>
        </w:rPr>
        <w:t xml:space="preserve">　</w:t>
      </w:r>
      <w:r w:rsidR="00AD144A">
        <w:rPr>
          <w:rFonts w:ascii="宋体" w:eastAsia="宋体" w:hAnsi="宋体" w:hint="eastAsia"/>
          <w:color w:val="000000" w:themeColor="text1"/>
          <w:sz w:val="21"/>
          <w:szCs w:val="21"/>
          <w:u w:val="single" w:color="000000"/>
        </w:rPr>
        <w:t xml:space="preserve"> </w:t>
      </w:r>
      <w:r w:rsidR="00AD144A">
        <w:rPr>
          <w:rFonts w:ascii="宋体" w:eastAsia="宋体" w:hAnsi="宋体"/>
          <w:color w:val="000000" w:themeColor="text1"/>
          <w:sz w:val="21"/>
          <w:szCs w:val="21"/>
          <w:u w:val="single" w:color="000000"/>
        </w:rPr>
        <w:t xml:space="preserve">                                                   </w:t>
      </w:r>
      <w:r w:rsidR="00E05119">
        <w:rPr>
          <w:rFonts w:ascii="宋体" w:eastAsia="宋体" w:hAnsi="宋体"/>
          <w:color w:val="000000" w:themeColor="text1"/>
          <w:sz w:val="21"/>
          <w:szCs w:val="21"/>
          <w:u w:val="single" w:color="000000"/>
        </w:rPr>
        <w:t xml:space="preserve">        </w:t>
      </w:r>
      <w:r w:rsidR="00AD144A">
        <w:rPr>
          <w:rFonts w:ascii="宋体" w:eastAsia="宋体" w:hAnsi="宋体"/>
          <w:color w:val="000000" w:themeColor="text1"/>
          <w:sz w:val="21"/>
          <w:szCs w:val="21"/>
          <w:u w:val="single" w:color="000000"/>
        </w:rPr>
        <w:t xml:space="preserve">                 </w:t>
      </w:r>
      <w:r w:rsidRPr="004B1563">
        <w:rPr>
          <w:rFonts w:ascii="宋体" w:eastAsia="宋体" w:hAnsi="宋体"/>
          <w:color w:val="000000" w:themeColor="text1"/>
          <w:sz w:val="21"/>
          <w:szCs w:val="21"/>
        </w:rPr>
        <w:t>。 </w:t>
      </w:r>
    </w:p>
    <w:p w14:paraId="3ABFAC68" w14:textId="2F4C6AD2" w:rsidR="00CB24AD" w:rsidRPr="004B1563" w:rsidRDefault="00CB24AD" w:rsidP="004B1563">
      <w:pPr>
        <w:spacing w:line="360" w:lineRule="auto"/>
        <w:rPr>
          <w:rFonts w:ascii="宋体" w:eastAsia="宋体" w:hAnsi="宋体"/>
          <w:color w:val="000000" w:themeColor="text1"/>
          <w:sz w:val="21"/>
          <w:szCs w:val="21"/>
        </w:rPr>
      </w:pPr>
      <w:r w:rsidRPr="004B1563">
        <w:rPr>
          <w:rFonts w:ascii="宋体" w:eastAsia="宋体" w:hAnsi="宋体"/>
          <w:color w:val="000000" w:themeColor="text1"/>
          <w:sz w:val="21"/>
          <w:szCs w:val="21"/>
        </w:rPr>
        <w:t>预期实验结果:</w:t>
      </w:r>
      <w:r w:rsidRPr="004B1563">
        <w:rPr>
          <w:rFonts w:ascii="宋体" w:eastAsia="宋体" w:hAnsi="宋体"/>
          <w:color w:val="000000" w:themeColor="text1"/>
          <w:sz w:val="21"/>
          <w:szCs w:val="21"/>
          <w:u w:val="single" w:color="000000"/>
        </w:rPr>
        <w:t> </w:t>
      </w:r>
      <w:r w:rsidR="00AD144A">
        <w:rPr>
          <w:rFonts w:ascii="宋体" w:eastAsia="宋体" w:hAnsi="宋体"/>
          <w:color w:val="000000" w:themeColor="text1"/>
          <w:sz w:val="21"/>
          <w:szCs w:val="21"/>
          <w:u w:val="single" w:color="000000"/>
        </w:rPr>
        <w:t xml:space="preserve">                                                                     </w:t>
      </w:r>
      <w:r w:rsidR="00AD144A" w:rsidRPr="00AD144A">
        <w:rPr>
          <w:rFonts w:ascii="宋体" w:eastAsia="宋体" w:hAnsi="宋体" w:hint="eastAsia"/>
          <w:color w:val="000000" w:themeColor="text1"/>
          <w:sz w:val="21"/>
          <w:szCs w:val="21"/>
          <w:u w:val="wave" w:color="FF0000"/>
        </w:rPr>
        <w:t>。</w:t>
      </w:r>
    </w:p>
    <w:p w14:paraId="3780CB77" w14:textId="6798C6FB" w:rsidR="00784FFF" w:rsidRPr="004B1563" w:rsidRDefault="00784FFF" w:rsidP="008D1317">
      <w:pPr>
        <w:spacing w:line="410" w:lineRule="atLeast"/>
        <w:jc w:val="center"/>
        <w:rPr>
          <w:color w:val="000000" w:themeColor="text1"/>
        </w:rPr>
      </w:pPr>
      <w:r w:rsidRPr="004B1563">
        <w:rPr>
          <w:noProof/>
          <w:color w:val="000000" w:themeColor="text1"/>
        </w:rPr>
        <w:drawing>
          <wp:inline distT="0" distB="0" distL="0" distR="0" wp14:anchorId="784D3514" wp14:editId="29572BAA">
            <wp:extent cx="1633728" cy="263271"/>
            <wp:effectExtent l="0" t="0" r="5080" b="3810"/>
            <wp:docPr id="65" name="练综合短.jpg" descr="id:214748448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jpeg"/>
                    <pic:cNvPicPr/>
                  </pic:nvPicPr>
                  <pic:blipFill rotWithShape="1">
                    <a:blip r:embed="rId37"/>
                    <a:srcRect t="-2369" r="53295"/>
                    <a:stretch/>
                  </pic:blipFill>
                  <pic:spPr bwMode="auto">
                    <a:xfrm>
                      <a:off x="0" y="0"/>
                      <a:ext cx="1635157" cy="263501"/>
                    </a:xfrm>
                    <a:prstGeom prst="rect">
                      <a:avLst/>
                    </a:prstGeom>
                    <a:ln>
                      <a:noFill/>
                    </a:ln>
                    <a:extLst>
                      <a:ext uri="{53640926-AAD7-44D8-BBD7-CCE9431645EC}">
                        <a14:shadowObscured xmlns:a14="http://schemas.microsoft.com/office/drawing/2010/main"/>
                      </a:ext>
                    </a:extLst>
                  </pic:spPr>
                </pic:pic>
              </a:graphicData>
            </a:graphic>
          </wp:inline>
        </w:drawing>
      </w:r>
      <w:r w:rsidRPr="004B1563">
        <w:rPr>
          <w:color w:val="000000" w:themeColor="text1"/>
        </w:rPr>
        <w:t xml:space="preserve">　　　　　　　　　　　　　　　　</w:t>
      </w:r>
    </w:p>
    <w:p w14:paraId="6C335F0E"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1.细胞有边界,有系统内各组分的分工合作,有控制中心起调控作用。下列与细胞结构和功能相关的叙述,错误的是</w:t>
      </w:r>
      <w:r w:rsidRPr="009A6963">
        <w:rPr>
          <w:rFonts w:ascii="宋体" w:eastAsia="宋体" w:hAnsi="宋体"/>
          <w:color w:val="000000" w:themeColor="text1"/>
          <w:sz w:val="21"/>
          <w:szCs w:val="21"/>
        </w:rPr>
        <w:ptab w:relativeTo="margin" w:alignment="right" w:leader="none"/>
      </w:r>
      <w:r w:rsidRPr="009A6963">
        <w:rPr>
          <w:rFonts w:ascii="宋体" w:eastAsia="宋体" w:hAnsi="宋体"/>
          <w:color w:val="000000" w:themeColor="text1"/>
          <w:sz w:val="21"/>
          <w:szCs w:val="21"/>
        </w:rPr>
        <w:t>(　　)</w:t>
      </w:r>
    </w:p>
    <w:p w14:paraId="09D27B53"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A.细胞核是细胞代谢和遗传的控制中心</w:t>
      </w:r>
    </w:p>
    <w:p w14:paraId="6AD1CD88"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B.生物膜系统是生物体内所有膜结构的统称</w:t>
      </w:r>
    </w:p>
    <w:p w14:paraId="0DC6C4F5"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C.细胞骨架是由蛋白质纤维组成的网架结构</w:t>
      </w:r>
    </w:p>
    <w:p w14:paraId="1D7EA9DF"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D.细胞膜可以进行细胞之间的信息交流</w:t>
      </w:r>
    </w:p>
    <w:p w14:paraId="1F4792B3"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2.[2022豫北名校联考]下列有关细胞结构与功能的叙述,正确的是</w:t>
      </w:r>
      <w:r w:rsidRPr="009A6963">
        <w:rPr>
          <w:rFonts w:ascii="宋体" w:eastAsia="宋体" w:hAnsi="宋体"/>
          <w:color w:val="000000" w:themeColor="text1"/>
          <w:sz w:val="21"/>
          <w:szCs w:val="21"/>
        </w:rPr>
        <w:ptab w:relativeTo="margin" w:alignment="right" w:leader="none"/>
      </w:r>
      <w:r w:rsidRPr="009A6963">
        <w:rPr>
          <w:rFonts w:ascii="宋体" w:eastAsia="宋体" w:hAnsi="宋体"/>
          <w:color w:val="000000" w:themeColor="text1"/>
          <w:sz w:val="21"/>
          <w:szCs w:val="21"/>
        </w:rPr>
        <w:t>(　　)</w:t>
      </w:r>
    </w:p>
    <w:p w14:paraId="17D3A9D5"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A.溶酶体膜、小肠黏膜和视网膜都属于细胞的生物膜系统</w:t>
      </w:r>
    </w:p>
    <w:p w14:paraId="2E270AD3"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B.细胞骨架与物质运输、信息传递等相关</w:t>
      </w:r>
    </w:p>
    <w:p w14:paraId="2AD70E34"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C.高尔基体与高等植物细胞有丝分裂过程中赤道板的形成有关</w:t>
      </w:r>
    </w:p>
    <w:p w14:paraId="1748BAA8"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D.乳酸菌DNA转录出的RNA通过核孔进入细胞质</w:t>
      </w:r>
    </w:p>
    <w:p w14:paraId="5C2D89BC"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3.[2020全国卷Ⅱ]下列关于生物学实验的叙述,错误的是</w:t>
      </w:r>
      <w:r w:rsidRPr="009A6963">
        <w:rPr>
          <w:rFonts w:ascii="宋体" w:eastAsia="宋体" w:hAnsi="宋体"/>
          <w:color w:val="000000" w:themeColor="text1"/>
          <w:sz w:val="21"/>
          <w:szCs w:val="21"/>
        </w:rPr>
        <w:ptab w:relativeTo="margin" w:alignment="right" w:leader="none"/>
      </w:r>
      <w:r w:rsidRPr="009A6963">
        <w:rPr>
          <w:rFonts w:ascii="宋体" w:eastAsia="宋体" w:hAnsi="宋体"/>
          <w:color w:val="000000" w:themeColor="text1"/>
          <w:sz w:val="21"/>
          <w:szCs w:val="21"/>
        </w:rPr>
        <w:t>(　　)</w:t>
      </w:r>
    </w:p>
    <w:p w14:paraId="5A09CECE"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A.观察活细胞中的线粒体时,可以用健那绿染液进行染色</w:t>
      </w:r>
    </w:p>
    <w:p w14:paraId="454FA90D"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B.探究人体红细胞因失水而发生的形态变化时,可用肉眼直接观察</w:t>
      </w:r>
    </w:p>
    <w:p w14:paraId="1C152700"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C.观察细胞中RNA和DNA的分布时,可用吡罗红甲基绿染色剂染色</w:t>
      </w:r>
    </w:p>
    <w:p w14:paraId="7285E537"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D.用细胞融合的方法探究细胞膜流动性时,可用荧光染料标记膜蛋白</w:t>
      </w:r>
    </w:p>
    <w:p w14:paraId="15B7745B"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4.[2022安徽名校联盟质检]细胞的结构与功能存在密切的联系。下列相关叙述正确的是</w:t>
      </w:r>
      <w:r w:rsidRPr="009A6963">
        <w:rPr>
          <w:rFonts w:ascii="宋体" w:eastAsia="宋体" w:hAnsi="宋体"/>
          <w:color w:val="000000" w:themeColor="text1"/>
          <w:sz w:val="21"/>
          <w:szCs w:val="21"/>
        </w:rPr>
        <w:ptab w:relativeTo="margin" w:alignment="right" w:leader="none"/>
      </w:r>
      <w:r w:rsidRPr="009A6963">
        <w:rPr>
          <w:rFonts w:ascii="宋体" w:eastAsia="宋体" w:hAnsi="宋体"/>
          <w:color w:val="000000" w:themeColor="text1"/>
          <w:sz w:val="21"/>
          <w:szCs w:val="21"/>
        </w:rPr>
        <w:t>(　　)</w:t>
      </w:r>
    </w:p>
    <w:p w14:paraId="39F786D3"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A.内质网和核膜的外膜上附着的核糖体,有利于对多肽链进行加工</w:t>
      </w:r>
    </w:p>
    <w:p w14:paraId="67FC163B"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B.线粒体DNA位于线粒体外膜上,编码参与呼吸作用的酶</w:t>
      </w:r>
    </w:p>
    <w:p w14:paraId="4CEDBD82"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C.绿藻细胞膜上附着ATP水解酶,有利于绿藻细胞主动吸收某些营养物质</w:t>
      </w:r>
    </w:p>
    <w:p w14:paraId="578C0987"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D.核仁与核糖体的形成密切相关,没有核仁的细胞无法合成核糖体</w:t>
      </w:r>
    </w:p>
    <w:p w14:paraId="32567010"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5.[16分]研究发现,错误折叠的蛋白质会聚集,影响细胞的功能,细胞内损伤的线粒体等细胞器也会影响细胞的功能。细胞通过如图所示机制进行调控,以确保自身生命活动正常进行,A~C表示细胞器。请据图回答下列问题。</w:t>
      </w:r>
    </w:p>
    <w:p w14:paraId="3915DE7E" w14:textId="77777777" w:rsidR="00CB24AD" w:rsidRPr="009A6963" w:rsidRDefault="00CB24AD" w:rsidP="009A6963">
      <w:pPr>
        <w:spacing w:line="360" w:lineRule="auto"/>
        <w:jc w:val="center"/>
        <w:rPr>
          <w:rFonts w:ascii="宋体" w:eastAsia="宋体" w:hAnsi="宋体"/>
          <w:color w:val="000000" w:themeColor="text1"/>
          <w:sz w:val="21"/>
          <w:szCs w:val="21"/>
        </w:rPr>
      </w:pPr>
      <w:r w:rsidRPr="009A6963">
        <w:rPr>
          <w:rFonts w:ascii="宋体" w:eastAsia="宋体" w:hAnsi="宋体"/>
          <w:noProof/>
          <w:color w:val="000000" w:themeColor="text1"/>
          <w:sz w:val="21"/>
          <w:szCs w:val="21"/>
        </w:rPr>
        <w:lastRenderedPageBreak/>
        <w:drawing>
          <wp:inline distT="0" distB="0" distL="0" distR="0" wp14:anchorId="643EDE49" wp14:editId="5AE28F3A">
            <wp:extent cx="2750760" cy="1663560"/>
            <wp:effectExtent l="0" t="0" r="0" b="0"/>
            <wp:docPr id="6" name="21版生物老2B-7.jpg" descr="id:214748485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jpeg"/>
                    <pic:cNvPicPr/>
                  </pic:nvPicPr>
                  <pic:blipFill>
                    <a:blip r:embed="rId38"/>
                    <a:stretch>
                      <a:fillRect/>
                    </a:stretch>
                  </pic:blipFill>
                  <pic:spPr>
                    <a:xfrm>
                      <a:off x="0" y="0"/>
                      <a:ext cx="2750760" cy="1663560"/>
                    </a:xfrm>
                    <a:prstGeom prst="rect">
                      <a:avLst/>
                    </a:prstGeom>
                  </pic:spPr>
                </pic:pic>
              </a:graphicData>
            </a:graphic>
          </wp:inline>
        </w:drawing>
      </w:r>
    </w:p>
    <w:p w14:paraId="10257099" w14:textId="77777777" w:rsidR="0064609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(1)泛素是一种存在于大部分真核细胞中的小分子蛋白质,它的主要功能是标记需要分解掉的蛋白质,也可以标记跨膜蛋白。泛素在细胞内的[　]</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上合成,图中泛素的合成过程体现了遗传信息流的情况为</w:t>
      </w:r>
    </w:p>
    <w:p w14:paraId="170568F5" w14:textId="3B679755"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(用箭头和文字表示)。 </w:t>
      </w:r>
    </w:p>
    <w:p w14:paraId="45984908"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(2)错误折叠的蛋白质和损伤的线粒体被泛素标记后与</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结合,被包裹进吞噬泡并与来自[　]</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的初级溶酶体融合形成次级溶酶体,此过程体现了生物膜具有</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 </w:t>
      </w:r>
    </w:p>
    <w:p w14:paraId="225779FC" w14:textId="77777777" w:rsidR="00646093" w:rsidRDefault="00CB24AD" w:rsidP="009A6963">
      <w:pPr>
        <w:spacing w:line="360" w:lineRule="auto"/>
        <w:rPr>
          <w:rFonts w:ascii="宋体" w:eastAsia="宋体" w:hAnsi="宋体"/>
          <w:color w:val="000000" w:themeColor="text1"/>
          <w:sz w:val="21"/>
          <w:szCs w:val="21"/>
          <w:u w:val="single" w:color="000000"/>
        </w:rPr>
      </w:pPr>
      <w:r w:rsidRPr="009A6963">
        <w:rPr>
          <w:rFonts w:ascii="宋体" w:eastAsia="宋体" w:hAnsi="宋体"/>
          <w:color w:val="000000" w:themeColor="text1"/>
          <w:sz w:val="21"/>
          <w:szCs w:val="21"/>
        </w:rPr>
        <w:t>(3)次级溶酶体将错误折叠的蛋白质降解并释放出</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等物质,其意义是</w:t>
      </w:r>
      <w:r w:rsidRPr="009A6963">
        <w:rPr>
          <w:rFonts w:ascii="宋体" w:eastAsia="宋体" w:hAnsi="宋体"/>
          <w:color w:val="000000" w:themeColor="text1"/>
          <w:sz w:val="21"/>
          <w:szCs w:val="21"/>
          <w:u w:val="single" w:color="000000"/>
        </w:rPr>
        <w:t xml:space="preserve">　　　　　　　　　　　　　　　　　</w:t>
      </w:r>
    </w:p>
    <w:p w14:paraId="7E36A36D" w14:textId="402D8029"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u w:val="single" w:color="000000"/>
        </w:rPr>
        <w:t xml:space="preserve">　　</w:t>
      </w:r>
      <w:r w:rsidR="00646093">
        <w:rPr>
          <w:rFonts w:ascii="宋体" w:eastAsia="宋体" w:hAnsi="宋体" w:hint="eastAsia"/>
          <w:color w:val="000000" w:themeColor="text1"/>
          <w:sz w:val="21"/>
          <w:szCs w:val="21"/>
          <w:u w:val="single" w:color="000000"/>
        </w:rPr>
        <w:t xml:space="preserve"> </w:t>
      </w:r>
      <w:r w:rsidR="0064609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(答出两点即可)。 </w:t>
      </w:r>
    </w:p>
    <w:p w14:paraId="11287F8A" w14:textId="7F1BA334"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(4)溶酶体内部含有多种</w:t>
      </w:r>
      <w:r w:rsidRPr="009A6963">
        <w:rPr>
          <w:rFonts w:ascii="宋体" w:eastAsia="宋体" w:hAnsi="宋体"/>
          <w:color w:val="000000" w:themeColor="text1"/>
          <w:sz w:val="21"/>
          <w:szCs w:val="21"/>
          <w:u w:val="single" w:color="000000"/>
        </w:rPr>
        <w:t xml:space="preserve">　　　　</w:t>
      </w:r>
      <w:r w:rsidR="00646093">
        <w:rPr>
          <w:rFonts w:ascii="宋体" w:eastAsia="宋体" w:hAnsi="宋体" w:hint="eastAsia"/>
          <w:color w:val="000000" w:themeColor="text1"/>
          <w:sz w:val="21"/>
          <w:szCs w:val="21"/>
          <w:u w:val="single" w:color="000000"/>
        </w:rPr>
        <w:t xml:space="preserve"> </w:t>
      </w:r>
      <w:r w:rsidR="0064609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(填“酸性”“碱性”或“中性”)水解酶。 </w:t>
      </w:r>
    </w:p>
    <w:p w14:paraId="59B19D2F"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6.[15分]现有两瓶质量分数均为30%的葡萄糖溶液和蔗糖溶液。已知葡萄糖分子可以透过半透膜,蔗糖分子不能透过。请回答以下问题:</w:t>
      </w:r>
    </w:p>
    <w:p w14:paraId="0DE7FBEE" w14:textId="77777777" w:rsidR="00CB24AD" w:rsidRPr="009A6963" w:rsidRDefault="00CB24AD" w:rsidP="009A6963">
      <w:pPr>
        <w:spacing w:line="360" w:lineRule="auto"/>
        <w:jc w:val="center"/>
        <w:rPr>
          <w:rFonts w:ascii="宋体" w:eastAsia="宋体" w:hAnsi="宋体"/>
          <w:color w:val="000000" w:themeColor="text1"/>
          <w:sz w:val="21"/>
          <w:szCs w:val="21"/>
        </w:rPr>
      </w:pPr>
      <w:r w:rsidRPr="009A6963">
        <w:rPr>
          <w:rFonts w:ascii="宋体" w:eastAsia="宋体" w:hAnsi="宋体"/>
          <w:noProof/>
          <w:color w:val="000000" w:themeColor="text1"/>
          <w:sz w:val="21"/>
          <w:szCs w:val="21"/>
        </w:rPr>
        <w:drawing>
          <wp:inline distT="0" distB="0" distL="0" distR="0" wp14:anchorId="409D95D0" wp14:editId="78891C0F">
            <wp:extent cx="1077120" cy="867600"/>
            <wp:effectExtent l="0" t="0" r="0" b="0"/>
            <wp:docPr id="7" name="TP+1.jpg" descr="id:214748486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jpeg"/>
                    <pic:cNvPicPr/>
                  </pic:nvPicPr>
                  <pic:blipFill>
                    <a:blip r:embed="rId39"/>
                    <a:stretch>
                      <a:fillRect/>
                    </a:stretch>
                  </pic:blipFill>
                  <pic:spPr>
                    <a:xfrm>
                      <a:off x="0" y="0"/>
                      <a:ext cx="1077120" cy="867600"/>
                    </a:xfrm>
                    <a:prstGeom prst="rect">
                      <a:avLst/>
                    </a:prstGeom>
                  </pic:spPr>
                </pic:pic>
              </a:graphicData>
            </a:graphic>
          </wp:inline>
        </w:drawing>
      </w:r>
      <w:r w:rsidRPr="009A6963">
        <w:rPr>
          <w:rFonts w:ascii="宋体" w:eastAsia="宋体" w:hAnsi="宋体"/>
          <w:noProof/>
          <w:color w:val="000000" w:themeColor="text1"/>
          <w:sz w:val="21"/>
          <w:szCs w:val="21"/>
        </w:rPr>
        <w:drawing>
          <wp:inline distT="0" distB="0" distL="0" distR="0" wp14:anchorId="3F0660F0" wp14:editId="72C1A9D5">
            <wp:extent cx="1406160" cy="957600"/>
            <wp:effectExtent l="0" t="0" r="0" b="0"/>
            <wp:docPr id="89" name="2ZBH7-12.jpg" descr="id:214748487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7.jpeg"/>
                    <pic:cNvPicPr/>
                  </pic:nvPicPr>
                  <pic:blipFill>
                    <a:blip r:embed="rId40"/>
                    <a:stretch>
                      <a:fillRect/>
                    </a:stretch>
                  </pic:blipFill>
                  <pic:spPr>
                    <a:xfrm>
                      <a:off x="0" y="0"/>
                      <a:ext cx="1406160" cy="957600"/>
                    </a:xfrm>
                    <a:prstGeom prst="rect">
                      <a:avLst/>
                    </a:prstGeom>
                  </pic:spPr>
                </pic:pic>
              </a:graphicData>
            </a:graphic>
          </wp:inline>
        </w:drawing>
      </w:r>
    </w:p>
    <w:p w14:paraId="17B88380" w14:textId="2A797D40"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 xml:space="preserve">　　　</w:t>
      </w:r>
      <w:r w:rsidR="00646093">
        <w:rPr>
          <w:rFonts w:ascii="宋体" w:eastAsia="宋体" w:hAnsi="宋体" w:hint="eastAsia"/>
          <w:color w:val="000000" w:themeColor="text1"/>
          <w:sz w:val="21"/>
          <w:szCs w:val="21"/>
        </w:rPr>
        <w:t xml:space="preserve"> </w:t>
      </w:r>
      <w:r w:rsidR="00646093">
        <w:rPr>
          <w:rFonts w:ascii="宋体" w:eastAsia="宋体" w:hAnsi="宋体"/>
          <w:color w:val="000000" w:themeColor="text1"/>
          <w:sz w:val="21"/>
          <w:szCs w:val="21"/>
        </w:rPr>
        <w:t xml:space="preserve">                             </w:t>
      </w:r>
      <w:r w:rsidRPr="009A6963">
        <w:rPr>
          <w:rFonts w:ascii="宋体" w:eastAsia="宋体" w:hAnsi="宋体"/>
          <w:color w:val="000000" w:themeColor="text1"/>
          <w:sz w:val="21"/>
          <w:szCs w:val="21"/>
        </w:rPr>
        <w:t>图1　　　　　　　　　　 图2</w:t>
      </w:r>
    </w:p>
    <w:p w14:paraId="1C997528" w14:textId="77777777" w:rsidR="00CB24AD" w:rsidRPr="009A6963" w:rsidRDefault="00CB24AD" w:rsidP="009A6963">
      <w:pPr>
        <w:spacing w:line="360" w:lineRule="auto"/>
        <w:jc w:val="center"/>
        <w:rPr>
          <w:rFonts w:ascii="宋体" w:eastAsia="宋体" w:hAnsi="宋体"/>
          <w:color w:val="000000" w:themeColor="text1"/>
          <w:sz w:val="21"/>
          <w:szCs w:val="21"/>
        </w:rPr>
      </w:pPr>
      <w:r w:rsidRPr="009A6963">
        <w:rPr>
          <w:rFonts w:ascii="宋体" w:eastAsia="宋体" w:hAnsi="宋体"/>
          <w:noProof/>
          <w:color w:val="000000" w:themeColor="text1"/>
          <w:sz w:val="21"/>
          <w:szCs w:val="21"/>
        </w:rPr>
        <w:drawing>
          <wp:inline distT="0" distB="0" distL="0" distR="0" wp14:anchorId="0A9D37A2" wp14:editId="4C6C0104">
            <wp:extent cx="2473200" cy="861480"/>
            <wp:effectExtent l="0" t="0" r="0" b="0"/>
            <wp:docPr id="90" name="22ZYB2-3-2.jpg" descr="id:214748487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8.jpeg"/>
                    <pic:cNvPicPr/>
                  </pic:nvPicPr>
                  <pic:blipFill>
                    <a:blip r:embed="rId41"/>
                    <a:stretch>
                      <a:fillRect/>
                    </a:stretch>
                  </pic:blipFill>
                  <pic:spPr>
                    <a:xfrm>
                      <a:off x="0" y="0"/>
                      <a:ext cx="2473200" cy="861480"/>
                    </a:xfrm>
                    <a:prstGeom prst="rect">
                      <a:avLst/>
                    </a:prstGeom>
                  </pic:spPr>
                </pic:pic>
              </a:graphicData>
            </a:graphic>
          </wp:inline>
        </w:drawing>
      </w:r>
    </w:p>
    <w:p w14:paraId="46304716" w14:textId="77777777" w:rsidR="00CB24AD" w:rsidRPr="009A6963" w:rsidRDefault="00CB24AD" w:rsidP="009A6963">
      <w:pPr>
        <w:spacing w:line="360" w:lineRule="auto"/>
        <w:jc w:val="center"/>
        <w:rPr>
          <w:rFonts w:ascii="宋体" w:eastAsia="宋体" w:hAnsi="宋体"/>
          <w:color w:val="000000" w:themeColor="text1"/>
          <w:sz w:val="21"/>
          <w:szCs w:val="21"/>
        </w:rPr>
      </w:pPr>
      <w:r w:rsidRPr="009A6963">
        <w:rPr>
          <w:rFonts w:ascii="宋体" w:eastAsia="宋体" w:hAnsi="宋体"/>
          <w:color w:val="000000" w:themeColor="text1"/>
          <w:sz w:val="21"/>
          <w:szCs w:val="21"/>
        </w:rPr>
        <w:t>图3</w:t>
      </w:r>
    </w:p>
    <w:p w14:paraId="452402BD"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(1)有同学把体积相同的葡萄糖溶液与蔗糖溶液用半透膜隔开(如图1所示),在一段时间内,乙液面的变化情况是</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,最后乙液面</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(填“高于”“低于”或“等于”)甲液面。 </w:t>
      </w:r>
    </w:p>
    <w:p w14:paraId="1189EE25"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(2)某同学以紫色洋葱鳞片叶的外表皮为材料,利用植物细胞质壁分离与复原的原理进行了鉴定葡萄糖溶液和蔗糖溶液的实验。请在图2中补充可能的实验结果。</w:t>
      </w:r>
    </w:p>
    <w:p w14:paraId="7381C0FA" w14:textId="6F4E291D"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(3)如图3所示是生物膜的流动镶嵌模型及物质跨膜运输示意图,其中①②③④代表物质运输方式。鲨鱼体内能积累大量的盐,盐分过高时就要及时将多余的盐分快速排出体外,且不消耗能量,其跨膜运输的方式是</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(填序号);自由扩散是指</w:t>
      </w:r>
      <w:r w:rsidRPr="009A6963">
        <w:rPr>
          <w:rFonts w:ascii="宋体" w:eastAsia="宋体" w:hAnsi="宋体"/>
          <w:color w:val="000000" w:themeColor="text1"/>
          <w:sz w:val="21"/>
          <w:szCs w:val="21"/>
          <w:u w:val="single" w:color="000000"/>
        </w:rPr>
        <w:t xml:space="preserve">　　　　　　　　　　　　</w:t>
      </w:r>
      <w:r w:rsidR="002E61C8">
        <w:rPr>
          <w:rFonts w:ascii="宋体" w:eastAsia="宋体" w:hAnsi="宋体" w:hint="eastAsia"/>
          <w:color w:val="000000" w:themeColor="text1"/>
          <w:sz w:val="21"/>
          <w:szCs w:val="21"/>
          <w:u w:val="single" w:color="000000"/>
        </w:rPr>
        <w:t xml:space="preserve"> </w:t>
      </w:r>
      <w:r w:rsidR="002E61C8">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 </w:t>
      </w:r>
    </w:p>
    <w:p w14:paraId="53D53838" w14:textId="32321888"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lastRenderedPageBreak/>
        <w:t>(4)蟾蜍心肌细胞吸收 Ca</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的方式是</w:t>
      </w:r>
      <w:r w:rsidRPr="009A6963">
        <w:rPr>
          <w:rFonts w:ascii="宋体" w:eastAsia="宋体" w:hAnsi="宋体"/>
          <w:color w:val="000000" w:themeColor="text1"/>
          <w:sz w:val="21"/>
          <w:szCs w:val="21"/>
          <w:u w:val="single" w:color="000000"/>
        </w:rPr>
        <w:t xml:space="preserve">　　　</w:t>
      </w:r>
      <w:r w:rsidR="002E61C8">
        <w:rPr>
          <w:rFonts w:ascii="宋体" w:eastAsia="宋体" w:hAnsi="宋体" w:hint="eastAsia"/>
          <w:color w:val="000000" w:themeColor="text1"/>
          <w:sz w:val="21"/>
          <w:szCs w:val="21"/>
          <w:u w:val="single" w:color="000000"/>
        </w:rPr>
        <w:t xml:space="preserve"> </w:t>
      </w:r>
      <w:r w:rsidR="002E61C8">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(填序号)。若用呼吸作用抑制剂处理心肌细胞,则图3中不会受到显著影响的运输方式是</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(填序号)。若对蟾蜍的离体心脏施加某种毒素后Ca</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吸收明显减少,但K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的吸收不受影响,最可能的原因是该毒素抑制了转运Ca</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的</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的活性。 </w:t>
      </w:r>
    </w:p>
    <w:p w14:paraId="35DAB0DC"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7.[11分]细胞膜是细胞与外界环境的屏障,对保证细胞内部环境的相对稳定,使细胞内的生命活动有序进行有重要作用。回答下列问题:</w:t>
      </w:r>
    </w:p>
    <w:p w14:paraId="21BFACB5" w14:textId="7B0DB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(1)细胞膜具有一定的流动性,下列实例能明显体现这一特点的是</w:t>
      </w:r>
      <w:r w:rsidRPr="009A6963">
        <w:rPr>
          <w:rFonts w:ascii="宋体" w:eastAsia="宋体" w:hAnsi="宋体"/>
          <w:color w:val="000000" w:themeColor="text1"/>
          <w:sz w:val="21"/>
          <w:szCs w:val="21"/>
          <w:u w:val="single" w:color="000000"/>
        </w:rPr>
        <w:t xml:space="preserve">　　</w:t>
      </w:r>
      <w:r w:rsidR="002E61C8">
        <w:rPr>
          <w:rFonts w:ascii="宋体" w:eastAsia="宋体" w:hAnsi="宋体" w:hint="eastAsia"/>
          <w:color w:val="000000" w:themeColor="text1"/>
          <w:sz w:val="21"/>
          <w:szCs w:val="21"/>
          <w:u w:val="single" w:color="000000"/>
        </w:rPr>
        <w:t xml:space="preserve"> </w:t>
      </w:r>
      <w:r w:rsidR="002E61C8">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(填序号)。 </w:t>
      </w:r>
    </w:p>
    <w:p w14:paraId="51516BDA"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a.人体细胞与小鼠细胞融合实验</w:t>
      </w:r>
    </w:p>
    <w:p w14:paraId="3BA36AB4"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b.动物细胞吸水膨胀</w:t>
      </w:r>
    </w:p>
    <w:p w14:paraId="0741536F"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c.细胞主动吸收Na</w:t>
      </w:r>
      <w:r w:rsidRPr="009A6963">
        <w:rPr>
          <w:rFonts w:ascii="宋体" w:eastAsia="宋体" w:hAnsi="宋体"/>
          <w:color w:val="000000" w:themeColor="text1"/>
          <w:sz w:val="21"/>
          <w:szCs w:val="21"/>
          <w:vertAlign w:val="superscript"/>
        </w:rPr>
        <w:t>+</w:t>
      </w:r>
    </w:p>
    <w:p w14:paraId="702A8D35"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d.白细胞吞噬入侵细胞的细菌</w:t>
      </w:r>
    </w:p>
    <w:p w14:paraId="2B7819D3" w14:textId="5BBD43F8"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(2)图①、②、③表示的是物质运输的三种方式。其中,图②中M点之后运输速率的限制因素最可能是</w:t>
      </w:r>
      <w:r w:rsidRPr="009A6963">
        <w:rPr>
          <w:rFonts w:ascii="宋体" w:eastAsia="宋体" w:hAnsi="宋体"/>
          <w:color w:val="000000" w:themeColor="text1"/>
          <w:sz w:val="21"/>
          <w:szCs w:val="21"/>
          <w:u w:val="single" w:color="000000"/>
        </w:rPr>
        <w:t xml:space="preserve">　　　</w:t>
      </w:r>
      <w:r w:rsidR="002E61C8">
        <w:rPr>
          <w:rFonts w:ascii="宋体" w:eastAsia="宋体" w:hAnsi="宋体" w:hint="eastAsia"/>
          <w:color w:val="000000" w:themeColor="text1"/>
          <w:sz w:val="21"/>
          <w:szCs w:val="21"/>
          <w:u w:val="single" w:color="000000"/>
        </w:rPr>
        <w:t xml:space="preserve"> </w:t>
      </w:r>
      <w:r w:rsidR="002E61C8">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,图③中限制N点运输速率的因素主要是</w:t>
      </w:r>
      <w:r w:rsidRPr="009A6963">
        <w:rPr>
          <w:rFonts w:ascii="宋体" w:eastAsia="宋体" w:hAnsi="宋体"/>
          <w:color w:val="000000" w:themeColor="text1"/>
          <w:sz w:val="21"/>
          <w:szCs w:val="21"/>
          <w:u w:val="single" w:color="000000"/>
        </w:rPr>
        <w:t xml:space="preserve">　　</w:t>
      </w:r>
      <w:r w:rsidR="002E61C8">
        <w:rPr>
          <w:rFonts w:ascii="宋体" w:eastAsia="宋体" w:hAnsi="宋体" w:hint="eastAsia"/>
          <w:color w:val="000000" w:themeColor="text1"/>
          <w:sz w:val="21"/>
          <w:szCs w:val="21"/>
          <w:u w:val="single" w:color="000000"/>
        </w:rPr>
        <w:t xml:space="preserve"> </w:t>
      </w:r>
      <w:r w:rsidR="002E61C8">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 </w:t>
      </w:r>
    </w:p>
    <w:p w14:paraId="398378F6" w14:textId="77777777" w:rsidR="00CB24AD" w:rsidRPr="009A6963" w:rsidRDefault="00CB24AD" w:rsidP="009A6963">
      <w:pPr>
        <w:spacing w:line="360" w:lineRule="auto"/>
        <w:jc w:val="center"/>
        <w:rPr>
          <w:rFonts w:ascii="宋体" w:eastAsia="宋体" w:hAnsi="宋体"/>
          <w:color w:val="000000" w:themeColor="text1"/>
          <w:sz w:val="21"/>
          <w:szCs w:val="21"/>
        </w:rPr>
      </w:pPr>
      <w:r w:rsidRPr="009A6963">
        <w:rPr>
          <w:rFonts w:ascii="宋体" w:eastAsia="宋体" w:hAnsi="宋体"/>
          <w:noProof/>
          <w:color w:val="000000" w:themeColor="text1"/>
          <w:sz w:val="21"/>
          <w:szCs w:val="21"/>
        </w:rPr>
        <w:drawing>
          <wp:inline distT="0" distB="0" distL="0" distR="0" wp14:anchorId="666FD503" wp14:editId="6B4BB6C5">
            <wp:extent cx="2903400" cy="606240"/>
            <wp:effectExtent l="0" t="0" r="0" b="0"/>
            <wp:docPr id="91" name="22ZYB2-3-3.jpg" descr="id:214748488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9.jpeg"/>
                    <pic:cNvPicPr/>
                  </pic:nvPicPr>
                  <pic:blipFill>
                    <a:blip r:embed="rId42"/>
                    <a:stretch>
                      <a:fillRect/>
                    </a:stretch>
                  </pic:blipFill>
                  <pic:spPr>
                    <a:xfrm>
                      <a:off x="0" y="0"/>
                      <a:ext cx="2903400" cy="606240"/>
                    </a:xfrm>
                    <a:prstGeom prst="rect">
                      <a:avLst/>
                    </a:prstGeom>
                  </pic:spPr>
                </pic:pic>
              </a:graphicData>
            </a:graphic>
          </wp:inline>
        </w:drawing>
      </w:r>
    </w:p>
    <w:p w14:paraId="03C44FE2" w14:textId="7083715C"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 xml:space="preserve">　 </w:t>
      </w:r>
      <w:r w:rsidR="002E61C8">
        <w:rPr>
          <w:rFonts w:ascii="宋体" w:eastAsia="宋体" w:hAnsi="宋体"/>
          <w:color w:val="000000" w:themeColor="text1"/>
          <w:sz w:val="21"/>
          <w:szCs w:val="21"/>
        </w:rPr>
        <w:t xml:space="preserve">                             </w:t>
      </w:r>
      <w:r w:rsidRPr="009A6963">
        <w:rPr>
          <w:rFonts w:ascii="宋体" w:eastAsia="宋体" w:hAnsi="宋体"/>
          <w:color w:val="000000" w:themeColor="text1"/>
          <w:sz w:val="21"/>
          <w:szCs w:val="21"/>
        </w:rPr>
        <w:t>图①　　　　　　　图②　　　　　　图③</w:t>
      </w:r>
    </w:p>
    <w:p w14:paraId="1D3954C4" w14:textId="5A6CB1A2"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(3)研究发现,人体血液中的K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进入红细胞的方式是主动运输,葡萄糖进入红细胞的方式为</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。当人体血糖浓度偏高时,肝细胞膜上的葡萄糖载体可将葡萄糖转运至细胞内,血糖浓度偏低时则转运方向相反,葡萄糖进出肝细胞的方向是由</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决定的。主动运输的主要特点是</w:t>
      </w:r>
      <w:r w:rsidRPr="009A6963">
        <w:rPr>
          <w:rFonts w:ascii="宋体" w:eastAsia="宋体" w:hAnsi="宋体"/>
          <w:color w:val="000000" w:themeColor="text1"/>
          <w:sz w:val="21"/>
          <w:szCs w:val="21"/>
          <w:u w:val="single" w:color="000000"/>
        </w:rPr>
        <w:t xml:space="preserve">　</w:t>
      </w:r>
      <w:r w:rsidR="002E61C8">
        <w:rPr>
          <w:rFonts w:ascii="宋体" w:eastAsia="宋体" w:hAnsi="宋体" w:hint="eastAsia"/>
          <w:color w:val="000000" w:themeColor="text1"/>
          <w:sz w:val="21"/>
          <w:szCs w:val="21"/>
          <w:u w:val="single" w:color="000000"/>
        </w:rPr>
        <w:t xml:space="preserve"> </w:t>
      </w:r>
      <w:r w:rsidR="002E61C8">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 </w:t>
      </w:r>
    </w:p>
    <w:p w14:paraId="3B759781"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(4)盐碱地因土壤盐分过多,溶液浓度大,普通水稻及其他很多植物很难生长,但是我国培育的海水稻能在盐碱地良好生长,其可能原因是海水稻根部细胞的细胞液浓度比普通水稻品种的</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(填“高”或“低”)。为了验证该结论,若现有配制好的一定浓度的蔗糖溶液,可设计如下实验进行验证:</w:t>
      </w:r>
      <w:r w:rsidRPr="009A6963">
        <w:rPr>
          <w:rFonts w:ascii="宋体" w:eastAsia="宋体" w:hAnsi="宋体"/>
          <w:color w:val="000000" w:themeColor="text1"/>
          <w:sz w:val="21"/>
          <w:szCs w:val="21"/>
          <w:u w:val="single" w:color="000000"/>
        </w:rPr>
        <w:t xml:space="preserve">　　　　　　　　　　　　　　　　　　　　　　　</w:t>
      </w:r>
      <w:r w:rsidRPr="009A6963">
        <w:rPr>
          <w:rFonts w:ascii="宋体" w:eastAsia="宋体" w:hAnsi="宋体"/>
          <w:color w:val="000000" w:themeColor="text1"/>
          <w:sz w:val="21"/>
          <w:szCs w:val="21"/>
        </w:rPr>
        <w:t>。 </w:t>
      </w:r>
    </w:p>
    <w:p w14:paraId="29420176" w14:textId="77777777" w:rsidR="00CB24AD" w:rsidRPr="009A6963" w:rsidRDefault="00CB24AD" w:rsidP="009A6963">
      <w:pPr>
        <w:spacing w:line="360" w:lineRule="auto"/>
        <w:rPr>
          <w:rFonts w:ascii="宋体" w:eastAsia="宋体" w:hAnsi="宋体"/>
          <w:color w:val="000000" w:themeColor="text1"/>
          <w:sz w:val="21"/>
          <w:szCs w:val="21"/>
        </w:rPr>
      </w:pPr>
    </w:p>
    <w:p w14:paraId="76B969B7" w14:textId="77777777" w:rsidR="00784FFF" w:rsidRPr="004B1563" w:rsidRDefault="00784FFF" w:rsidP="00870D3C">
      <w:pPr>
        <w:tabs>
          <w:tab w:val="center" w:pos="5233"/>
          <w:tab w:val="left" w:pos="6960"/>
        </w:tabs>
        <w:spacing w:line="360" w:lineRule="auto"/>
        <w:rPr>
          <w:rFonts w:ascii="黑体" w:eastAsia="黑体" w:hAnsi="黑体" w:cs="黑体"/>
          <w:color w:val="000000" w:themeColor="text1"/>
          <w:sz w:val="44"/>
          <w:szCs w:val="44"/>
        </w:rPr>
      </w:pPr>
    </w:p>
    <w:p w14:paraId="75B67BCC" w14:textId="65833C9E" w:rsidR="00751151" w:rsidRPr="004B1563" w:rsidRDefault="00D07EF7" w:rsidP="00784FFF">
      <w:pPr>
        <w:tabs>
          <w:tab w:val="center" w:pos="5233"/>
          <w:tab w:val="left" w:pos="6960"/>
        </w:tabs>
        <w:spacing w:line="360" w:lineRule="auto"/>
        <w:jc w:val="center"/>
        <w:rPr>
          <w:rFonts w:ascii="黑体" w:eastAsia="黑体" w:hAnsi="黑体" w:cs="黑体"/>
          <w:color w:val="000000" w:themeColor="text1"/>
          <w:sz w:val="44"/>
          <w:szCs w:val="44"/>
        </w:rPr>
      </w:pPr>
      <w:r w:rsidRPr="004B1563">
        <w:rPr>
          <w:rFonts w:ascii="黑体" w:eastAsia="黑体" w:hAnsi="黑体" w:cs="黑体" w:hint="eastAsia"/>
          <w:color w:val="000000" w:themeColor="text1"/>
          <w:sz w:val="44"/>
          <w:szCs w:val="44"/>
        </w:rPr>
        <w:t>答  案</w:t>
      </w:r>
    </w:p>
    <w:p w14:paraId="45EEDC0D" w14:textId="77777777" w:rsidR="00CB24AD" w:rsidRPr="004B1563" w:rsidRDefault="00CB24AD" w:rsidP="00CB24AD">
      <w:pPr>
        <w:spacing w:line="322" w:lineRule="atLeast"/>
        <w:jc w:val="center"/>
        <w:rPr>
          <w:rFonts w:ascii="黑体" w:eastAsia="黑体" w:hAnsi="黑体"/>
          <w:color w:val="000000" w:themeColor="text1"/>
          <w:sz w:val="32"/>
        </w:rPr>
      </w:pPr>
      <w:r w:rsidRPr="004B1563">
        <w:rPr>
          <w:rFonts w:ascii="黑体" w:eastAsia="黑体" w:hAnsi="黑体" w:hint="eastAsia"/>
          <w:color w:val="000000" w:themeColor="text1"/>
          <w:sz w:val="32"/>
        </w:rPr>
        <w:t>专题二　细胞的基本结构和物质的跨膜运输</w:t>
      </w:r>
    </w:p>
    <w:p w14:paraId="557889F7" w14:textId="76235E8A" w:rsidR="00784FFF" w:rsidRPr="004B1563" w:rsidRDefault="00784FFF" w:rsidP="00211E96">
      <w:pPr>
        <w:spacing w:line="322" w:lineRule="atLeast"/>
        <w:rPr>
          <w:color w:val="000000" w:themeColor="text1"/>
        </w:rPr>
      </w:pPr>
      <w:r w:rsidRPr="004B1563">
        <w:rPr>
          <w:noProof/>
          <w:color w:val="000000" w:themeColor="text1"/>
        </w:rPr>
        <w:drawing>
          <wp:inline distT="0" distB="0" distL="0" distR="0" wp14:anchorId="49EF14E7" wp14:editId="7401AFFE">
            <wp:extent cx="1301400" cy="157680"/>
            <wp:effectExtent l="0" t="0" r="0" b="0"/>
            <wp:docPr id="87" name="夯基础.jpg" descr="id:214748642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jpeg"/>
                    <pic:cNvPicPr/>
                  </pic:nvPicPr>
                  <pic:blipFill>
                    <a:blip r:embed="rId43"/>
                    <a:stretch>
                      <a:fillRect/>
                    </a:stretch>
                  </pic:blipFill>
                  <pic:spPr>
                    <a:xfrm>
                      <a:off x="0" y="0"/>
                      <a:ext cx="1301400" cy="157680"/>
                    </a:xfrm>
                    <a:prstGeom prst="rect">
                      <a:avLst/>
                    </a:prstGeom>
                  </pic:spPr>
                </pic:pic>
              </a:graphicData>
            </a:graphic>
          </wp:inline>
        </w:drawing>
      </w:r>
    </w:p>
    <w:p w14:paraId="0BE498DD" w14:textId="77777777" w:rsidR="00CB24AD" w:rsidRPr="004B1563" w:rsidRDefault="00CB24AD" w:rsidP="00CB24AD">
      <w:pPr>
        <w:spacing w:line="360" w:lineRule="auto"/>
        <w:jc w:val="center"/>
        <w:rPr>
          <w:rFonts w:ascii="黑体" w:eastAsia="黑体" w:hAnsi="黑体"/>
          <w:color w:val="000000" w:themeColor="text1"/>
          <w:sz w:val="30"/>
          <w:szCs w:val="30"/>
        </w:rPr>
      </w:pPr>
      <w:r w:rsidRPr="004B1563">
        <w:rPr>
          <w:rFonts w:ascii="黑体" w:eastAsia="黑体" w:hAnsi="黑体" w:hint="eastAsia"/>
          <w:color w:val="000000" w:themeColor="text1"/>
          <w:sz w:val="30"/>
          <w:szCs w:val="30"/>
        </w:rPr>
        <w:t>第</w:t>
      </w:r>
      <w:r w:rsidRPr="004B1563">
        <w:rPr>
          <w:rFonts w:ascii="黑体" w:eastAsia="黑体" w:hAnsi="黑体"/>
          <w:color w:val="000000" w:themeColor="text1"/>
          <w:sz w:val="30"/>
          <w:szCs w:val="30"/>
        </w:rPr>
        <w:t>1讲　细胞膜和细胞核</w:t>
      </w:r>
    </w:p>
    <w:p w14:paraId="43EB100F"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1.D　实验发现凡是可以溶于脂质的物质更容易通过细胞膜进入细胞,推测细胞膜是由脂质组成的,A正确;科学家从人的红细胞中提取出脂质,将其在空气—水界面上铺展成单分子层,测得单分子层的面积是红细胞表面积的2倍,由此得出细胞膜中的脂质分子排列为连续的两层,B正确;罗伯特森在电镜下看到了细胞膜清晰的暗—亮—暗的三层结</w:t>
      </w:r>
      <w:r w:rsidRPr="009A6963">
        <w:rPr>
          <w:rFonts w:ascii="宋体" w:eastAsia="宋体" w:hAnsi="宋体"/>
          <w:color w:val="000000" w:themeColor="text1"/>
          <w:sz w:val="21"/>
          <w:szCs w:val="21"/>
        </w:rPr>
        <w:lastRenderedPageBreak/>
        <w:t>构,他提出所有的生物膜都由蛋白质—脂质—蛋白质三层结构构成,C正确;用发红色、绿色荧光的染料分别标记人、小鼠细胞表面的蛋白质分子,并进行细胞融合实验,证明了细胞膜具有流动性,D错误。</w:t>
      </w:r>
    </w:p>
    <w:p w14:paraId="2BD3E2C5"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2.D　膜蛋白具有流动性,细胞膜外侧存在糖蛋白,内侧则没有,A正确;细胞膜上的载体蛋白能介导物质的跨膜运输,有运输功能,B正确;膜蛋白的功能各异,但均在核糖体上合成,C正确;囊性纤维病的致病原因主要是基因突变导致转运氯离子的跨膜蛋白结构异常,D错误。</w:t>
      </w:r>
    </w:p>
    <w:p w14:paraId="7AAF78CE"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3.C　将大量同种生物和亲缘关系较远的精子和卵细胞混合在一起,发现只有同种生物的精子和卵细胞才能结合,则说明细胞膜具有识别作用,A正确;由实验结果可知,活细胞的胚细胞着色非常浅,说明活细胞中红墨水不易通过细胞膜进入细胞,由此证明:活细胞细胞膜具有控制物质进出细胞的作用,B正确;果脯的制作说明细胞膜失去选择透过性后,蔗糖可进入细胞,C错误;细胞膜可以控制物质进出细胞,但这种控制作用是相对的,某些病菌、病毒可以进入细胞,D正确。</w:t>
      </w:r>
    </w:p>
    <w:p w14:paraId="38BA5D7D"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4.C　由图分析可知,①为糖蛋白,②为磷脂分子,③为蛋白质分子;糖蛋白位于细胞膜外侧,所以Ⅰ侧为细胞外,Ⅱ侧为细胞内;物质a、b进入细胞的方式分别是自由扩散和主动运输。细胞膜可以控制物质进出细胞主要是因为其上含有磷脂和蛋白质,糖蛋白参与的是细胞的信息交流,与细胞膜控制物质进出细胞无直接关联,A错误。不同物种的细胞膜中蛋白质的种类不同,但磷脂分子是一样的,B错误。小鼠细胞和人细胞融合实验中,科学家用不同颜色的荧光染料标记了细胞膜表面的蛋白质分子,C正确。正常动物体内,神经细胞外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浓度高于细胞内,Na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进入神经细胞的方式为协助扩散,D错误。</w:t>
      </w:r>
    </w:p>
    <w:p w14:paraId="60A1588E"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5.(除标明外,每空1分)(1)P(或P、N)　—OH(羟基)　(2)细胞膜和内质网(膜)　对细胞膜(内质网膜)具有很高的亲和力(或“容易进入细胞膜和内质网膜”,2分)　(3)降低　高于25 ℃时(人体正常体温37 ℃左右),随胆固醇含量(比例)增加,微黏度升高(2分)</w:t>
      </w:r>
    </w:p>
    <w:p w14:paraId="28CF18C1"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FF0000"/>
          <w:sz w:val="21"/>
          <w:szCs w:val="21"/>
        </w:rPr>
        <w:t>【解析】</w:t>
      </w:r>
      <w:r w:rsidRPr="009A6963">
        <w:rPr>
          <w:rFonts w:ascii="宋体" w:eastAsia="宋体" w:hAnsi="宋体"/>
          <w:color w:val="000000" w:themeColor="text1"/>
          <w:sz w:val="21"/>
          <w:szCs w:val="21"/>
        </w:rPr>
        <w:t xml:space="preserve">　(1)磷脂分子的组成元素是C、H、O、N、P,据图1胆固醇分子简式分析推知,它比磷脂分子缺少元素N和P,其—OH(羟基)端相当于磷脂分子的亲水性头部。(2)细胞外胆固醇能够转移至内质网,据图2分析,在此过程中发挥“汽车”作用的内质网驻留蛋白具有连接细胞膜和内质网(膜)的作用。被荧光标记了的内质网驻留蛋白正常情况下分布于整个内质网,细胞外胆固醇增多时,会重新分配到邻接细胞膜的内质网囊腔,这种现象表明,内质网驻留蛋白对细胞膜(内质网膜)具有很高的亲和力(或“容易进入细胞膜和内质网膜”)。(3)据图3分析,高于25 ℃时(人体正常体温37 ℃左右),随胆固醇含量(比例)增加,微黏度升高,所以正常人体内胆固醇的作用是降低膜的流动性。</w:t>
      </w:r>
    </w:p>
    <w:p w14:paraId="2BF55D6F"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6.C　细胞核是遗传物质的主要贮存场所,去核的变形虫细胞核及细胞核中的遗传物质消失,A不符合题意;细胞核是细胞代谢的控制中心,去除细胞核对细胞代谢影响较大,B不符合题意;翻译的场所是细胞质,去掉细胞核后,变形虫可以利用细胞质中存在的mRNA进行翻译,C符合题意;核仁与核糖体及rRNA的形成有关,去除细胞核对核糖体的形成影响较大,D不符合题意。</w:t>
      </w:r>
    </w:p>
    <w:p w14:paraId="7F0E4370"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lastRenderedPageBreak/>
        <w:t>7.D　不是所有的细胞都有细胞核,如哺乳动物成熟的红细胞,A错误;染色体和染色质是相同物质在不同时期的两种存在状态,B错误;生物膜的结构基础都是磷脂双分子层,C错误;唾液腺细胞分泌唾液,细胞代谢比口腔上皮细胞旺盛,因此其核孔数量多于口腔上皮细胞,D正确。</w:t>
      </w:r>
    </w:p>
    <w:p w14:paraId="613E10E7"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8.C　结构①为染色质,染色质和染色体是同一物质在不同时期的两种形态,A正确;结构②为核仁,其与rRNA的合成及核糖体的形成有关,B正确;结构③为核孔,有些小分子物质也可以通过核孔进出细胞核,C错误;</w:t>
      </w:r>
      <w:r w:rsidRPr="009A6963">
        <w:rPr>
          <w:rFonts w:ascii="宋体" w:eastAsia="宋体" w:hAnsi="宋体"/>
          <w:color w:val="000000" w:themeColor="text1"/>
          <w:sz w:val="21"/>
          <w:szCs w:val="21"/>
          <w:u w:val="wave" w:color="00FFFF"/>
        </w:rPr>
        <w:t>大分子物质如蛋白质、RNA等通过核孔的运输需要消耗能量</w:t>
      </w:r>
      <w:r w:rsidRPr="009A6963">
        <w:rPr>
          <w:rFonts w:ascii="宋体" w:eastAsia="宋体" w:hAnsi="宋体"/>
          <w:color w:val="000000" w:themeColor="text1"/>
          <w:sz w:val="21"/>
          <w:szCs w:val="21"/>
        </w:rPr>
        <w:t>,D正确。</w:t>
      </w:r>
    </w:p>
    <w:p w14:paraId="251B5971"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9.C　人体成熟的红细胞中无细胞核,因此无核孔,A错误;核膜是双层膜结构,由四层磷脂分子组成,B错误;核孔复合物具有选择性的输送机制,因此其存在说明核孔也具有选择性,C正确;蛋白质在细胞质的核糖体上合成,通过核孔运入细胞核,D错误。</w:t>
      </w:r>
    </w:p>
    <w:p w14:paraId="254310A1" w14:textId="77777777" w:rsidR="00CB24AD" w:rsidRPr="009A6963" w:rsidRDefault="00CB24AD" w:rsidP="009A6963">
      <w:pPr>
        <w:spacing w:line="360" w:lineRule="auto"/>
        <w:jc w:val="center"/>
        <w:rPr>
          <w:rFonts w:ascii="黑体" w:eastAsia="黑体" w:hAnsi="黑体"/>
          <w:color w:val="000000" w:themeColor="text1"/>
          <w:sz w:val="30"/>
          <w:szCs w:val="30"/>
        </w:rPr>
      </w:pPr>
      <w:r w:rsidRPr="009A6963">
        <w:rPr>
          <w:rFonts w:ascii="黑体" w:eastAsia="黑体" w:hAnsi="黑体"/>
          <w:color w:val="000000" w:themeColor="text1"/>
          <w:sz w:val="30"/>
          <w:szCs w:val="30"/>
        </w:rPr>
        <w:t>第2讲　细胞器和生物膜系统</w:t>
      </w:r>
    </w:p>
    <w:p w14:paraId="18E1BC65"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1.C　颤藻是原核生物,没有中心体和叶绿体,A错误;自然界的细胞的统一性体现在所有的细胞都具有细胞膜、细胞质、DNA和核糖体,B错误;植物细胞有丝分裂末期细胞板的形成与高尔基体有关,C正确;核糖体没有膜结构,D错误。</w:t>
      </w:r>
    </w:p>
    <w:p w14:paraId="2705223E"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2.B　被溶酶体分解后的产物,如果是对细胞有用的物质,细胞可以再利用,废物则被排出细胞外,A错误;生物膜的主要成分是脂质和蛋白质,高尔基体、线粒体和叶绿体的膜结构中都含有蛋白质,B正确;导致细胞形态、结构和功能发生变化的不一定是细胞分化,也可能是细胞癌变、细胞衰老等,C错误;线粒体内膜的某些部位向内折叠形成嵴,这一结构使内膜的表面积大大增大,有利于与有氧呼吸有关的酶的附着,进而催化[H]与氧结合生成水,丙酮酸的分解是在线粒体基质中进行的,D错误。</w:t>
      </w:r>
    </w:p>
    <w:p w14:paraId="0AFF7D2B"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3.C　火龙果的细胞壁与细胞的选择透过性无关,A正确;火龙果果肉鲜红的颜色与液泡中的色素有关,B正确;甜度高是因为叶绿体基质能合成大量糖类,C错误;丰富的膳食纤维主要是来自细胞壁中的纤维素,D正确。</w:t>
      </w:r>
    </w:p>
    <w:p w14:paraId="06718988"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4.D　蓝藻属于原核生物,其细胞中只有e核糖体一种细胞器,A错误;含有核酸的细胞器有b线粒体、d叶绿体、e核糖体,B错误;植物根尖细胞中不含d叶绿体,C错误;图中a表示高尔基体,b表示线粒体,c表示内质网,d表示叶绿体,它们都具有膜结构,因此都含有磷脂,而e核糖体不具有膜结构,不含磷脂,D正确。</w:t>
      </w:r>
    </w:p>
    <w:p w14:paraId="4CB5CEA4"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5.A　线粒体具有双层膜结构,线粒体内膜上有与有氧呼吸相关的酶,是有氧呼吸第三阶段的场所,线粒体外膜将线粒体与细胞质基质分隔开,使线粒体内的反应有序进行,线粒体内膜与线粒体外膜的功能不同,线粒体内膜、外膜上所含酶的种类也有所不同,A错误;线粒体是真核细胞进行有氧呼吸的主要场所,是细胞的“动力车间”,可为细胞的生命活动提供能量,B正确;溶酶体中含有多种水解酶,能分解衰老、损伤的细胞器,细胞可通过溶酶体清除功能异常的线粒体,C正确;细胞内的线粒体数量处于动态变化中,D正确。</w:t>
      </w:r>
    </w:p>
    <w:p w14:paraId="75C5582B"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6.A　在所有细胞器中,同时含有脂质、蛋白质和核酸的只有线粒体和叶绿体,它们均具有双层膜结构,具有能量转换功能,A正确;细胞器b有膜结构,但是没有核酸,可能是内质网、液泡或高尔基体等,而分泌蛋白合成的场所是核糖体,B错误;细胞器c不含脂质却有核酸,是核糖体,其只含RNA一种核酸,C错误;细胞器c为核糖体,无膜结构,不参与该细胞生物膜系统的构成,D错误。</w:t>
      </w:r>
    </w:p>
    <w:p w14:paraId="2ED46DB9"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lastRenderedPageBreak/>
        <w:t>7.B　“分子垃圾袋”即囊泡由生物膜构成,主要由磷脂和蛋白质构成,对细胞内部成分的更新起重要作用,A正确;溶酶体中水解酶可以水解细胞中衰老损伤的细胞器等,但合成部位是核糖体,B错误;细胞膜塑形蛋白在合成过程中所需的动力主要由线粒体提供,C正确;人体细胞内能形成囊泡的细胞结构有内质网、高尔基体和细胞膜,它们与分泌蛋白的分泌,胞吞、胞吐有关,D正确。</w:t>
      </w:r>
    </w:p>
    <w:p w14:paraId="26820EAD"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8.D　分离细胞内各种细胞器常用的方法是差速离心法,A错误;线粒体无法直接利用葡萄糖,因此有氧呼吸无法进行,不会有CO</w:t>
      </w:r>
      <w:r w:rsidRPr="009A6963">
        <w:rPr>
          <w:rFonts w:ascii="宋体" w:eastAsia="宋体" w:hAnsi="宋体"/>
          <w:color w:val="000000" w:themeColor="text1"/>
          <w:sz w:val="21"/>
          <w:szCs w:val="21"/>
          <w:vertAlign w:val="subscript"/>
        </w:rPr>
        <w:t>2</w:t>
      </w:r>
      <w:r w:rsidRPr="009A6963">
        <w:rPr>
          <w:rFonts w:ascii="宋体" w:eastAsia="宋体" w:hAnsi="宋体"/>
          <w:color w:val="000000" w:themeColor="text1"/>
          <w:sz w:val="21"/>
          <w:szCs w:val="21"/>
        </w:rPr>
        <w:t>释放,B错误;分离出的核糖体没有mRNA作为模板,也没有tRNA转运氨基酸,无法合成蛋白质,C错误;光合作用光反应释放O</w:t>
      </w:r>
      <w:r w:rsidRPr="009A6963">
        <w:rPr>
          <w:rFonts w:ascii="宋体" w:eastAsia="宋体" w:hAnsi="宋体"/>
          <w:color w:val="000000" w:themeColor="text1"/>
          <w:sz w:val="21"/>
          <w:szCs w:val="21"/>
          <w:vertAlign w:val="subscript"/>
        </w:rPr>
        <w:t>2</w:t>
      </w:r>
      <w:r w:rsidRPr="009A6963">
        <w:rPr>
          <w:rFonts w:ascii="宋体" w:eastAsia="宋体" w:hAnsi="宋体"/>
          <w:color w:val="000000" w:themeColor="text1"/>
          <w:sz w:val="21"/>
          <w:szCs w:val="21"/>
        </w:rPr>
        <w:t>的场所是类囊体薄膜,所以将叶绿体的双层膜破坏,只要类囊体结构完整,再给予适宜光照,仍然有O</w:t>
      </w:r>
      <w:r w:rsidRPr="009A6963">
        <w:rPr>
          <w:rFonts w:ascii="宋体" w:eastAsia="宋体" w:hAnsi="宋体"/>
          <w:color w:val="000000" w:themeColor="text1"/>
          <w:sz w:val="21"/>
          <w:szCs w:val="21"/>
          <w:vertAlign w:val="subscript"/>
        </w:rPr>
        <w:t>2</w:t>
      </w:r>
      <w:r w:rsidRPr="009A6963">
        <w:rPr>
          <w:rFonts w:ascii="宋体" w:eastAsia="宋体" w:hAnsi="宋体"/>
          <w:color w:val="000000" w:themeColor="text1"/>
          <w:sz w:val="21"/>
          <w:szCs w:val="21"/>
        </w:rPr>
        <w:t>释放,D正确。</w:t>
      </w:r>
    </w:p>
    <w:p w14:paraId="6679CCBA"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9.A　α-半乳糖苷酶的化学本质是蛋白质,其合成场所是核糖体,A错误;药用蛋白的产生可能与高尔基体的加工、分类和包装有关,B正确;药用蛋白是大分子物质,其通过胞吞方式进入细胞后,囊泡膜可与溶酶体膜融合,C正确;法布莱病的诊断可通过酶活性测定或测代谢产物来进行,D正确。</w:t>
      </w:r>
    </w:p>
    <w:p w14:paraId="69AFD927"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10.D　据题干信息可知,细胞分裂时,微丝会突然把线粒体向各个方向弹射出去,速度很快,这样可保证其在细胞内的均匀分布,而不是聚集在某一侧,A正确;一些特定种类的干细胞会进行非对称分裂,分裂出两个不同功能的子细胞,这时线粒体倾向于只进入其中之一,因此,在不对称分裂的细胞中,线粒体会被不均等地分配到子细胞中,从而影响细胞命运,B正确;乳腺干细胞与成熟的乳腺组织细胞相比,后者需要更多的能量供应,由此推测在乳腺干细胞分裂时,接受较少线粒体的子细胞可能会保持干细胞特征,C正确;线粒体等细胞器并非漂浮于细胞质中而是由微丝等骨架支撑,细胞骨架的化学本质是蛋白质,D错误。</w:t>
      </w:r>
    </w:p>
    <w:p w14:paraId="1A2AA85A"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11.(除标明外,每空2分)(1)pH应与细胞质基质的相同,渗透压应与细胞内的相同　(2)细胞质基质组分和线粒体　(3)有　类囊体膜是水分解释放氧气的场所,叶绿体膜破裂不影响类囊体膜的功能(3分)</w:t>
      </w:r>
    </w:p>
    <w:p w14:paraId="71894FD8"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FF0000"/>
          <w:sz w:val="21"/>
          <w:szCs w:val="21"/>
        </w:rPr>
        <w:t xml:space="preserve">【解析】　</w:t>
      </w:r>
      <w:r w:rsidRPr="009A6963">
        <w:rPr>
          <w:rFonts w:ascii="宋体" w:eastAsia="宋体" w:hAnsi="宋体"/>
          <w:color w:val="000000" w:themeColor="text1"/>
          <w:sz w:val="21"/>
          <w:szCs w:val="21"/>
        </w:rPr>
        <w:t>(1)为研究细胞器的功能,在分离细胞器时一定要保证细胞器结构的完整和功能的正常,因此本实验所用溶液B的pH应与细胞质基质的相同,渗透压应与细胞内的相同。(2)离心沉淀出细胞核后,细胞质基质组分和线粒体均分布在上清液中,与有氧呼吸有关的酶在细胞质基质和线粒体中,因此在适宜的条件下,上清液能将葡萄糖彻底分解。(3)将分离得到的叶绿体悬浮在适宜溶液中,照光后有氧气释放;如果在该适宜溶液中将叶绿体外表的双层膜破裂后再照光,因为类囊体膜是水分解释放氧气的场所,叶绿体膜破裂不影响类囊体膜的功能,所以仍有氧气释放。</w:t>
      </w:r>
    </w:p>
    <w:p w14:paraId="3BC918CA"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12.C　植物根细胞吸收水分的方式为被动运输,不消耗能量,叶绿体中类囊体薄膜产生的ATP可用于暗反应,A错误;生物体细胞间的信息交流,其信息分子不一定都穿过细胞膜,如大多数蛋白质类激素的受体在细胞膜上,该类激素作为信息分子时不穿过细胞膜,B错误;生物膜主要由脂质和蛋白质组成,蛋白质的合成包括转录和翻译,C正确;葡萄糖在细胞呼吸的第一阶段(细胞质基质中)被分解为丙酮酸和[H],释放少量的能量,在有氧呼吸第二阶段,丙酮酸和水被彻底分解成[H]和二氧化碳,并释放少量的能量,在有氧呼吸第三阶段,[H]与O</w:t>
      </w:r>
      <w:r w:rsidRPr="009A6963">
        <w:rPr>
          <w:rFonts w:ascii="宋体" w:eastAsia="宋体" w:hAnsi="宋体"/>
          <w:color w:val="000000" w:themeColor="text1"/>
          <w:sz w:val="21"/>
          <w:szCs w:val="21"/>
          <w:vertAlign w:val="subscript"/>
        </w:rPr>
        <w:t>2</w:t>
      </w:r>
      <w:r w:rsidRPr="009A6963">
        <w:rPr>
          <w:rFonts w:ascii="宋体" w:eastAsia="宋体" w:hAnsi="宋体"/>
          <w:color w:val="000000" w:themeColor="text1"/>
          <w:sz w:val="21"/>
          <w:szCs w:val="21"/>
        </w:rPr>
        <w:t>结合形成水,释放大量能量,有氧呼吸第二、三阶段分别在线粒体基质和线粒体内膜上进行,线粒体不能直接利用葡萄糖,不含分解葡萄糖的酶,D错误。</w:t>
      </w:r>
    </w:p>
    <w:p w14:paraId="2CC8D906"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lastRenderedPageBreak/>
        <w:t>13.A　图1生物膜上发生了H</w:t>
      </w:r>
      <w:r w:rsidRPr="009A6963">
        <w:rPr>
          <w:rFonts w:ascii="宋体" w:eastAsia="宋体" w:hAnsi="宋体"/>
          <w:color w:val="000000" w:themeColor="text1"/>
          <w:sz w:val="21"/>
          <w:szCs w:val="21"/>
          <w:vertAlign w:val="subscript"/>
        </w:rPr>
        <w:t>2</w:t>
      </w:r>
      <w:r w:rsidRPr="009A6963">
        <w:rPr>
          <w:rFonts w:ascii="宋体" w:eastAsia="宋体" w:hAnsi="宋体"/>
          <w:color w:val="000000" w:themeColor="text1"/>
          <w:sz w:val="21"/>
          <w:szCs w:val="21"/>
        </w:rPr>
        <w:t>O和ATP的合成,为线粒体内膜;图2生物膜参与的是跨膜运输过程,最可能为无氧呼吸产物为乳酸的细胞的细胞膜;图3生物膜上发生的是水的光解和ATP的合成,为叶绿体类囊体膜。细胞器膜、细胞膜和核膜等结构,共同构成细胞的生物膜系统,图中三种生物膜仅包括细胞器膜和细胞膜,缺少核膜,A错误;图中三种生物膜的基本支架均为磷脂双分子层,三种膜的功能不同,所以膜中所含的蛋白质的种类与数量存在差异,B正确;线粒体内膜和细胞膜既可以存在于动物细胞中,也可以存在于植物细胞中,图3叶绿体类囊体膜仅存在于植物细胞中,C正确;生物膜功能主要由膜蛋白功能决定,而膜蛋白差异的根本原因是相应基因的遗传信息不同,D正确。</w:t>
      </w:r>
    </w:p>
    <w:p w14:paraId="303A7447"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14.C　核糖体是细胞内合成蛋白质的场所,经典分泌和非经典分泌的蛋白质都是在核糖体上合成的,A正确;多数分泌蛋白含有信号肽序列,通过内质网—高尔基体途径分泌到细胞外,非经典分泌途径分泌的蛋白质的肽链中可能没有信号肽序列,不经内质网和高尔基体的加工,B正确;经典分泌途径需要内质网加工,然后形成囊泡,囊泡膜和高尔基体融合,高尔基体进行进一步的加工,然后形成囊泡,囊泡膜和细胞膜融合,将物质分泌到细胞外,该过程伴随着生物膜的转化,非经典分泌途径②直接跨膜出去,不涉及膜的转化,C错误;在生物体中,细胞间的信息传递是细胞生长、增殖、分化、凋亡等生命活动正常进行的条件之一,而分泌蛋白可以作为信息分子,可以实现某些细胞间的信息传递,D正确。</w:t>
      </w:r>
    </w:p>
    <w:p w14:paraId="4D8B8B01"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15.C　由题意可知,分泌蛋白合成过程中,游离核糖体可以附着到内质网膜上,蛋白质合成结束后,核糖体与内质网脱离,又转变为游离核糖体,因此核糖体的游离状态或附着状态是相对的,A正确;信号序列是以mRNA为模板合成的,B正确;若M基因编码的蛋白质具有推动细胞内囊泡运输的功能,则当M基因发生突变时,分泌蛋白将不能从内质网运输到高尔基体,更不会在高尔基体中堆积,C错误;分泌蛋白构象的最终形成是在高尔基体中完成的,若M基因编码的蛋白质参与分泌蛋白构象的最终形成,则细胞内M基因发生突变会导致高尔基体中分泌蛋白的堆积,D正确。</w:t>
      </w:r>
    </w:p>
    <w:p w14:paraId="7D607C94" w14:textId="77777777" w:rsidR="00CB24AD" w:rsidRPr="009A6963" w:rsidRDefault="00CB24AD" w:rsidP="009A6963">
      <w:pPr>
        <w:spacing w:line="360" w:lineRule="auto"/>
        <w:jc w:val="center"/>
        <w:rPr>
          <w:rFonts w:ascii="黑体" w:eastAsia="黑体" w:hAnsi="黑体"/>
          <w:color w:val="000000" w:themeColor="text1"/>
          <w:sz w:val="30"/>
          <w:szCs w:val="30"/>
        </w:rPr>
      </w:pPr>
      <w:r w:rsidRPr="009A6963">
        <w:rPr>
          <w:rFonts w:ascii="黑体" w:eastAsia="黑体" w:hAnsi="黑体"/>
          <w:color w:val="000000" w:themeColor="text1"/>
          <w:sz w:val="30"/>
          <w:szCs w:val="30"/>
        </w:rPr>
        <w:t>第3讲　细胞的物质输入和输出</w:t>
      </w:r>
    </w:p>
    <w:p w14:paraId="79982416"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1.C　兔红细胞没有细胞壁,不会发生质壁分离,A错误。在0.9%NaCl溶液中,红细胞形态未变是由于水分子进出达到平衡,B错误。在低于0.9%NaCl溶液中,进入红细胞的水分子整体上多于出红细胞的水分子,红细胞会因渗透作用吸水膨胀甚至有的破裂,C正确。渗透作用是水分子通过膜的扩散,其中水分子是从其分子数相对较多处向相对较少处扩散,即从溶液浓度较低处向溶液浓度较高处进行扩散,D错误。</w:t>
      </w:r>
    </w:p>
    <w:p w14:paraId="5CAD569A"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2.B　离子进出细胞可以通过协助扩散,故机制1中离子出细胞不一定消耗能量,A错误;细胞壁的机械强度大,伸缩性小,可以避免细胞吸水涨破,B正确;变形虫在低渗溶液中,收缩泡收缩频率较大才能及时将水排出细胞,C错误;细胞的边界是细胞膜,D错误。</w:t>
      </w:r>
    </w:p>
    <w:p w14:paraId="00E04078"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3.B　在Ⅰ情况下,水分子从蔗糖溶液向葡萄糖溶液扩散较多,导致左侧液面逐渐升高,右侧液面逐渐降低,达到动态平衡时,左侧溶液物质的量浓度大于右侧,A错误、B正确。在Ⅱ情况下,由于蔗糖溶液中水分子数多于葡萄糖溶液中水分子数,左侧液面先升高,由于葡萄糖分子也能通过半透膜,故右侧液面在降低到一定程度后会逐渐升高,最终高于左侧液面,达到动态平衡时,右侧溶液物质的量浓度大于左侧,C、D错误。</w:t>
      </w:r>
    </w:p>
    <w:p w14:paraId="3615EC00"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4.D　随着</w:t>
      </w:r>
      <w:r w:rsidRPr="009A6963">
        <w:rPr>
          <w:rFonts w:ascii="宋体" w:eastAsia="宋体" w:hAnsi="宋体"/>
          <w:i/>
          <w:color w:val="000000" w:themeColor="text1"/>
          <w:sz w:val="21"/>
          <w:szCs w:val="21"/>
        </w:rPr>
        <w:t>x/y</w:t>
      </w:r>
      <w:r w:rsidRPr="009A6963">
        <w:rPr>
          <w:rFonts w:ascii="宋体" w:eastAsia="宋体" w:hAnsi="宋体"/>
          <w:color w:val="000000" w:themeColor="text1"/>
          <w:sz w:val="21"/>
          <w:szCs w:val="21"/>
        </w:rPr>
        <w:t>值增大,细胞原生质体体积变大,细胞吸水能力减弱,A错误;据图2可知,细胞发生了质壁分离和自动复原,推测M溶液的溶质微粒可以进入细胞,那么从一开始就有溶质微粒进入细胞,B错误;据图分析可知,在实验过</w:t>
      </w:r>
      <w:r w:rsidRPr="009A6963">
        <w:rPr>
          <w:rFonts w:ascii="宋体" w:eastAsia="宋体" w:hAnsi="宋体"/>
          <w:color w:val="000000" w:themeColor="text1"/>
          <w:sz w:val="21"/>
          <w:szCs w:val="21"/>
        </w:rPr>
        <w:lastRenderedPageBreak/>
        <w:t>程中该细胞内外溶液浓度差先减小后增大又减小,C错误;</w:t>
      </w:r>
      <w:r w:rsidRPr="009A6963">
        <w:rPr>
          <w:rFonts w:ascii="宋体" w:eastAsia="宋体" w:hAnsi="宋体"/>
          <w:i/>
          <w:color w:val="000000" w:themeColor="text1"/>
          <w:sz w:val="21"/>
          <w:szCs w:val="21"/>
        </w:rPr>
        <w:t>t</w:t>
      </w:r>
      <w:r w:rsidRPr="009A6963">
        <w:rPr>
          <w:rFonts w:ascii="宋体" w:eastAsia="宋体" w:hAnsi="宋体"/>
          <w:color w:val="000000" w:themeColor="text1"/>
          <w:sz w:val="21"/>
          <w:szCs w:val="21"/>
          <w:vertAlign w:val="subscript"/>
        </w:rPr>
        <w:t>3</w:t>
      </w:r>
      <w:r w:rsidRPr="009A6963">
        <w:rPr>
          <w:rFonts w:ascii="宋体" w:eastAsia="宋体" w:hAnsi="宋体"/>
          <w:color w:val="000000" w:themeColor="text1"/>
          <w:sz w:val="21"/>
          <w:szCs w:val="21"/>
        </w:rPr>
        <w:t>之后,细胞原生质体体积基本维持不变,但因为细胞壁的伸缩性较小,细胞内外可能仍然有浓度差,D正确。</w:t>
      </w:r>
    </w:p>
    <w:p w14:paraId="020B7C85"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5.C　甲图中细胞维持正常形态,则进入细胞的水分子和从细胞出去的水分子一样多,处于动态平衡状态,A错误;甲→乙发生了渗透失水,细胞发生质壁分离,原因之一是结构①(细胞壁)的伸缩性比结构②(细胞膜)的伸缩性要小,B错误;乙→丙发生了渗透吸水,此时外界溶液浓度比细胞液浓度小,C正确;丙细胞可能发生渗透吸水,但由于细胞壁的存在,植物细胞渗透吸水后一般只会膨胀不会涨破,D错误。</w:t>
      </w:r>
    </w:p>
    <w:p w14:paraId="0DB4A1F5"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6.C　成熟的胡杨细胞具有原生质层,原生质层包括细胞膜、液泡膜以及两层膜之间的细胞质,原生质层相当于半透膜,因此将成熟的胡杨细胞放在低浓度或高浓度溶液中,其会通过渗透作用吸水或失水,A正确;当外界溶液浓度较高时,细胞不断失水,成熟胡杨细胞发生质壁分离,液泡的体积变小,B正确;分析题表可知,该实验的目的是探究茉莉酸对离体培养的成熟胡杨细胞质壁分离的影响,自变量是培养液中是否添加NaCl或茉莉酸,因变量是细胞是否发生质壁分离,C错误;分析题表可知,茉莉酸对NaCl引起的成熟胡杨细胞质壁分离有抑制作用,D正确。</w:t>
      </w:r>
    </w:p>
    <w:p w14:paraId="65B5EADA"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7.A　植物细胞的细胞壁具有全透性,细胞膜、液泡膜具有选择透过性,A错误。在</w:t>
      </w:r>
      <w:r w:rsidRPr="009A6963">
        <w:rPr>
          <w:rFonts w:ascii="宋体" w:eastAsia="宋体" w:hAnsi="宋体"/>
          <w:i/>
          <w:color w:val="000000" w:themeColor="text1"/>
          <w:sz w:val="21"/>
          <w:szCs w:val="21"/>
        </w:rPr>
        <w:t>t</w:t>
      </w:r>
      <w:r w:rsidRPr="009A6963">
        <w:rPr>
          <w:rFonts w:ascii="宋体" w:eastAsia="宋体" w:hAnsi="宋体"/>
          <w:color w:val="000000" w:themeColor="text1"/>
          <w:sz w:val="21"/>
          <w:szCs w:val="21"/>
          <w:vertAlign w:val="subscript"/>
        </w:rPr>
        <w:t>1</w:t>
      </w:r>
      <w:r w:rsidRPr="009A6963">
        <w:rPr>
          <w:rFonts w:ascii="宋体" w:eastAsia="宋体" w:hAnsi="宋体"/>
          <w:i/>
          <w:color w:val="000000" w:themeColor="text1"/>
          <w:sz w:val="21"/>
          <w:szCs w:val="21"/>
        </w:rPr>
        <w:t>~t</w:t>
      </w:r>
      <w:r w:rsidRPr="009A6963">
        <w:rPr>
          <w:rFonts w:ascii="宋体" w:eastAsia="宋体" w:hAnsi="宋体"/>
          <w:color w:val="000000" w:themeColor="text1"/>
          <w:sz w:val="21"/>
          <w:szCs w:val="21"/>
          <w:vertAlign w:val="subscript"/>
        </w:rPr>
        <w:t>2</w:t>
      </w:r>
      <w:r w:rsidRPr="009A6963">
        <w:rPr>
          <w:rFonts w:ascii="宋体" w:eastAsia="宋体" w:hAnsi="宋体"/>
          <w:color w:val="000000" w:themeColor="text1"/>
          <w:sz w:val="21"/>
          <w:szCs w:val="21"/>
        </w:rPr>
        <w:t>时间段,装片甲与乙上的细胞都出现质壁分离,是外界溶液浓度高于细胞液浓度而使细胞失水导致的。细胞失水会使细胞内溶液的渗透压逐渐增大,B正确。乙上的细胞出现质壁分离的自动复原,是因为细胞吸收K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、N</w:t>
      </w:r>
      <m:oMath>
        <m:sSup>
          <m:sSupPr>
            <m:ctrlPr>
              <w:rPr>
                <w:rFonts w:ascii="Cambria Math" w:eastAsia="宋体" w:hAnsi="Cambria Math"/>
                <w:color w:val="000000" w:themeColor="text1"/>
                <w:sz w:val="21"/>
                <w:szCs w:val="21"/>
              </w:rPr>
            </m:ctrlPr>
          </m:sSupPr>
          <m:e>
            <m:sSub>
              <m:sSubPr>
                <m:ctrlPr>
                  <w:rPr>
                    <w:rFonts w:ascii="Cambria Math" w:eastAsia="宋体" w:hAnsi="Cambria Math"/>
                    <w:color w:val="000000" w:themeColor="text1"/>
                    <w:sz w:val="21"/>
                    <w:szCs w:val="21"/>
                  </w:rPr>
                </m:ctrlPr>
              </m:sSubPr>
              <m:e>
                <m:r>
                  <m:rPr>
                    <m:sty m:val="p"/>
                  </m:rPr>
                  <w:rPr>
                    <w:rFonts w:ascii="Cambria Math" w:eastAsia="宋体" w:hAnsi="Cambria Math"/>
                    <w:color w:val="000000" w:themeColor="text1"/>
                    <w:sz w:val="21"/>
                    <w:szCs w:val="21"/>
                  </w:rPr>
                  <m:t>O</m:t>
                </m:r>
              </m:e>
              <m:sub>
                <m:r>
                  <m:rPr>
                    <m:sty m:val="p"/>
                  </m:rPr>
                  <w:rPr>
                    <w:rFonts w:ascii="Cambria Math" w:eastAsia="宋体" w:hAnsi="Cambria Math"/>
                    <w:color w:val="000000" w:themeColor="text1"/>
                    <w:sz w:val="21"/>
                    <w:szCs w:val="21"/>
                  </w:rPr>
                  <m:t>3</m:t>
                </m:r>
              </m:sub>
            </m:sSub>
          </m:e>
          <m:sup>
            <m:r>
              <m:rPr>
                <m:nor/>
              </m:rPr>
              <w:rPr>
                <w:rFonts w:ascii="宋体" w:eastAsia="宋体" w:hAnsi="宋体"/>
                <w:color w:val="000000" w:themeColor="text1"/>
                <w:sz w:val="21"/>
                <w:szCs w:val="21"/>
              </w:rPr>
              <m:t>-</m:t>
            </m:r>
          </m:sup>
        </m:sSup>
      </m:oMath>
      <w:r w:rsidRPr="009A6963">
        <w:rPr>
          <w:rFonts w:ascii="宋体" w:eastAsia="宋体" w:hAnsi="宋体"/>
          <w:color w:val="000000" w:themeColor="text1"/>
          <w:sz w:val="21"/>
          <w:szCs w:val="21"/>
        </w:rPr>
        <w:t>而改变了细胞内外的浓度差,细胞自动吸水而出现质壁分离的复原,C正确。与</w:t>
      </w:r>
      <w:r w:rsidRPr="009A6963">
        <w:rPr>
          <w:rFonts w:ascii="宋体" w:eastAsia="宋体" w:hAnsi="宋体"/>
          <w:i/>
          <w:color w:val="000000" w:themeColor="text1"/>
          <w:sz w:val="21"/>
          <w:szCs w:val="21"/>
        </w:rPr>
        <w:t>t</w:t>
      </w:r>
      <w:r w:rsidRPr="009A6963">
        <w:rPr>
          <w:rFonts w:ascii="宋体" w:eastAsia="宋体" w:hAnsi="宋体"/>
          <w:color w:val="000000" w:themeColor="text1"/>
          <w:sz w:val="21"/>
          <w:szCs w:val="21"/>
          <w:vertAlign w:val="subscript"/>
        </w:rPr>
        <w:t>1</w:t>
      </w:r>
      <w:r w:rsidRPr="009A6963">
        <w:rPr>
          <w:rFonts w:ascii="宋体" w:eastAsia="宋体" w:hAnsi="宋体"/>
          <w:color w:val="000000" w:themeColor="text1"/>
          <w:sz w:val="21"/>
          <w:szCs w:val="21"/>
        </w:rPr>
        <w:t>时刻相比,</w:t>
      </w:r>
      <w:r w:rsidRPr="009A6963">
        <w:rPr>
          <w:rFonts w:ascii="宋体" w:eastAsia="宋体" w:hAnsi="宋体"/>
          <w:i/>
          <w:color w:val="000000" w:themeColor="text1"/>
          <w:sz w:val="21"/>
          <w:szCs w:val="21"/>
        </w:rPr>
        <w:t>t</w:t>
      </w:r>
      <w:r w:rsidRPr="009A6963">
        <w:rPr>
          <w:rFonts w:ascii="宋体" w:eastAsia="宋体" w:hAnsi="宋体"/>
          <w:color w:val="000000" w:themeColor="text1"/>
          <w:sz w:val="21"/>
          <w:szCs w:val="21"/>
          <w:vertAlign w:val="subscript"/>
        </w:rPr>
        <w:t>2</w:t>
      </w:r>
      <w:r w:rsidRPr="009A6963">
        <w:rPr>
          <w:rFonts w:ascii="宋体" w:eastAsia="宋体" w:hAnsi="宋体"/>
          <w:color w:val="000000" w:themeColor="text1"/>
          <w:sz w:val="21"/>
          <w:szCs w:val="21"/>
        </w:rPr>
        <w:t>时刻装片上的表皮细胞的含水量减少,理论上细胞内自由水的含量会影响细胞的代谢,D正确。</w:t>
      </w:r>
    </w:p>
    <w:p w14:paraId="0EFF9C8B"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8.A　据图分析可知,</w:t>
      </w:r>
      <w:r w:rsidRPr="009A6963">
        <w:rPr>
          <w:rFonts w:ascii="宋体" w:eastAsia="宋体" w:hAnsi="宋体"/>
          <w:i/>
          <w:color w:val="000000" w:themeColor="text1"/>
          <w:sz w:val="21"/>
          <w:szCs w:val="21"/>
        </w:rPr>
        <w:t>A</w:t>
      </w:r>
      <w:r w:rsidRPr="009A6963">
        <w:rPr>
          <w:rFonts w:ascii="宋体" w:eastAsia="宋体" w:hAnsi="宋体"/>
          <w:color w:val="000000" w:themeColor="text1"/>
          <w:sz w:val="21"/>
          <w:szCs w:val="21"/>
        </w:rPr>
        <w:t>浓度中的白萝卜幼根质量没有变化,说明</w:t>
      </w:r>
      <w:r w:rsidRPr="009A6963">
        <w:rPr>
          <w:rFonts w:ascii="宋体" w:eastAsia="宋体" w:hAnsi="宋体"/>
          <w:i/>
          <w:color w:val="000000" w:themeColor="text1"/>
          <w:sz w:val="21"/>
          <w:szCs w:val="21"/>
        </w:rPr>
        <w:t>A</w:t>
      </w:r>
      <w:r w:rsidRPr="009A6963">
        <w:rPr>
          <w:rFonts w:ascii="宋体" w:eastAsia="宋体" w:hAnsi="宋体"/>
          <w:color w:val="000000" w:themeColor="text1"/>
          <w:sz w:val="21"/>
          <w:szCs w:val="21"/>
        </w:rPr>
        <w:t>浓度的蔗糖溶液是白萝卜幼根细胞的等渗溶液,A正确;在</w:t>
      </w:r>
      <w:r w:rsidRPr="009A6963">
        <w:rPr>
          <w:rFonts w:ascii="宋体" w:eastAsia="宋体" w:hAnsi="宋体"/>
          <w:i/>
          <w:color w:val="000000" w:themeColor="text1"/>
          <w:sz w:val="21"/>
          <w:szCs w:val="21"/>
        </w:rPr>
        <w:t>B</w:t>
      </w:r>
      <w:r w:rsidRPr="009A6963">
        <w:rPr>
          <w:rFonts w:ascii="宋体" w:eastAsia="宋体" w:hAnsi="宋体"/>
          <w:color w:val="000000" w:themeColor="text1"/>
          <w:sz w:val="21"/>
          <w:szCs w:val="21"/>
        </w:rPr>
        <w:t>、</w:t>
      </w:r>
      <w:r w:rsidRPr="009A6963">
        <w:rPr>
          <w:rFonts w:ascii="宋体" w:eastAsia="宋体" w:hAnsi="宋体"/>
          <w:i/>
          <w:color w:val="000000" w:themeColor="text1"/>
          <w:sz w:val="21"/>
          <w:szCs w:val="21"/>
        </w:rPr>
        <w:t>D</w:t>
      </w:r>
      <w:r w:rsidRPr="009A6963">
        <w:rPr>
          <w:rFonts w:ascii="宋体" w:eastAsia="宋体" w:hAnsi="宋体"/>
          <w:color w:val="000000" w:themeColor="text1"/>
          <w:sz w:val="21"/>
          <w:szCs w:val="21"/>
        </w:rPr>
        <w:t>浓度的蔗糖溶液中白萝卜幼根失水,在</w:t>
      </w:r>
      <w:r w:rsidRPr="009A6963">
        <w:rPr>
          <w:rFonts w:ascii="宋体" w:eastAsia="宋体" w:hAnsi="宋体"/>
          <w:i/>
          <w:color w:val="000000" w:themeColor="text1"/>
          <w:sz w:val="21"/>
          <w:szCs w:val="21"/>
        </w:rPr>
        <w:t>C</w:t>
      </w:r>
      <w:r w:rsidRPr="009A6963">
        <w:rPr>
          <w:rFonts w:ascii="宋体" w:eastAsia="宋体" w:hAnsi="宋体"/>
          <w:color w:val="000000" w:themeColor="text1"/>
          <w:sz w:val="21"/>
          <w:szCs w:val="21"/>
        </w:rPr>
        <w:t>、</w:t>
      </w:r>
      <w:r w:rsidRPr="009A6963">
        <w:rPr>
          <w:rFonts w:ascii="宋体" w:eastAsia="宋体" w:hAnsi="宋体"/>
          <w:i/>
          <w:color w:val="000000" w:themeColor="text1"/>
          <w:sz w:val="21"/>
          <w:szCs w:val="21"/>
        </w:rPr>
        <w:t>E</w:t>
      </w:r>
      <w:r w:rsidRPr="009A6963">
        <w:rPr>
          <w:rFonts w:ascii="宋体" w:eastAsia="宋体" w:hAnsi="宋体"/>
          <w:color w:val="000000" w:themeColor="text1"/>
          <w:sz w:val="21"/>
          <w:szCs w:val="21"/>
        </w:rPr>
        <w:t>浓度的蔗糖溶液中白萝卜幼根吸水,所以蔗糖溶液的浓度关系为</w:t>
      </w:r>
      <w:r w:rsidRPr="009A6963">
        <w:rPr>
          <w:rFonts w:ascii="宋体" w:eastAsia="宋体" w:hAnsi="宋体"/>
          <w:i/>
          <w:color w:val="000000" w:themeColor="text1"/>
          <w:sz w:val="21"/>
          <w:szCs w:val="21"/>
        </w:rPr>
        <w:t>C&lt;E&lt;A&lt;D&lt;B</w:t>
      </w:r>
      <w:r w:rsidRPr="009A6963">
        <w:rPr>
          <w:rFonts w:ascii="宋体" w:eastAsia="宋体" w:hAnsi="宋体"/>
          <w:color w:val="000000" w:themeColor="text1"/>
          <w:sz w:val="21"/>
          <w:szCs w:val="21"/>
        </w:rPr>
        <w:t>,五种蔗糖溶液浓度最高的是</w:t>
      </w:r>
      <w:r w:rsidRPr="009A6963">
        <w:rPr>
          <w:rFonts w:ascii="宋体" w:eastAsia="宋体" w:hAnsi="宋体"/>
          <w:i/>
          <w:color w:val="000000" w:themeColor="text1"/>
          <w:sz w:val="21"/>
          <w:szCs w:val="21"/>
        </w:rPr>
        <w:t>B</w:t>
      </w:r>
      <w:r w:rsidRPr="009A6963">
        <w:rPr>
          <w:rFonts w:ascii="宋体" w:eastAsia="宋体" w:hAnsi="宋体"/>
          <w:color w:val="000000" w:themeColor="text1"/>
          <w:sz w:val="21"/>
          <w:szCs w:val="21"/>
        </w:rPr>
        <w:t>,最低的是</w:t>
      </w:r>
      <w:r w:rsidRPr="009A6963">
        <w:rPr>
          <w:rFonts w:ascii="宋体" w:eastAsia="宋体" w:hAnsi="宋体"/>
          <w:i/>
          <w:color w:val="000000" w:themeColor="text1"/>
          <w:sz w:val="21"/>
          <w:szCs w:val="21"/>
        </w:rPr>
        <w:t>C</w:t>
      </w:r>
      <w:r w:rsidRPr="009A6963">
        <w:rPr>
          <w:rFonts w:ascii="宋体" w:eastAsia="宋体" w:hAnsi="宋体"/>
          <w:color w:val="000000" w:themeColor="text1"/>
          <w:sz w:val="21"/>
          <w:szCs w:val="21"/>
        </w:rPr>
        <w:t>,B错误;浸泡后</w:t>
      </w:r>
      <w:r w:rsidRPr="009A6963">
        <w:rPr>
          <w:rFonts w:ascii="宋体" w:eastAsia="宋体" w:hAnsi="宋体"/>
          <w:i/>
          <w:color w:val="000000" w:themeColor="text1"/>
          <w:sz w:val="21"/>
          <w:szCs w:val="21"/>
        </w:rPr>
        <w:t>B</w:t>
      </w:r>
      <w:r w:rsidRPr="009A6963">
        <w:rPr>
          <w:rFonts w:ascii="宋体" w:eastAsia="宋体" w:hAnsi="宋体"/>
          <w:color w:val="000000" w:themeColor="text1"/>
          <w:sz w:val="21"/>
          <w:szCs w:val="21"/>
        </w:rPr>
        <w:t>浓度溶液中白萝卜幼根的细胞液浓度大于</w:t>
      </w:r>
      <w:r w:rsidRPr="009A6963">
        <w:rPr>
          <w:rFonts w:ascii="宋体" w:eastAsia="宋体" w:hAnsi="宋体"/>
          <w:i/>
          <w:color w:val="000000" w:themeColor="text1"/>
          <w:sz w:val="21"/>
          <w:szCs w:val="21"/>
        </w:rPr>
        <w:t>D</w:t>
      </w:r>
      <w:r w:rsidRPr="009A6963">
        <w:rPr>
          <w:rFonts w:ascii="宋体" w:eastAsia="宋体" w:hAnsi="宋体"/>
          <w:color w:val="000000" w:themeColor="text1"/>
          <w:sz w:val="21"/>
          <w:szCs w:val="21"/>
        </w:rPr>
        <w:t>浓度溶液中白萝卜幼根的细胞液浓度,因此前者的吸水能力大于后者,C错误;蔗糖溶液浓度为</w:t>
      </w:r>
      <w:r w:rsidRPr="009A6963">
        <w:rPr>
          <w:rFonts w:ascii="宋体" w:eastAsia="宋体" w:hAnsi="宋体"/>
          <w:i/>
          <w:color w:val="000000" w:themeColor="text1"/>
          <w:sz w:val="21"/>
          <w:szCs w:val="21"/>
        </w:rPr>
        <w:t>C</w:t>
      </w:r>
      <w:r w:rsidRPr="009A6963">
        <w:rPr>
          <w:rFonts w:ascii="宋体" w:eastAsia="宋体" w:hAnsi="宋体"/>
          <w:color w:val="000000" w:themeColor="text1"/>
          <w:sz w:val="21"/>
          <w:szCs w:val="21"/>
        </w:rPr>
        <w:t>、</w:t>
      </w:r>
      <w:r w:rsidRPr="009A6963">
        <w:rPr>
          <w:rFonts w:ascii="宋体" w:eastAsia="宋体" w:hAnsi="宋体"/>
          <w:i/>
          <w:color w:val="000000" w:themeColor="text1"/>
          <w:sz w:val="21"/>
          <w:szCs w:val="21"/>
        </w:rPr>
        <w:t>E</w:t>
      </w:r>
      <w:r w:rsidRPr="009A6963">
        <w:rPr>
          <w:rFonts w:ascii="宋体" w:eastAsia="宋体" w:hAnsi="宋体"/>
          <w:color w:val="000000" w:themeColor="text1"/>
          <w:sz w:val="21"/>
          <w:szCs w:val="21"/>
        </w:rPr>
        <w:t>时,白萝卜幼根细胞只是吸水,没有发生质壁分离复原现象,D错误。</w:t>
      </w:r>
    </w:p>
    <w:p w14:paraId="7F2530D2"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9.B　根据可知,①②组中,紫色洋葱鳞片叶外表皮细胞未发生质壁分离,说明紫色洋葱鳞片叶外表皮细胞细胞液浓度大于或等于</w:t>
      </w:r>
      <w:r w:rsidRPr="009A6963">
        <w:rPr>
          <w:rFonts w:ascii="宋体" w:eastAsia="宋体" w:hAnsi="宋体"/>
          <w:i/>
          <w:color w:val="000000" w:themeColor="text1"/>
          <w:sz w:val="21"/>
          <w:szCs w:val="21"/>
        </w:rPr>
        <w:t>a</w:t>
      </w:r>
      <w:r w:rsidRPr="009A6963">
        <w:rPr>
          <w:rFonts w:ascii="宋体" w:eastAsia="宋体" w:hAnsi="宋体"/>
          <w:color w:val="000000" w:themeColor="text1"/>
          <w:sz w:val="21"/>
          <w:szCs w:val="21"/>
        </w:rPr>
        <w:t>;③④⑤组中,紫色洋葱鳞片叶外表皮细胞均发生质壁分离,且“+”越多表示质壁分离程度越高,细胞失水越多,蔗糖溶液浓度越高,说明紫色洋葱鳞片叶外表皮细胞细胞液浓度小于</w:t>
      </w:r>
      <w:r w:rsidRPr="009A6963">
        <w:rPr>
          <w:rFonts w:ascii="宋体" w:eastAsia="宋体" w:hAnsi="宋体"/>
          <w:i/>
          <w:color w:val="000000" w:themeColor="text1"/>
          <w:sz w:val="21"/>
          <w:szCs w:val="21"/>
        </w:rPr>
        <w:t>b</w:t>
      </w:r>
      <w:r w:rsidRPr="009A6963">
        <w:rPr>
          <w:rFonts w:ascii="宋体" w:eastAsia="宋体" w:hAnsi="宋体"/>
          <w:color w:val="000000" w:themeColor="text1"/>
          <w:sz w:val="21"/>
          <w:szCs w:val="21"/>
        </w:rPr>
        <w:t>。据此可知,5组实验中,蔗糖溶液浓度的大小关系是</w:t>
      </w:r>
      <w:r w:rsidRPr="009A6963">
        <w:rPr>
          <w:rFonts w:ascii="宋体" w:eastAsia="宋体" w:hAnsi="宋体"/>
          <w:i/>
          <w:color w:val="000000" w:themeColor="text1"/>
          <w:sz w:val="21"/>
          <w:szCs w:val="21"/>
        </w:rPr>
        <w:t>d&gt;c&gt;b&gt;a</w:t>
      </w:r>
      <w:r w:rsidRPr="009A6963">
        <w:rPr>
          <w:rFonts w:ascii="宋体" w:eastAsia="宋体" w:hAnsi="宋体"/>
          <w:color w:val="000000" w:themeColor="text1"/>
          <w:sz w:val="21"/>
          <w:szCs w:val="21"/>
        </w:rPr>
        <w:t>&gt;0,且该紫色洋葱鳞片叶外表皮细胞细胞液浓度介于</w:t>
      </w:r>
      <w:r w:rsidRPr="009A6963">
        <w:rPr>
          <w:rFonts w:ascii="宋体" w:eastAsia="宋体" w:hAnsi="宋体"/>
          <w:i/>
          <w:color w:val="000000" w:themeColor="text1"/>
          <w:sz w:val="21"/>
          <w:szCs w:val="21"/>
        </w:rPr>
        <w:t>a~b</w:t>
      </w:r>
      <w:r w:rsidRPr="009A6963">
        <w:rPr>
          <w:rFonts w:ascii="宋体" w:eastAsia="宋体" w:hAnsi="宋体"/>
          <w:color w:val="000000" w:themeColor="text1"/>
          <w:sz w:val="21"/>
          <w:szCs w:val="21"/>
        </w:rPr>
        <w:t>且包括</w:t>
      </w:r>
      <w:r w:rsidRPr="009A6963">
        <w:rPr>
          <w:rFonts w:ascii="宋体" w:eastAsia="宋体" w:hAnsi="宋体"/>
          <w:i/>
          <w:color w:val="000000" w:themeColor="text1"/>
          <w:sz w:val="21"/>
          <w:szCs w:val="21"/>
        </w:rPr>
        <w:t>a</w:t>
      </w:r>
      <w:r w:rsidRPr="009A6963">
        <w:rPr>
          <w:rFonts w:ascii="宋体" w:eastAsia="宋体" w:hAnsi="宋体"/>
          <w:color w:val="000000" w:themeColor="text1"/>
          <w:sz w:val="21"/>
          <w:szCs w:val="21"/>
        </w:rPr>
        <w:t>。据表分析可知,③④⑤组中,紫色洋葱鳞片叶外表皮细胞均发生质壁分离,且质壁分离程度不同,因此③④⑤组的细胞壁和原生质层会出现不同程度的收缩,A正确;由分析可知,④组的蔗糖溶液浓度大于②组的,因此滴加蔗糖溶液导致④组细胞中液泡的失水量大于②组的,B错误;由分析可知,该紫色洋葱鳞片叶外表皮细胞细胞液浓度介于</w:t>
      </w:r>
      <w:r w:rsidRPr="009A6963">
        <w:rPr>
          <w:rFonts w:ascii="宋体" w:eastAsia="宋体" w:hAnsi="宋体"/>
          <w:i/>
          <w:color w:val="000000" w:themeColor="text1"/>
          <w:sz w:val="21"/>
          <w:szCs w:val="21"/>
        </w:rPr>
        <w:t>a~b</w:t>
      </w:r>
      <w:r w:rsidRPr="009A6963">
        <w:rPr>
          <w:rFonts w:ascii="宋体" w:eastAsia="宋体" w:hAnsi="宋体"/>
          <w:color w:val="000000" w:themeColor="text1"/>
          <w:sz w:val="21"/>
          <w:szCs w:val="21"/>
        </w:rPr>
        <w:t>且包括</w:t>
      </w:r>
      <w:r w:rsidRPr="009A6963">
        <w:rPr>
          <w:rFonts w:ascii="宋体" w:eastAsia="宋体" w:hAnsi="宋体"/>
          <w:i/>
          <w:color w:val="000000" w:themeColor="text1"/>
          <w:sz w:val="21"/>
          <w:szCs w:val="21"/>
        </w:rPr>
        <w:t>a</w:t>
      </w:r>
      <w:r w:rsidRPr="009A6963">
        <w:rPr>
          <w:rFonts w:ascii="宋体" w:eastAsia="宋体" w:hAnsi="宋体"/>
          <w:color w:val="000000" w:themeColor="text1"/>
          <w:sz w:val="21"/>
          <w:szCs w:val="21"/>
        </w:rPr>
        <w:t>,C正确;当蔗糖溶液浓度为</w:t>
      </w:r>
      <w:r w:rsidRPr="009A6963">
        <w:rPr>
          <w:rFonts w:ascii="宋体" w:eastAsia="宋体" w:hAnsi="宋体"/>
          <w:i/>
          <w:color w:val="000000" w:themeColor="text1"/>
          <w:sz w:val="21"/>
          <w:szCs w:val="21"/>
        </w:rPr>
        <w:t>d</w:t>
      </w:r>
      <w:r w:rsidRPr="009A6963">
        <w:rPr>
          <w:rFonts w:ascii="宋体" w:eastAsia="宋体" w:hAnsi="宋体"/>
          <w:color w:val="000000" w:themeColor="text1"/>
          <w:sz w:val="21"/>
          <w:szCs w:val="21"/>
        </w:rPr>
        <w:t>时,该紫色洋葱鳞片叶外表皮细胞质壁分离程度最高,细胞失水最多,说明⑤组的蔗糖溶液浓度最高,D正确。</w:t>
      </w:r>
    </w:p>
    <w:p w14:paraId="50CEEE8F"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10.B　在顺浓度梯度的情况下,葡萄糖、氨基酸等分子在相应载体蛋白的作用下可以通过协助扩散的方式进入细胞,A正确;神经递质通过突触间隙运输到突触后膜属于扩散,自由扩散是物质跨膜运输的方式,B错误;生长素的极</w:t>
      </w:r>
      <w:r w:rsidRPr="009A6963">
        <w:rPr>
          <w:rFonts w:ascii="宋体" w:eastAsia="宋体" w:hAnsi="宋体"/>
          <w:color w:val="000000" w:themeColor="text1"/>
          <w:sz w:val="21"/>
          <w:szCs w:val="21"/>
        </w:rPr>
        <w:lastRenderedPageBreak/>
        <w:t>性运输是主动运输,既需要消耗能量,又需要载体蛋白的协助,C正确;新型冠状病毒表面的蛋白与宿主细胞膜上的受体蛋白特异性识别并结合,通过胞吞的方式进入宿主细胞,体现了细胞膜的流动性,D正确。</w:t>
      </w:r>
    </w:p>
    <w:p w14:paraId="2DA2D0F9"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11.C　转运K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的载体蛋白在细胞膜上,是可以运动的,A错误;细胞逆浓度梯度转运K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需要载体蛋白,B错误;离子通道由蛋白质复合物构成,C正确;一般情况下,一种离子通道只允许一种离子通过,D错误。</w:t>
      </w:r>
    </w:p>
    <w:p w14:paraId="5A379EF2"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12.C　一般情况下,植物细胞吸收矿质元素离子的方式为主动运输,而植物细胞膜上不同载体蛋白的数量不同,故植物细胞吸收不同矿质元素离子的速率一般也不同,A错误;低温会抑制酶的活性,进而降低细胞呼吸速率,使细胞产生的能量减少,故低温会降低植物细胞对矿质元素离子的吸收速率,B错误;主动运输需要消耗能量,只有活细胞才能进行细胞呼吸,以便为植物细胞通过主动运输的方式吸收矿质元素离子提供能量,且细胞死亡后,细胞膜失去选择透过性,也就不会有主动运输,C正确;叶肉细胞能以主动运输的方式吸收矿质元素离子,D错误。</w:t>
      </w:r>
    </w:p>
    <w:p w14:paraId="22D9967D"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13.A　图中Ca</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进入液泡时需要载体蛋白且消耗ATP,属于主动运输;Ca</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从液泡进入细胞质基质并未消耗能量,但需要载体蛋白,属于协助扩散;H</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进入液泡需要载体蛋白且消耗ATP,属于主动运输;H</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运出液泡不需要能量,但需要载体蛋白,属于协助扩散;Na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进入液泡与H</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运出液泡相伴随。细胞液指液泡中的液体,Ca</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从液泡进入细胞质基质的方式属于协助扩散,顺浓度梯度,A项错误。Ca</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从细胞质基质进入液泡需要消耗ATP,故有氧呼吸的增强可促进Ca</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进入液泡,B项正确。H</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运出液泡的过程伴随Na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进入液泡,</w:t>
      </w:r>
      <w:r w:rsidRPr="009A6963">
        <w:rPr>
          <w:rFonts w:ascii="宋体" w:eastAsia="宋体" w:hAnsi="宋体"/>
          <w:color w:val="000000" w:themeColor="text1"/>
          <w:sz w:val="21"/>
          <w:szCs w:val="21"/>
          <w:u w:val="wave" w:color="00FFFF"/>
        </w:rPr>
        <w:t>H</w:t>
      </w:r>
      <w:r w:rsidRPr="009A6963">
        <w:rPr>
          <w:rFonts w:ascii="宋体" w:eastAsia="宋体" w:hAnsi="宋体"/>
          <w:color w:val="000000" w:themeColor="text1"/>
          <w:sz w:val="21"/>
          <w:szCs w:val="21"/>
          <w:u w:val="wave" w:color="00FFFF"/>
          <w:vertAlign w:val="superscript"/>
        </w:rPr>
        <w:t>+</w:t>
      </w:r>
      <w:r w:rsidRPr="009A6963">
        <w:rPr>
          <w:rFonts w:ascii="宋体" w:eastAsia="宋体" w:hAnsi="宋体"/>
          <w:color w:val="000000" w:themeColor="text1"/>
          <w:sz w:val="21"/>
          <w:szCs w:val="21"/>
          <w:u w:val="wave" w:color="00FFFF"/>
        </w:rPr>
        <w:t>运出液泡属于协助扩散,该过程由高浓度→低浓度,会产生化学势能,可为Na</w:t>
      </w:r>
      <w:r w:rsidRPr="009A6963">
        <w:rPr>
          <w:rFonts w:ascii="宋体" w:eastAsia="宋体" w:hAnsi="宋体"/>
          <w:color w:val="000000" w:themeColor="text1"/>
          <w:sz w:val="21"/>
          <w:szCs w:val="21"/>
          <w:u w:val="wave" w:color="00FFFF"/>
          <w:vertAlign w:val="superscript"/>
        </w:rPr>
        <w:t>+</w:t>
      </w:r>
      <w:r w:rsidRPr="009A6963">
        <w:rPr>
          <w:rFonts w:ascii="宋体" w:eastAsia="宋体" w:hAnsi="宋体"/>
          <w:color w:val="000000" w:themeColor="text1"/>
          <w:sz w:val="21"/>
          <w:szCs w:val="21"/>
          <w:u w:val="wave" w:color="00FFFF"/>
        </w:rPr>
        <w:t>进入液泡提供能量,故Na</w:t>
      </w:r>
      <w:r w:rsidRPr="009A6963">
        <w:rPr>
          <w:rFonts w:ascii="宋体" w:eastAsia="宋体" w:hAnsi="宋体"/>
          <w:color w:val="000000" w:themeColor="text1"/>
          <w:sz w:val="21"/>
          <w:szCs w:val="21"/>
          <w:u w:val="wave" w:color="00FFFF"/>
          <w:vertAlign w:val="superscript"/>
        </w:rPr>
        <w:t>+</w:t>
      </w:r>
      <w:r w:rsidRPr="009A6963">
        <w:rPr>
          <w:rFonts w:ascii="宋体" w:eastAsia="宋体" w:hAnsi="宋体"/>
          <w:color w:val="000000" w:themeColor="text1"/>
          <w:sz w:val="21"/>
          <w:szCs w:val="21"/>
          <w:u w:val="wave" w:color="00FFFF"/>
        </w:rPr>
        <w:t>进入液泡的方式为协同(主动)运输</w:t>
      </w:r>
      <w:r w:rsidRPr="009A6963">
        <w:rPr>
          <w:rFonts w:ascii="宋体" w:eastAsia="宋体" w:hAnsi="宋体"/>
          <w:color w:val="000000" w:themeColor="text1"/>
          <w:sz w:val="21"/>
          <w:szCs w:val="21"/>
        </w:rPr>
        <w:t>,C项正确。pH与H</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浓度有关,据图分析,2个H</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通过主动运输进入液泡,而1个H</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通过协助扩散运出液泡,可使液泡膜内外pH不同,D项正确。</w:t>
      </w:r>
    </w:p>
    <w:p w14:paraId="106EF475"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14.B　根据题干信息“受体介导的胞吞是一种特殊类型的胞吞作用”可以推测某些胞吐作用可能也由受体介导,A正确;受体介导的胞吞作用需要受体和大分子物质的识别,所需能量来自细胞内部,B错误;构成小泡膜的基本支架是磷脂双分子层,C正确;胞吞作用中有细胞膜的内陷,该过程以细胞膜的流动性为基础,D正确。</w:t>
      </w:r>
    </w:p>
    <w:p w14:paraId="0BA4E514"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15.D　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通过Na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泵进入小肠上皮细胞,且需要消耗ATP,故其是通过主动运输的方式进入小肠上皮细胞的,A正确。葡萄糖进入小肠上皮细胞时,需要载体蛋白的协助、细胞内外钠离子浓度差形成的势能,故其进入小肠上皮细胞的方式为主动运输;葡萄糖在载体蛋白的协助下顺浓度梯度运出小肠上皮细胞,其方式为协助扩散,B正确。ATP供应受阻,小肠上皮细胞内的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无法排出,不利于形成细胞内外Na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浓度差,进而影响葡萄糖进入小肠上皮细胞,C正确。结构Ⅰ和Na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泵可选择性地转运物质,二者都具有特异性,D错误。</w:t>
      </w:r>
    </w:p>
    <w:p w14:paraId="78EDCABE" w14:textId="77777777" w:rsid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16.B　两种植物对同一离子的吸收方式一般都是主动运输,A正确;实验结束时,培养水稻的营养液中实验前后Ca</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的浓度之比小于1,据此可知,实验后Ca</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浓度增加,B错误;</w:t>
      </w:r>
      <w:r w:rsidRPr="009A6963">
        <w:rPr>
          <w:rFonts w:ascii="宋体" w:eastAsia="宋体" w:hAnsi="宋体"/>
          <w:color w:val="000000" w:themeColor="text1"/>
          <w:sz w:val="21"/>
          <w:szCs w:val="21"/>
          <w:u w:val="wave" w:color="FF0000"/>
        </w:rPr>
        <w:t>两种植物细胞膜上载体蛋白的结构和数量有差异,导致不同植物对无机盐离子的吸收具有选择性</w:t>
      </w:r>
      <w:r w:rsidRPr="009A6963">
        <w:rPr>
          <w:rFonts w:ascii="宋体" w:eastAsia="宋体" w:hAnsi="宋体"/>
          <w:color w:val="000000" w:themeColor="text1"/>
          <w:sz w:val="21"/>
          <w:szCs w:val="21"/>
        </w:rPr>
        <w:t>,C正确;由题图可知,在水稻和番茄的吸水速率几乎相同的情况下,实验后番</w:t>
      </w:r>
    </w:p>
    <w:p w14:paraId="203053FF" w14:textId="3DEB54A8" w:rsidR="009A6963" w:rsidRPr="00CE41F0" w:rsidRDefault="00AA0825" w:rsidP="009A6963">
      <w:pPr>
        <w:spacing w:line="360" w:lineRule="auto"/>
        <w:rPr>
          <w:rFonts w:ascii="楷体" w:eastAsia="楷体" w:hAnsi="楷体"/>
          <w:color w:val="FF0000"/>
          <w:sz w:val="21"/>
          <w:szCs w:val="21"/>
        </w:rPr>
      </w:pPr>
      <m:oMathPara>
        <m:oMath>
          <m:r>
            <m:rPr>
              <m:nor/>
            </m:rPr>
            <w:rPr>
              <w:rFonts w:ascii="楷体" w:eastAsia="楷体" w:hAnsi="楷体"/>
              <w:color w:val="FF0000"/>
            </w:rPr>
            <m:t>【图像分析】由图可知,水稻吸收的</m:t>
          </m:r>
          <m:r>
            <m:rPr>
              <m:sty m:val="p"/>
            </m:rPr>
            <w:rPr>
              <w:rFonts w:ascii="Cambria Math" w:eastAsia="楷体" w:hAnsi="Cambria Math"/>
              <w:color w:val="FF0000"/>
            </w:rPr>
            <m:t>Si</m:t>
          </m:r>
          <m:sSubSup>
            <m:sSubSupPr>
              <m:ctrlPr>
                <w:rPr>
                  <w:rFonts w:ascii="Cambria Math" w:eastAsia="楷体" w:hAnsi="Cambria Math"/>
                  <w:color w:val="FF0000"/>
                </w:rPr>
              </m:ctrlPr>
            </m:sSubSupPr>
            <m:e>
              <m:r>
                <m:rPr>
                  <m:sty m:val="p"/>
                </m:rPr>
                <w:rPr>
                  <w:rFonts w:ascii="Cambria Math" w:eastAsia="楷体" w:hAnsi="Cambria Math"/>
                  <w:color w:val="FF0000"/>
                </w:rPr>
                <m:t>O</m:t>
              </m:r>
            </m:e>
            <m:sub>
              <m:r>
                <m:rPr>
                  <m:sty m:val="p"/>
                </m:rPr>
                <w:rPr>
                  <w:rFonts w:ascii="Cambria Math" w:eastAsia="楷体" w:hAnsi="Cambria Math"/>
                  <w:color w:val="FF0000"/>
                </w:rPr>
                <m:t>4</m:t>
              </m:r>
            </m:sub>
            <m:sup>
              <m:r>
                <m:rPr>
                  <m:sty m:val="p"/>
                </m:rPr>
                <w:rPr>
                  <w:rFonts w:ascii="Cambria Math" w:eastAsia="楷体" w:hAnsi="Cambria Math"/>
                  <w:color w:val="FF0000"/>
                </w:rPr>
                <m:t>4</m:t>
              </m:r>
              <m:r>
                <m:rPr>
                  <m:nor/>
                </m:rPr>
                <w:rPr>
                  <w:rFonts w:ascii="楷体" w:eastAsia="楷体" w:hAnsi="楷体"/>
                  <w:color w:val="FF0000"/>
                </w:rPr>
                <m:t>-</m:t>
              </m:r>
            </m:sup>
          </m:sSubSup>
          <m:r>
            <m:rPr>
              <m:nor/>
            </m:rPr>
            <w:rPr>
              <w:rFonts w:ascii="楷体" w:eastAsia="楷体" w:hAnsi="楷体"/>
              <w:color w:val="FF0000"/>
            </w:rPr>
            <m:t>较多,而吸收的</m:t>
          </m:r>
          <m:r>
            <m:rPr>
              <m:sty m:val="p"/>
            </m:rPr>
            <w:rPr>
              <w:rFonts w:ascii="Cambria Math" w:eastAsia="楷体" w:hAnsi="Cambria Math"/>
              <w:color w:val="FF0000"/>
            </w:rPr>
            <m:t>C</m:t>
          </m:r>
          <m:sSup>
            <m:sSupPr>
              <m:ctrlPr>
                <w:rPr>
                  <w:rFonts w:ascii="Cambria Math" w:eastAsia="楷体" w:hAnsi="Cambria Math"/>
                  <w:color w:val="FF0000"/>
                </w:rPr>
              </m:ctrlPr>
            </m:sSupPr>
            <m:e>
              <m:r>
                <m:rPr>
                  <m:sty m:val="p"/>
                </m:rPr>
                <w:rPr>
                  <w:rFonts w:ascii="Cambria Math" w:eastAsia="楷体" w:hAnsi="Cambria Math"/>
                  <w:color w:val="FF0000"/>
                </w:rPr>
                <m:t>a</m:t>
              </m:r>
            </m:e>
            <m:sup>
              <m:r>
                <m:rPr>
                  <m:sty m:val="p"/>
                </m:rPr>
                <w:rPr>
                  <w:rFonts w:ascii="Cambria Math" w:eastAsia="楷体" w:hAnsi="Cambria Math"/>
                  <w:color w:val="FF0000"/>
                </w:rPr>
                <m:t>2+</m:t>
              </m:r>
            </m:sup>
          </m:sSup>
          <m:r>
            <m:rPr>
              <m:nor/>
            </m:rPr>
            <w:rPr>
              <w:rFonts w:ascii="楷体" w:eastAsia="楷体" w:hAnsi="楷体"/>
              <w:color w:val="FF0000"/>
            </w:rPr>
            <m:t>、</m:t>
          </m:r>
          <m:r>
            <m:rPr>
              <m:sty m:val="p"/>
            </m:rPr>
            <w:rPr>
              <w:rFonts w:ascii="Cambria Math" w:eastAsia="楷体" w:hAnsi="Cambria Math"/>
              <w:color w:val="FF0000"/>
            </w:rPr>
            <m:t>M</m:t>
          </m:r>
          <m:sSup>
            <m:sSupPr>
              <m:ctrlPr>
                <w:rPr>
                  <w:rFonts w:ascii="Cambria Math" w:eastAsia="楷体" w:hAnsi="Cambria Math"/>
                  <w:color w:val="FF0000"/>
                </w:rPr>
              </m:ctrlPr>
            </m:sSupPr>
            <m:e>
              <m:r>
                <m:rPr>
                  <m:sty m:val="p"/>
                </m:rPr>
                <w:rPr>
                  <w:rFonts w:ascii="Cambria Math" w:eastAsia="楷体" w:hAnsi="Cambria Math"/>
                  <w:color w:val="FF0000"/>
                </w:rPr>
                <m:t>g</m:t>
              </m:r>
            </m:e>
            <m:sup>
              <m:r>
                <m:rPr>
                  <m:sty m:val="p"/>
                </m:rPr>
                <w:rPr>
                  <w:rFonts w:ascii="Cambria Math" w:eastAsia="楷体" w:hAnsi="Cambria Math"/>
                  <w:color w:val="FF0000"/>
                </w:rPr>
                <m:t>2+</m:t>
              </m:r>
            </m:sup>
          </m:sSup>
          <m:r>
            <m:rPr>
              <m:nor/>
            </m:rPr>
            <w:rPr>
              <w:rFonts w:ascii="楷体" w:eastAsia="楷体" w:hAnsi="楷体"/>
              <w:color w:val="FF0000"/>
            </w:rPr>
            <m:t>较少;番茄吸收的</m:t>
          </m:r>
          <m:r>
            <m:rPr>
              <m:sty m:val="p"/>
            </m:rPr>
            <w:rPr>
              <w:rFonts w:ascii="Cambria Math" w:eastAsia="楷体" w:hAnsi="Cambria Math"/>
              <w:color w:val="FF0000"/>
            </w:rPr>
            <m:t>C</m:t>
          </m:r>
          <m:sSup>
            <m:sSupPr>
              <m:ctrlPr>
                <w:rPr>
                  <w:rFonts w:ascii="Cambria Math" w:eastAsia="楷体" w:hAnsi="Cambria Math"/>
                  <w:color w:val="FF0000"/>
                </w:rPr>
              </m:ctrlPr>
            </m:sSupPr>
            <m:e>
              <m:r>
                <m:rPr>
                  <m:sty m:val="p"/>
                </m:rPr>
                <w:rPr>
                  <w:rFonts w:ascii="Cambria Math" w:eastAsia="楷体" w:hAnsi="Cambria Math"/>
                  <w:color w:val="FF0000"/>
                </w:rPr>
                <m:t>a</m:t>
              </m:r>
            </m:e>
            <m:sup>
              <m:r>
                <m:rPr>
                  <m:sty m:val="p"/>
                </m:rPr>
                <w:rPr>
                  <w:rFonts w:ascii="Cambria Math" w:eastAsia="楷体" w:hAnsi="Cambria Math"/>
                  <w:color w:val="FF0000"/>
                </w:rPr>
                <m:t>2+</m:t>
              </m:r>
            </m:sup>
          </m:sSup>
          <m:r>
            <m:rPr>
              <m:nor/>
            </m:rPr>
            <w:rPr>
              <w:rFonts w:ascii="楷体" w:eastAsia="楷体" w:hAnsi="楷体"/>
              <w:color w:val="FF0000"/>
            </w:rPr>
            <m:t>、</m:t>
          </m:r>
          <m:r>
            <m:rPr>
              <m:sty m:val="p"/>
            </m:rPr>
            <w:rPr>
              <w:rFonts w:ascii="Cambria Math" w:eastAsia="楷体" w:hAnsi="Cambria Math"/>
              <w:color w:val="FF0000"/>
            </w:rPr>
            <m:t>M</m:t>
          </m:r>
          <m:sSup>
            <m:sSupPr>
              <m:ctrlPr>
                <w:rPr>
                  <w:rFonts w:ascii="Cambria Math" w:eastAsia="楷体" w:hAnsi="Cambria Math"/>
                  <w:color w:val="FF0000"/>
                </w:rPr>
              </m:ctrlPr>
            </m:sSupPr>
            <m:e>
              <m:r>
                <m:rPr>
                  <m:sty m:val="p"/>
                </m:rPr>
                <w:rPr>
                  <w:rFonts w:ascii="Cambria Math" w:eastAsia="楷体" w:hAnsi="Cambria Math"/>
                  <w:color w:val="FF0000"/>
                </w:rPr>
                <m:t>g</m:t>
              </m:r>
            </m:e>
            <m:sup>
              <m:r>
                <m:rPr>
                  <m:sty m:val="p"/>
                </m:rPr>
                <w:rPr>
                  <w:rFonts w:ascii="Cambria Math" w:eastAsia="楷体" w:hAnsi="Cambria Math"/>
                  <w:color w:val="FF0000"/>
                </w:rPr>
                <m:t>2+</m:t>
              </m:r>
            </m:sup>
          </m:sSup>
          <m:r>
            <m:rPr>
              <m:nor/>
            </m:rPr>
            <w:rPr>
              <w:rFonts w:ascii="楷体" w:eastAsia="楷体" w:hAnsi="楷体"/>
              <w:color w:val="FF0000"/>
            </w:rPr>
            <m:t>较多,而吸收的</m:t>
          </m:r>
          <m:r>
            <m:rPr>
              <m:sty m:val="p"/>
            </m:rPr>
            <w:rPr>
              <w:rFonts w:ascii="Cambria Math" w:eastAsia="楷体" w:hAnsi="Cambria Math"/>
              <w:color w:val="FF0000"/>
            </w:rPr>
            <m:t>Si</m:t>
          </m:r>
          <m:sSubSup>
            <m:sSubSupPr>
              <m:ctrlPr>
                <w:rPr>
                  <w:rFonts w:ascii="Cambria Math" w:eastAsia="楷体" w:hAnsi="Cambria Math"/>
                  <w:color w:val="FF0000"/>
                </w:rPr>
              </m:ctrlPr>
            </m:sSubSupPr>
            <m:e>
              <m:r>
                <m:rPr>
                  <m:sty m:val="p"/>
                </m:rPr>
                <w:rPr>
                  <w:rFonts w:ascii="Cambria Math" w:eastAsia="楷体" w:hAnsi="Cambria Math"/>
                  <w:color w:val="FF0000"/>
                </w:rPr>
                <m:t>O</m:t>
              </m:r>
            </m:e>
            <m:sub>
              <m:r>
                <m:rPr>
                  <m:sty m:val="p"/>
                </m:rPr>
                <w:rPr>
                  <w:rFonts w:ascii="Cambria Math" w:eastAsia="楷体" w:hAnsi="Cambria Math"/>
                  <w:color w:val="FF0000"/>
                </w:rPr>
                <m:t>4</m:t>
              </m:r>
            </m:sub>
            <m:sup>
              <m:r>
                <m:rPr>
                  <m:sty m:val="p"/>
                </m:rPr>
                <w:rPr>
                  <w:rFonts w:ascii="Cambria Math" w:eastAsia="楷体" w:hAnsi="Cambria Math"/>
                  <w:color w:val="FF0000"/>
                </w:rPr>
                <m:t>4</m:t>
              </m:r>
              <m:r>
                <m:rPr>
                  <m:nor/>
                </m:rPr>
                <w:rPr>
                  <w:rFonts w:ascii="楷体" w:eastAsia="楷体" w:hAnsi="楷体"/>
                  <w:color w:val="FF0000"/>
                </w:rPr>
                <m:t>-</m:t>
              </m:r>
            </m:sup>
          </m:sSubSup>
          <m:r>
            <m:rPr>
              <m:nor/>
            </m:rPr>
            <w:rPr>
              <w:rFonts w:ascii="楷体" w:eastAsia="楷体" w:hAnsi="楷体"/>
              <w:color w:val="FF0000"/>
            </w:rPr>
            <m:t>较少;这是因为不同植物细胞膜上载体的结构和数量有差异,从而使不同植物对无机盐离子的</m:t>
          </m:r>
          <m:r>
            <m:rPr>
              <m:nor/>
            </m:rPr>
            <w:rPr>
              <w:rFonts w:ascii="楷体" w:eastAsia="楷体" w:hAnsi="楷体" w:hint="eastAsia"/>
              <w:color w:val="FF0000"/>
            </w:rPr>
            <m:t>吸收具有选择性。</m:t>
          </m:r>
        </m:oMath>
      </m:oMathPara>
    </w:p>
    <w:p w14:paraId="4FF4E910" w14:textId="0B0D8191"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茄幼苗营养液中Mg</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的浓度低于水稻幼苗营养液中Mg</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的浓度,因此番茄幼苗吸收营养液中Mg</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的量比水稻幼苗的多,D正确。</w:t>
      </w:r>
    </w:p>
    <w:p w14:paraId="019DD884"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lastRenderedPageBreak/>
        <w:t>17.D　据图甲分析可知,加入KCl后,一段时间内氧气消耗速率增大,有氧呼吸可以提供能量,说明植物根尖细胞吸收K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需要消耗能量,推测植物根尖细胞吸收K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的方式属于主动运输,A正确;图甲中,4 h后氧气消耗速率下降可能是因为根尖细胞外K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浓度降低,细胞可吸收的K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量减少,消耗的能量减少,B正确;图乙中,加入氰化物后,K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吸收速率降低,又知氰化物可以抑制[H]和O</w:t>
      </w:r>
      <w:r w:rsidRPr="009A6963">
        <w:rPr>
          <w:rFonts w:ascii="宋体" w:eastAsia="宋体" w:hAnsi="宋体"/>
          <w:color w:val="000000" w:themeColor="text1"/>
          <w:sz w:val="21"/>
          <w:szCs w:val="21"/>
          <w:vertAlign w:val="subscript"/>
        </w:rPr>
        <w:t>2</w:t>
      </w:r>
      <w:r w:rsidRPr="009A6963">
        <w:rPr>
          <w:rFonts w:ascii="宋体" w:eastAsia="宋体" w:hAnsi="宋体"/>
          <w:color w:val="000000" w:themeColor="text1"/>
          <w:sz w:val="21"/>
          <w:szCs w:val="21"/>
        </w:rPr>
        <w:t>结合,使组织细胞不能利用O</w:t>
      </w:r>
      <w:r w:rsidRPr="009A6963">
        <w:rPr>
          <w:rFonts w:ascii="宋体" w:eastAsia="宋体" w:hAnsi="宋体"/>
          <w:color w:val="000000" w:themeColor="text1"/>
          <w:sz w:val="21"/>
          <w:szCs w:val="21"/>
          <w:vertAlign w:val="subscript"/>
        </w:rPr>
        <w:t>2</w:t>
      </w:r>
      <w:r w:rsidRPr="009A6963">
        <w:rPr>
          <w:rFonts w:ascii="宋体" w:eastAsia="宋体" w:hAnsi="宋体"/>
          <w:color w:val="000000" w:themeColor="text1"/>
          <w:sz w:val="21"/>
          <w:szCs w:val="21"/>
        </w:rPr>
        <w:t>,即抑制细胞有氧呼吸的过程,故推测4 h后根尖细胞吸收K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所消耗的能量可能来自无氧呼吸,C正确;氰化物可使组织细胞不能利用O</w:t>
      </w:r>
      <w:r w:rsidRPr="009A6963">
        <w:rPr>
          <w:rFonts w:ascii="宋体" w:eastAsia="宋体" w:hAnsi="宋体"/>
          <w:color w:val="000000" w:themeColor="text1"/>
          <w:sz w:val="21"/>
          <w:szCs w:val="21"/>
          <w:vertAlign w:val="subscript"/>
        </w:rPr>
        <w:t>2</w:t>
      </w:r>
      <w:r w:rsidRPr="009A6963">
        <w:rPr>
          <w:rFonts w:ascii="宋体" w:eastAsia="宋体" w:hAnsi="宋体"/>
          <w:color w:val="000000" w:themeColor="text1"/>
          <w:sz w:val="21"/>
          <w:szCs w:val="21"/>
        </w:rPr>
        <w:t>,故图乙中,加入氰化物后,细胞对氧气的吸收速率下降,D错误。</w:t>
      </w:r>
    </w:p>
    <w:p w14:paraId="1F88014B"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18.C　离子通道型受体介导离子跨膜运输需要通道蛋白,且介导离子顺浓度梯度通过细胞膜,因此,该跨膜运输方式为协助扩散,该过程不需细胞代谢供能,因此,细胞内氧气供应不足不会直接影响离子通过离子通道的速率,A正确、C错误。兴奋性神经递质使突触后膜上的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通道开放,Na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以协助扩散的方式进入突触后神经元,由此可推测,兴奋性神经递质可能作为配体开启突触后膜上的Na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通道,B正确。离子通过门通道蛋白的方式是协助扩散,属于被动运输,离子通过离子通道的速率主要取决于膜两侧离子的浓度差,D正确。</w:t>
      </w:r>
    </w:p>
    <w:p w14:paraId="3FA65CB6"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19.B　由图1可知,GLUT顺浓度梯度转运葡萄糖,其构象发生了改变,不消耗ATP,运输方式为协助扩散,A正确;动作电位产生时钠离子内流需要通道蛋白的参与,B错误;分析图2可知,仅葡萄糖存在时,葡萄糖的转运速率比同时存在稳定浓度的半乳糖情况下的转运速率大,说明半乳糖的存在对葡萄糖的转运有抑制作用,推测原因可能是半乳糖与葡萄糖竞争性结合GLUT,C正确;若组织细胞膜上GLUT的数量减少,则进入细胞被利用的葡萄糖减少,血糖浓度升高,可能会引起机体内胰岛素的分泌量增多,D正确。</w:t>
      </w:r>
    </w:p>
    <w:p w14:paraId="6C3F7583"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20.(每空1分)(1)磷脂分子和蛋白质　(2)A　控制物质进出细胞　(3)不进行处理　蒸馏水　乙组红细胞吸水涨破所需时间明显比甲组短</w:t>
      </w:r>
    </w:p>
    <w:p w14:paraId="598C1E5F" w14:textId="77777777" w:rsidR="00CB24AD" w:rsidRPr="009A6963" w:rsidRDefault="00CB24AD" w:rsidP="009A6963">
      <w:pPr>
        <w:spacing w:line="360" w:lineRule="auto"/>
        <w:rPr>
          <w:rFonts w:ascii="宋体" w:eastAsia="宋体" w:hAnsi="宋体"/>
          <w:color w:val="000000" w:themeColor="text1"/>
          <w:sz w:val="21"/>
          <w:szCs w:val="21"/>
        </w:rPr>
      </w:pPr>
      <w:r w:rsidRPr="00CE41F0">
        <w:rPr>
          <w:rFonts w:ascii="宋体" w:eastAsia="宋体" w:hAnsi="宋体"/>
          <w:color w:val="FF0000"/>
          <w:sz w:val="21"/>
          <w:szCs w:val="21"/>
        </w:rPr>
        <w:t>【解析】</w:t>
      </w:r>
      <w:r w:rsidRPr="009A6963">
        <w:rPr>
          <w:rFonts w:ascii="宋体" w:eastAsia="宋体" w:hAnsi="宋体"/>
          <w:color w:val="000000" w:themeColor="text1"/>
          <w:sz w:val="21"/>
          <w:szCs w:val="21"/>
        </w:rPr>
        <w:t xml:space="preserve">　(1)生物膜的选择透过性与组成膜的磷脂分子和蛋白质有关。(2)动作电位产生时,Na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通过Na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通道进入细胞。Na</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以协助扩散的方式进入细胞,体现了细胞膜控制物质进出细胞的功能。(3)该实验的目的是验证哺乳动物成熟红细胞在低渗溶液中会迅速吸水涨破与水通道蛋白有关,自变量为是否破坏红细胞膜上的水通道蛋白,因变量是红细胞吸水涨破所需的时间。故实验时,甲组破坏红细胞膜上的水通道蛋白,乙组不进行处理,然后将两组细胞同时置于蒸馏水中,测定两组细胞吸水涨破所需要的时间。乙组红细胞吸水涨破所需要的时间明显比甲组短,则可说明题述推测正确。</w:t>
      </w:r>
    </w:p>
    <w:p w14:paraId="6F75FF0C" w14:textId="77777777" w:rsidR="00CB24AD" w:rsidRPr="009A6963" w:rsidRDefault="00CB24AD"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21.(1)内(1分)　糖蛋白位于细胞膜的外侧(1分)　(2)X的浓度梯度动力(1分)　(3)一定较高浓度的葡萄糖溶液中(三组浓度相同),培养相同时间,其他条件相同且适宜(2分)　检测培养液中葡萄糖浓度(2分)　丙组培养液中葡萄糖浓度小于甲组,甲组培养液中葡萄糖浓度小于乙组(合理即可,2分)</w:t>
      </w:r>
    </w:p>
    <w:p w14:paraId="1CC655B7" w14:textId="77777777" w:rsidR="00CB24AD" w:rsidRPr="009A6963" w:rsidRDefault="00CB24AD" w:rsidP="009A6963">
      <w:pPr>
        <w:spacing w:line="360" w:lineRule="auto"/>
        <w:rPr>
          <w:rFonts w:ascii="宋体" w:eastAsia="宋体" w:hAnsi="宋体"/>
          <w:color w:val="000000" w:themeColor="text1"/>
          <w:sz w:val="21"/>
          <w:szCs w:val="21"/>
        </w:rPr>
      </w:pPr>
      <w:r w:rsidRPr="00CE41F0">
        <w:rPr>
          <w:rFonts w:ascii="宋体" w:eastAsia="宋体" w:hAnsi="宋体"/>
          <w:color w:val="FF0000"/>
          <w:sz w:val="21"/>
          <w:szCs w:val="21"/>
        </w:rPr>
        <w:t xml:space="preserve">【解析】　</w:t>
      </w:r>
      <w:r w:rsidRPr="009A6963">
        <w:rPr>
          <w:rFonts w:ascii="宋体" w:eastAsia="宋体" w:hAnsi="宋体"/>
          <w:color w:val="000000" w:themeColor="text1"/>
          <w:sz w:val="21"/>
          <w:szCs w:val="21"/>
        </w:rPr>
        <w:t>(1)分析题图,糖蛋白位于细胞膜的P侧,可知P侧为细胞膜外侧,进而可判断Q这一侧属于细胞膜的内侧。(2)图中a方式为由X的浓度梯度驱动Y的主动运输,物质 Y 转运所需能量来源于X的浓度梯度动力。(3)可设计实验如下:</w:t>
      </w:r>
    </w:p>
    <w:p w14:paraId="7FD305C0" w14:textId="77777777" w:rsidR="00CB24AD" w:rsidRPr="009A6963" w:rsidRDefault="00CB24AD" w:rsidP="009A6963">
      <w:pPr>
        <w:spacing w:line="360" w:lineRule="auto"/>
        <w:jc w:val="center"/>
        <w:rPr>
          <w:rFonts w:ascii="宋体" w:eastAsia="宋体" w:hAnsi="宋体"/>
          <w:color w:val="000000" w:themeColor="text1"/>
          <w:sz w:val="21"/>
          <w:szCs w:val="21"/>
        </w:rPr>
      </w:pPr>
      <w:r w:rsidRPr="009A6963">
        <w:rPr>
          <w:rFonts w:ascii="宋体" w:eastAsia="宋体" w:hAnsi="宋体"/>
          <w:noProof/>
          <w:color w:val="000000" w:themeColor="text1"/>
          <w:sz w:val="21"/>
          <w:szCs w:val="21"/>
        </w:rPr>
        <w:lastRenderedPageBreak/>
        <w:drawing>
          <wp:inline distT="0" distB="0" distL="0" distR="0" wp14:anchorId="5D908066" wp14:editId="0B9AA765">
            <wp:extent cx="2855520" cy="871200"/>
            <wp:effectExtent l="0" t="0" r="0" b="0"/>
            <wp:docPr id="8" name="2021BSWZJ4-4.jpg" descr="id:214748644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jpeg"/>
                    <pic:cNvPicPr/>
                  </pic:nvPicPr>
                  <pic:blipFill>
                    <a:blip r:embed="rId44"/>
                    <a:stretch>
                      <a:fillRect/>
                    </a:stretch>
                  </pic:blipFill>
                  <pic:spPr>
                    <a:xfrm>
                      <a:off x="0" y="0"/>
                      <a:ext cx="2855520" cy="871200"/>
                    </a:xfrm>
                    <a:prstGeom prst="rect">
                      <a:avLst/>
                    </a:prstGeom>
                  </pic:spPr>
                </pic:pic>
              </a:graphicData>
            </a:graphic>
          </wp:inline>
        </w:drawing>
      </w:r>
    </w:p>
    <w:p w14:paraId="617B23A4" w14:textId="77777777" w:rsidR="00784FFF" w:rsidRPr="009A6963" w:rsidRDefault="00784FFF" w:rsidP="009A6963">
      <w:pPr>
        <w:spacing w:line="360" w:lineRule="auto"/>
        <w:rPr>
          <w:rFonts w:ascii="宋体" w:eastAsia="宋体" w:hAnsi="宋体"/>
          <w:color w:val="000000" w:themeColor="text1"/>
          <w:sz w:val="21"/>
          <w:szCs w:val="21"/>
        </w:rPr>
      </w:pPr>
      <w:r w:rsidRPr="009A6963">
        <w:rPr>
          <w:rFonts w:ascii="宋体" w:eastAsia="宋体" w:hAnsi="宋体"/>
          <w:noProof/>
          <w:color w:val="000000" w:themeColor="text1"/>
          <w:sz w:val="21"/>
          <w:szCs w:val="21"/>
        </w:rPr>
        <w:drawing>
          <wp:inline distT="0" distB="0" distL="0" distR="0" wp14:anchorId="7FC98773" wp14:editId="715E416F">
            <wp:extent cx="1301400" cy="157680"/>
            <wp:effectExtent l="0" t="0" r="0" b="0"/>
            <wp:docPr id="88" name="练综合.jpg" descr="id:214748643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jpeg"/>
                    <pic:cNvPicPr/>
                  </pic:nvPicPr>
                  <pic:blipFill>
                    <a:blip r:embed="rId45"/>
                    <a:stretch>
                      <a:fillRect/>
                    </a:stretch>
                  </pic:blipFill>
                  <pic:spPr>
                    <a:xfrm>
                      <a:off x="0" y="0"/>
                      <a:ext cx="1301400" cy="157680"/>
                    </a:xfrm>
                    <a:prstGeom prst="rect">
                      <a:avLst/>
                    </a:prstGeom>
                  </pic:spPr>
                </pic:pic>
              </a:graphicData>
            </a:graphic>
          </wp:inline>
        </w:drawing>
      </w:r>
    </w:p>
    <w:p w14:paraId="2E609FF5" w14:textId="77777777" w:rsidR="004B1563" w:rsidRPr="009A6963" w:rsidRDefault="004B1563"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1.B　细胞核是细胞代谢和遗传的控制中心,A正确;生物膜系统是细胞内所有膜结构的统称,包括细胞膜、细胞器膜和核膜等,B错误;细胞骨架是由蛋白质纤维组成的网架结构,C正确;细胞膜的功能之一是进行细胞之间的信息交流,D正确。</w:t>
      </w:r>
    </w:p>
    <w:p w14:paraId="4BE55232" w14:textId="77777777" w:rsidR="004B1563" w:rsidRPr="009A6963" w:rsidRDefault="004B1563"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2.B　细胞膜、细胞器膜和核膜等结构共同构成细胞的生物膜系统,小肠黏膜和视网膜都不属于细胞的生物膜系统,A错误;细胞骨架是由蛋白质纤维组成的网架结构,与细胞运动、分裂、分化以及物质运输、能量转换、信息传递等生命活动密切相关,B正确;高尔基体与高等植物细胞有丝分裂过程中细胞板的形成有关,C错误;乳酸菌为原核生物,没有核膜包被的细胞核,无核孔结构,D错误。</w:t>
      </w:r>
    </w:p>
    <w:p w14:paraId="378F19FD" w14:textId="77777777" w:rsidR="004B1563" w:rsidRPr="009A6963" w:rsidRDefault="004B1563"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3.B　健那绿染液是将活细胞中线粒体染色的专一性染料,可以使活细胞中的线粒体呈现蓝绿色,而细胞质接近无色,A正确;红细胞体积微小,观察其因失水而发生的形态变化需要利用显微镜,B错误;甲基绿和吡罗红两种染色剂对DNA和RNA的亲和力不同,甲基绿使DNA呈现绿色,吡罗红使RNA呈现红色,利用甲基绿、吡罗红混合染色剂将细胞染色,可以显示DNA和RNA在细胞中的分布,C正确;细胞膜主要由磷脂和蛋白质组成,用两种荧光染料分别标记两种细胞的膜蛋白分子,经过细胞融合后,两种颜色的荧光均匀分布,可以证明细胞膜具有流动性,D正确。</w:t>
      </w:r>
    </w:p>
    <w:p w14:paraId="07E4BFE0" w14:textId="77777777" w:rsidR="004B1563" w:rsidRPr="009A6963" w:rsidRDefault="004B1563"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4.C　核糖体是蛋白质合成的场所,对多肽链进行加工的场所是内质网和高尔基体,A错误;线粒体DNA位于线粒体基质中,B错误;绿藻细胞膜上附着的ATP水解酶可催化ATP水解,进而为绿藻细胞主动吸收营养物质提供能量,C正确;原核细胞中没有核仁,但是能够合成核糖体,D错误。</w:t>
      </w:r>
    </w:p>
    <w:p w14:paraId="6DA1BA5B" w14:textId="77777777" w:rsidR="004B1563" w:rsidRPr="009A6963" w:rsidRDefault="004B1563"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5.(除标明外,每空1分)(1)A　核糖体　mRNA</w:t>
      </w:r>
      <w:r w:rsidRPr="009A6963">
        <w:rPr>
          <w:rFonts w:ascii="宋体" w:eastAsia="宋体" w:hAnsi="宋体"/>
          <w:noProof/>
          <w:color w:val="000000" w:themeColor="text1"/>
          <w:sz w:val="21"/>
          <w:szCs w:val="21"/>
        </w:rPr>
        <w:drawing>
          <wp:inline distT="0" distB="0" distL="0" distR="0" wp14:anchorId="4C3BFFBA" wp14:editId="34CE507F">
            <wp:extent cx="219600" cy="1980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jpeg"/>
                    <pic:cNvPicPr/>
                  </pic:nvPicPr>
                  <pic:blipFill>
                    <a:blip r:embed="rId46"/>
                    <a:stretch>
                      <a:fillRect/>
                    </a:stretch>
                  </pic:blipFill>
                  <pic:spPr>
                    <a:xfrm>
                      <a:off x="0" y="0"/>
                      <a:ext cx="219600" cy="198000"/>
                    </a:xfrm>
                    <a:prstGeom prst="rect">
                      <a:avLst/>
                    </a:prstGeom>
                  </pic:spPr>
                </pic:pic>
              </a:graphicData>
            </a:graphic>
          </wp:inline>
        </w:drawing>
      </w:r>
      <w:r w:rsidRPr="009A6963">
        <w:rPr>
          <w:rFonts w:ascii="宋体" w:eastAsia="宋体" w:hAnsi="宋体"/>
          <w:color w:val="000000" w:themeColor="text1"/>
          <w:sz w:val="21"/>
          <w:szCs w:val="21"/>
        </w:rPr>
        <w:t>蛋白质(泛素)(3分)　(2)自噬受体　C　高尔基体　一定的流动性　(3)氨基酸　降解产物可被细胞重新利用;可节约物质进入细胞消耗的能量;减少细胞内功能异常的蛋白质和细胞器对细胞生命活动产生的干扰(答出两点即可,4分)　(4)酸性(2分)</w:t>
      </w:r>
    </w:p>
    <w:p w14:paraId="2898A6FC" w14:textId="77777777" w:rsidR="00CE41F0" w:rsidRDefault="004B1563" w:rsidP="009A6963">
      <w:pPr>
        <w:spacing w:line="360" w:lineRule="auto"/>
        <w:rPr>
          <w:rFonts w:ascii="宋体" w:eastAsia="宋体" w:hAnsi="宋体"/>
          <w:color w:val="000000" w:themeColor="text1"/>
          <w:sz w:val="21"/>
          <w:szCs w:val="21"/>
        </w:rPr>
      </w:pPr>
      <w:r w:rsidRPr="00CE41F0">
        <w:rPr>
          <w:rFonts w:ascii="宋体" w:eastAsia="宋体" w:hAnsi="宋体"/>
          <w:color w:val="FF0000"/>
          <w:sz w:val="21"/>
          <w:szCs w:val="21"/>
        </w:rPr>
        <w:t>【解析】</w:t>
      </w:r>
      <w:r w:rsidRPr="009A6963">
        <w:rPr>
          <w:rFonts w:ascii="宋体" w:eastAsia="宋体" w:hAnsi="宋体"/>
          <w:color w:val="000000" w:themeColor="text1"/>
          <w:sz w:val="21"/>
          <w:szCs w:val="21"/>
        </w:rPr>
        <w:t xml:space="preserve">　据图分析:A为核糖体、B为内质网、C为高尔基体。据图和题干信息可知,错误折叠的蛋白质和损伤的线粒体会被泛素标记,进而经过一系列过程被消化分解。(1)据题干信息可知泛素是一种小分子蛋白质,其在细胞内的[A]核糖体上合成;题图中泛素的合成过程体现了翻译过程,相应的</w:t>
      </w:r>
      <w:r w:rsidRPr="00CE41F0">
        <w:rPr>
          <w:rFonts w:ascii="宋体" w:eastAsia="宋体" w:hAnsi="宋体"/>
          <w:color w:val="000000" w:themeColor="text1"/>
          <w:sz w:val="21"/>
          <w:szCs w:val="21"/>
          <w:u w:val="wave" w:color="FF0000"/>
        </w:rPr>
        <w:t>遗传信息流</w:t>
      </w:r>
      <w:r w:rsidRPr="009A6963">
        <w:rPr>
          <w:rFonts w:ascii="宋体" w:eastAsia="宋体" w:hAnsi="宋体"/>
          <w:color w:val="000000" w:themeColor="text1"/>
          <w:sz w:val="21"/>
          <w:szCs w:val="21"/>
        </w:rPr>
        <w:t>可表示为mRNA</w:t>
      </w:r>
      <w:r w:rsidRPr="009A6963">
        <w:rPr>
          <w:rFonts w:ascii="宋体" w:eastAsia="宋体" w:hAnsi="宋体"/>
          <w:noProof/>
          <w:color w:val="000000" w:themeColor="text1"/>
          <w:sz w:val="21"/>
          <w:szCs w:val="21"/>
        </w:rPr>
        <w:drawing>
          <wp:inline distT="0" distB="0" distL="0" distR="0" wp14:anchorId="69F2EE60" wp14:editId="27AFDBB4">
            <wp:extent cx="219600" cy="198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jpeg"/>
                    <pic:cNvPicPr/>
                  </pic:nvPicPr>
                  <pic:blipFill>
                    <a:blip r:embed="rId46"/>
                    <a:stretch>
                      <a:fillRect/>
                    </a:stretch>
                  </pic:blipFill>
                  <pic:spPr>
                    <a:xfrm>
                      <a:off x="0" y="0"/>
                      <a:ext cx="219600" cy="198000"/>
                    </a:xfrm>
                    <a:prstGeom prst="rect">
                      <a:avLst/>
                    </a:prstGeom>
                  </pic:spPr>
                </pic:pic>
              </a:graphicData>
            </a:graphic>
          </wp:inline>
        </w:drawing>
      </w:r>
      <w:r w:rsidRPr="009A6963">
        <w:rPr>
          <w:rFonts w:ascii="宋体" w:eastAsia="宋体" w:hAnsi="宋体"/>
          <w:color w:val="000000" w:themeColor="text1"/>
          <w:sz w:val="21"/>
          <w:szCs w:val="21"/>
        </w:rPr>
        <w:t>蛋白质。(2)据</w:t>
      </w:r>
    </w:p>
    <w:p w14:paraId="61D87C63" w14:textId="0357C39D" w:rsidR="00CE41F0" w:rsidRPr="00CE41F0" w:rsidRDefault="00CE41F0" w:rsidP="009A6963">
      <w:pPr>
        <w:spacing w:line="360" w:lineRule="auto"/>
        <w:rPr>
          <w:rFonts w:ascii="楷体" w:eastAsia="楷体" w:hAnsi="楷体"/>
          <w:color w:val="FF0000"/>
          <w:szCs w:val="18"/>
        </w:rPr>
      </w:pPr>
      <w:r>
        <w:rPr>
          <w:rFonts w:ascii="宋体" w:eastAsia="宋体" w:hAnsi="宋体" w:hint="eastAsia"/>
          <w:color w:val="000000" w:themeColor="text1"/>
          <w:sz w:val="21"/>
          <w:szCs w:val="21"/>
        </w:rPr>
        <w:t xml:space="preserve"> </w:t>
      </w:r>
      <w:r>
        <w:rPr>
          <w:rFonts w:ascii="宋体" w:eastAsia="宋体" w:hAnsi="宋体"/>
          <w:color w:val="000000" w:themeColor="text1"/>
          <w:sz w:val="21"/>
          <w:szCs w:val="21"/>
        </w:rPr>
        <w:t xml:space="preserve">                                                       </w:t>
      </w:r>
      <w:r w:rsidRPr="00CE41F0">
        <w:rPr>
          <w:rFonts w:ascii="楷体" w:eastAsia="楷体" w:hAnsi="楷体" w:hint="eastAsia"/>
          <w:color w:val="FF0000"/>
          <w:szCs w:val="18"/>
        </w:rPr>
        <w:t>【提醒】此处可联系中心法则作答。</w:t>
      </w:r>
    </w:p>
    <w:p w14:paraId="707727EC" w14:textId="6C144CF0" w:rsidR="004B1563" w:rsidRPr="009A6963" w:rsidRDefault="004B1563"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图分析可知,错误折叠的蛋白质和损伤的线粒体被泛素标记后与自噬受体结合形成吞噬泡,吞噬泡与来自[C]高尔基体的初级溶酶体融合形成次级溶酶体,该过程体现了生物膜具有一定的流动性。(3)蛋白质的基本组成单位为氨基酸,故次级溶酶体降解错误折叠的蛋白质会释放出氨基酸,其意义是降解产物可被细胞重新利用;可节约物质进入细胞消耗的能量;减少细胞内功能异常的蛋白质和细胞器对细胞生命活动产生的干扰等。(4)溶酶体内部含有多种酸性水解酶。</w:t>
      </w:r>
    </w:p>
    <w:p w14:paraId="2643741C" w14:textId="77777777" w:rsidR="004B1563" w:rsidRPr="009A6963" w:rsidRDefault="004B1563"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lastRenderedPageBreak/>
        <w:t>6.(除标明外,每空2分)(1)先下降后上升　高于</w:t>
      </w:r>
    </w:p>
    <w:p w14:paraId="04CA14E4" w14:textId="77777777" w:rsidR="004B1563" w:rsidRPr="009A6963" w:rsidRDefault="004B1563"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(2)</w:t>
      </w:r>
      <w:r w:rsidRPr="009A6963">
        <w:rPr>
          <w:rFonts w:ascii="宋体" w:eastAsia="宋体" w:hAnsi="宋体"/>
          <w:noProof/>
          <w:color w:val="000000" w:themeColor="text1"/>
          <w:sz w:val="21"/>
          <w:szCs w:val="21"/>
        </w:rPr>
        <w:drawing>
          <wp:inline distT="0" distB="0" distL="0" distR="0" wp14:anchorId="208C416A" wp14:editId="3FB63BC0">
            <wp:extent cx="1504800" cy="964800"/>
            <wp:effectExtent l="0" t="0" r="0" b="0"/>
            <wp:docPr id="94" name="22ZYBDA2-3-1.jpg" descr="id:214748646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7.jpeg"/>
                    <pic:cNvPicPr/>
                  </pic:nvPicPr>
                  <pic:blipFill>
                    <a:blip r:embed="rId47"/>
                    <a:stretch>
                      <a:fillRect/>
                    </a:stretch>
                  </pic:blipFill>
                  <pic:spPr>
                    <a:xfrm>
                      <a:off x="0" y="0"/>
                      <a:ext cx="1504800" cy="964800"/>
                    </a:xfrm>
                    <a:prstGeom prst="rect">
                      <a:avLst/>
                    </a:prstGeom>
                  </pic:spPr>
                </pic:pic>
              </a:graphicData>
            </a:graphic>
          </wp:inline>
        </w:drawing>
      </w:r>
    </w:p>
    <w:p w14:paraId="57902394" w14:textId="77777777" w:rsidR="004B1563" w:rsidRPr="009A6963" w:rsidRDefault="004B1563"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(3)②　物质通过简单的扩散作用进出细胞　(4)④　①②③　载体蛋白(1分)</w:t>
      </w:r>
    </w:p>
    <w:p w14:paraId="4FB1B9CF" w14:textId="77777777" w:rsidR="004B1563" w:rsidRPr="009A6963" w:rsidRDefault="004B1563" w:rsidP="009A6963">
      <w:pPr>
        <w:spacing w:line="360" w:lineRule="auto"/>
        <w:rPr>
          <w:rFonts w:ascii="宋体" w:eastAsia="宋体" w:hAnsi="宋体"/>
          <w:color w:val="000000" w:themeColor="text1"/>
          <w:sz w:val="21"/>
          <w:szCs w:val="21"/>
        </w:rPr>
      </w:pPr>
      <w:r w:rsidRPr="00CE41F0">
        <w:rPr>
          <w:rFonts w:ascii="宋体" w:eastAsia="宋体" w:hAnsi="宋体"/>
          <w:color w:val="FF0000"/>
          <w:sz w:val="21"/>
          <w:szCs w:val="21"/>
        </w:rPr>
        <w:t>【解析】</w:t>
      </w:r>
      <w:r w:rsidRPr="009A6963">
        <w:rPr>
          <w:rFonts w:ascii="宋体" w:eastAsia="宋体" w:hAnsi="宋体"/>
          <w:color w:val="000000" w:themeColor="text1"/>
          <w:sz w:val="21"/>
          <w:szCs w:val="21"/>
        </w:rPr>
        <w:t xml:space="preserve">　(1)开始时,虽然两种溶液的质量分数相同,但由于蔗糖的相对分子质量较葡萄糖大,分子间隙大,单位体积内所容纳的水分子多,故水分子从乙侧更多地流向甲侧,与此同时,葡萄糖透过半透膜进入乙侧,使乙侧溶质分子数目增多,水分子最终会更多地流向乙侧,使乙侧液面高于甲侧液面。(2)将紫色洋葱鳞片叶的外表皮细胞放在质量分数均是30%的葡萄糖溶液和蔗糖溶液中,均发生质壁分离,液泡体积减小,由于细胞可以吸收葡萄糖,故在质量分数为30%的葡萄糖溶液中表皮细胞随后发生质壁分离复原,液泡体积增大;而细胞一般不能吸收蔗糖分子,所以表皮细胞不会发生质壁分离复原,仍保持质壁分离状态。具体曲线图见答案。(3)鲨鱼体内能积累大量的盐,盐分过高时就要及时将多余的盐分快速排出体外,且不消耗能量,其跨膜运输的方式是②通过离子通道的协助扩散。自由扩散是指物质通过简单的扩散作用进出细胞。(4)蟾蜍心肌细胞吸收Ca</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的方式是④主动运输。若用呼吸作用抑制剂处理心肌细胞,则图3中不会受到显著影响的运输方式是被动运输,包括①自由扩散,②、③协助扩散。 若对蟾蜍的离体心脏施加某种毒素后Ca</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吸收明显减少,但K</w:t>
      </w:r>
      <w:r w:rsidRPr="009A6963">
        <w:rPr>
          <w:rFonts w:ascii="宋体" w:eastAsia="宋体" w:hAnsi="宋体"/>
          <w:color w:val="000000" w:themeColor="text1"/>
          <w:sz w:val="21"/>
          <w:szCs w:val="21"/>
          <w:vertAlign w:val="superscript"/>
        </w:rPr>
        <w:t>+</w:t>
      </w:r>
      <w:r w:rsidRPr="009A6963">
        <w:rPr>
          <w:rFonts w:ascii="宋体" w:eastAsia="宋体" w:hAnsi="宋体"/>
          <w:color w:val="000000" w:themeColor="text1"/>
          <w:sz w:val="21"/>
          <w:szCs w:val="21"/>
        </w:rPr>
        <w:t>的吸收不受影响,说明不受能量的限制,最可能的原因是该毒素抑制了转运Ca</w:t>
      </w:r>
      <w:r w:rsidRPr="009A6963">
        <w:rPr>
          <w:rFonts w:ascii="宋体" w:eastAsia="宋体" w:hAnsi="宋体"/>
          <w:color w:val="000000" w:themeColor="text1"/>
          <w:sz w:val="21"/>
          <w:szCs w:val="21"/>
          <w:vertAlign w:val="superscript"/>
        </w:rPr>
        <w:t>2+</w:t>
      </w:r>
      <w:r w:rsidRPr="009A6963">
        <w:rPr>
          <w:rFonts w:ascii="宋体" w:eastAsia="宋体" w:hAnsi="宋体"/>
          <w:color w:val="000000" w:themeColor="text1"/>
          <w:sz w:val="21"/>
          <w:szCs w:val="21"/>
        </w:rPr>
        <w:t>的载体蛋白的活性。</w:t>
      </w:r>
    </w:p>
    <w:p w14:paraId="70321A41" w14:textId="77777777" w:rsidR="004B1563" w:rsidRPr="009A6963" w:rsidRDefault="004B1563" w:rsidP="009A6963">
      <w:pPr>
        <w:spacing w:line="360" w:lineRule="auto"/>
        <w:rPr>
          <w:rFonts w:ascii="宋体" w:eastAsia="宋体" w:hAnsi="宋体"/>
          <w:color w:val="000000" w:themeColor="text1"/>
          <w:sz w:val="21"/>
          <w:szCs w:val="21"/>
        </w:rPr>
      </w:pPr>
      <w:r w:rsidRPr="009A6963">
        <w:rPr>
          <w:rFonts w:ascii="宋体" w:eastAsia="宋体" w:hAnsi="宋体"/>
          <w:color w:val="000000" w:themeColor="text1"/>
          <w:sz w:val="21"/>
          <w:szCs w:val="21"/>
        </w:rPr>
        <w:t>7.(1)abd(2分)　(2)载体蛋白的数量(1分)　氧气浓度(1分)　(3)协助扩散(1分)　肝细胞内外的葡萄糖浓度(1分)　逆浓度梯度运输物质,需要载体蛋白协助,需消耗能量(2分)　(4)高(1分)　可将海水稻根的成熟区细胞和普通水稻根的成熟区细胞置于该浓度的蔗糖溶液,进行质壁分离实验,观察对比两种细胞发生质壁分离的时间及程度(2分)</w:t>
      </w:r>
    </w:p>
    <w:p w14:paraId="4D262A92" w14:textId="77777777" w:rsidR="004B1563" w:rsidRPr="009A6963" w:rsidRDefault="004B1563" w:rsidP="009A6963">
      <w:pPr>
        <w:spacing w:line="360" w:lineRule="auto"/>
        <w:rPr>
          <w:rFonts w:ascii="宋体" w:eastAsia="宋体" w:hAnsi="宋体"/>
          <w:color w:val="000000" w:themeColor="text1"/>
          <w:sz w:val="21"/>
          <w:szCs w:val="21"/>
        </w:rPr>
      </w:pPr>
      <w:r w:rsidRPr="00CE41F0">
        <w:rPr>
          <w:rFonts w:ascii="宋体" w:eastAsia="宋体" w:hAnsi="宋体"/>
          <w:color w:val="FF0000"/>
          <w:sz w:val="21"/>
          <w:szCs w:val="21"/>
        </w:rPr>
        <w:t>【解析】</w:t>
      </w:r>
      <w:r w:rsidRPr="009A6963">
        <w:rPr>
          <w:rFonts w:ascii="宋体" w:eastAsia="宋体" w:hAnsi="宋体"/>
          <w:color w:val="000000" w:themeColor="text1"/>
          <w:sz w:val="21"/>
          <w:szCs w:val="21"/>
        </w:rPr>
        <w:t xml:space="preserve">　(1)细胞膜具有一定的流动性,所列实例能明显体现这一特点的是abd。(2)①是自由扩散、②是协助扩散、③是主动运输,其中,图②中M点之后运输速率的限制因素最可能是载体蛋白的数量。图中限制N点运输速率的因素主要是氧气浓度。(3)葡萄糖进入红细胞的方式为协助扩散。当人体血糖浓度偏高时,肝细胞膜上的葡萄糖载体可将葡萄糖转运至细胞内,血糖浓度偏低时则转运方向相反,可见葡萄糖进出肝细胞的方向是由肝细胞内外的葡萄糖浓度决定的。主动运输的主要特点是逆浓度梯度运输物质,需要载体蛋白协助,需消耗能量。(4)我国培育的海水稻能在盐碱地良好生长,说明其能有效吸水,其可能原因是海水稻根部细胞的细胞液浓度比普通水稻品种的高。根据实验目的,可知变量为水稻品种(海水稻、普通水稻),故可将海水稻根的成熟区细胞和普通水稻根的成熟区细胞置于该浓度的蔗糖溶液中,进行质壁分离实验,观察对比两种细胞发生质壁分离的时间及程度。</w:t>
      </w:r>
    </w:p>
    <w:p w14:paraId="23F8DC5E" w14:textId="77777777" w:rsidR="00751151" w:rsidRPr="009A6963" w:rsidRDefault="00751151" w:rsidP="009A6963">
      <w:pPr>
        <w:spacing w:line="360" w:lineRule="auto"/>
        <w:rPr>
          <w:rFonts w:ascii="宋体" w:eastAsia="宋体" w:hAnsi="宋体"/>
          <w:color w:val="000000" w:themeColor="text1"/>
          <w:sz w:val="21"/>
          <w:szCs w:val="21"/>
        </w:rPr>
      </w:pPr>
    </w:p>
    <w:p w14:paraId="06BD3717" w14:textId="2066674E" w:rsidR="00751151" w:rsidRPr="004B1563" w:rsidRDefault="00D07EF7">
      <w:pPr>
        <w:spacing w:line="360" w:lineRule="auto"/>
        <w:rPr>
          <w:rFonts w:ascii="宋体" w:eastAsia="宋体" w:hAnsi="宋体" w:cs="宋体"/>
          <w:color w:val="000000" w:themeColor="text1"/>
          <w:sz w:val="21"/>
          <w:szCs w:val="21"/>
        </w:rPr>
      </w:pPr>
      <w:r w:rsidRPr="004B1563">
        <w:rPr>
          <w:rFonts w:ascii="宋体" w:eastAsia="宋体" w:hAnsi="宋体" w:cs="宋体" w:hint="eastAsia"/>
          <w:noProof/>
          <w:color w:val="000000" w:themeColor="text1"/>
          <w:sz w:val="21"/>
          <w:szCs w:val="21"/>
        </w:rPr>
        <w:lastRenderedPageBreak/>
        <w:drawing>
          <wp:inline distT="0" distB="0" distL="114300" distR="114300" wp14:anchorId="50791FE7" wp14:editId="51C9B835">
            <wp:extent cx="6644640" cy="3737610"/>
            <wp:effectExtent l="0" t="0" r="3810" b="15240"/>
            <wp:docPr id="1" name="图片 1" descr="高考帮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高考帮模板"/>
                    <pic:cNvPicPr>
                      <a:picLocks noChangeAspect="1"/>
                    </pic:cNvPicPr>
                  </pic:nvPicPr>
                  <pic:blipFill>
                    <a:blip r:embed="rId48"/>
                    <a:stretch>
                      <a:fillRect/>
                    </a:stretch>
                  </pic:blipFill>
                  <pic:spPr>
                    <a:xfrm>
                      <a:off x="0" y="0"/>
                      <a:ext cx="6644640" cy="3737610"/>
                    </a:xfrm>
                    <a:prstGeom prst="rect">
                      <a:avLst/>
                    </a:prstGeom>
                  </pic:spPr>
                </pic:pic>
              </a:graphicData>
            </a:graphic>
          </wp:inline>
        </w:drawing>
      </w:r>
    </w:p>
    <w:sectPr w:rsidR="00751151" w:rsidRPr="004B1563">
      <w:headerReference w:type="default" r:id="rId49"/>
      <w:footerReference w:type="default" r:id="rId50"/>
      <w:pgSz w:w="11906" w:h="16838"/>
      <w:pgMar w:top="720" w:right="720" w:bottom="720" w:left="720" w:header="397" w:footer="39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78DC5" w14:textId="77777777" w:rsidR="006113E4" w:rsidRDefault="006113E4">
      <w:pPr>
        <w:spacing w:line="240" w:lineRule="auto"/>
      </w:pPr>
      <w:r>
        <w:separator/>
      </w:r>
    </w:p>
  </w:endnote>
  <w:endnote w:type="continuationSeparator" w:id="0">
    <w:p w14:paraId="08DAEB36" w14:textId="77777777" w:rsidR="006113E4" w:rsidRDefault="006113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EU-BZ-S92">
    <w:panose1 w:val="02020503000000020003"/>
    <w:charset w:val="86"/>
    <w:family w:val="roman"/>
    <w:pitch w:val="variable"/>
    <w:sig w:usb0="E00002FF" w:usb1="5BCFECFE" w:usb2="05000016" w:usb3="00000000" w:csb0="003E0001" w:csb1="00000000"/>
  </w:font>
  <w:font w:name="方正书宋_GBK">
    <w:panose1 w:val="03000509000000000000"/>
    <w:charset w:val="86"/>
    <w:family w:val="script"/>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92487" w14:textId="77777777" w:rsidR="00751151" w:rsidRDefault="00D07EF7">
    <w:r>
      <w:rPr>
        <w:noProof/>
      </w:rPr>
      <mc:AlternateContent>
        <mc:Choice Requires="wps">
          <w:drawing>
            <wp:anchor distT="0" distB="0" distL="114300" distR="114300" simplePos="0" relativeHeight="251661312" behindDoc="0" locked="0" layoutInCell="1" allowOverlap="1" wp14:anchorId="0096BDFA" wp14:editId="3202CDE7">
              <wp:simplePos x="0" y="0"/>
              <wp:positionH relativeFrom="margin">
                <wp:align>center</wp:align>
              </wp:positionH>
              <wp:positionV relativeFrom="paragraph">
                <wp:posOffset>0</wp:posOffset>
              </wp:positionV>
              <wp:extent cx="1828800" cy="1828800"/>
              <wp:effectExtent l="0" t="0" r="0" b="0"/>
              <wp:wrapNone/>
              <wp:docPr id="25"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0A1E598" w14:textId="77777777" w:rsidR="00751151" w:rsidRDefault="00D07EF7">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6113E4">
                            <w:fldChar w:fldCharType="begin"/>
                          </w:r>
                          <w:r w:rsidR="006113E4">
                            <w:instrText xml:space="preserve"> NUMPAGES  \* MERGEFORMAT </w:instrText>
                          </w:r>
                          <w:r w:rsidR="006113E4">
                            <w:fldChar w:fldCharType="separate"/>
                          </w:r>
                          <w:r>
                            <w:rPr>
                              <w:rFonts w:hint="eastAsia"/>
                            </w:rPr>
                            <w:t>8</w:t>
                          </w:r>
                          <w:r w:rsidR="006113E4">
                            <w:fldChar w:fldCharType="end"/>
                          </w:r>
                          <w:r>
                            <w:rPr>
                              <w:rFonts w:hint="eastAsia"/>
                            </w:rPr>
                            <w:t xml:space="preserve"> </w:t>
                          </w:r>
                          <w:r>
                            <w:rPr>
                              <w:rFonts w:hint="eastAsia"/>
                            </w:rPr>
                            <w:t>页</w:t>
                          </w:r>
                        </w:p>
                      </w:txbxContent>
                    </wps:txbx>
                    <wps:bodyPr vert="horz" wrap="none" lIns="0" tIns="0" rIns="0" bIns="0" anchor="t">
                      <a:spAutoFit/>
                    </wps:bodyPr>
                  </wps:wsp>
                </a:graphicData>
              </a:graphic>
            </wp:anchor>
          </w:drawing>
        </mc:Choice>
        <mc:Fallback>
          <w:pict>
            <v:shapetype w14:anchorId="0096BDFA" id="_x0000_t202" coordsize="21600,21600" o:spt="202" path="m,l,21600r21600,l21600,xe">
              <v:stroke joinstyle="miter"/>
              <v:path gradientshapeok="t" o:connecttype="rect"/>
            </v:shapetype>
            <v:shape id="文本框 16"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" filled="f" stroked="f">
              <v:textbox style="mso-fit-shape-to-text:t" inset="0,0,0,0">
                <w:txbxContent>
                  <w:p w14:paraId="30A1E598" w14:textId="77777777" w:rsidR="00751151" w:rsidRDefault="00D07EF7">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rFonts w:hint="eastAsia"/>
                        </w:rPr>
                        <w:t>8</w:t>
                      </w:r>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087E2" w14:textId="77777777" w:rsidR="006113E4" w:rsidRDefault="006113E4">
      <w:pPr>
        <w:spacing w:line="240" w:lineRule="auto"/>
      </w:pPr>
      <w:r>
        <w:separator/>
      </w:r>
    </w:p>
  </w:footnote>
  <w:footnote w:type="continuationSeparator" w:id="0">
    <w:p w14:paraId="58426D6B" w14:textId="77777777" w:rsidR="006113E4" w:rsidRDefault="006113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3130C" w14:textId="77777777" w:rsidR="00751151" w:rsidRDefault="00D07EF7">
    <w:pPr>
      <w:pStyle w:val="a5"/>
      <w:pBdr>
        <w:bottom w:val="single" w:sz="4" w:space="1" w:color="auto"/>
      </w:pBdr>
      <w:spacing w:line="240" w:lineRule="auto"/>
      <w:ind w:firstLineChars="100" w:firstLine="240"/>
      <w:jc w:val="both"/>
      <w:rPr>
        <w:rFonts w:ascii="黑体" w:eastAsia="黑体" w:hAnsi="黑体" w:cs="黑体"/>
        <w:color w:val="F50B05"/>
        <w:sz w:val="28"/>
        <w:szCs w:val="28"/>
      </w:rPr>
    </w:pPr>
    <w:r>
      <w:rPr>
        <w:rFonts w:ascii="黑体" w:eastAsia="黑体" w:hAnsi="黑体" w:cs="黑体" w:hint="eastAsia"/>
        <w:noProof/>
        <w:color w:val="F50B05"/>
        <w:sz w:val="24"/>
        <w:szCs w:val="24"/>
      </w:rPr>
      <mc:AlternateContent>
        <mc:Choice Requires="wpg">
          <w:drawing>
            <wp:anchor distT="0" distB="0" distL="114300" distR="114300" simplePos="0" relativeHeight="251660288" behindDoc="0" locked="0" layoutInCell="1" allowOverlap="1" wp14:anchorId="6A77ADD1" wp14:editId="0C5408AA">
              <wp:simplePos x="0" y="0"/>
              <wp:positionH relativeFrom="column">
                <wp:posOffset>34290</wp:posOffset>
              </wp:positionH>
              <wp:positionV relativeFrom="paragraph">
                <wp:posOffset>26035</wp:posOffset>
              </wp:positionV>
              <wp:extent cx="86995" cy="170815"/>
              <wp:effectExtent l="6350" t="0" r="20955" b="19685"/>
              <wp:wrapNone/>
              <wp:docPr id="22" name="组合 15"/>
              <wp:cNvGraphicFramePr/>
              <a:graphic xmlns:a="http://schemas.openxmlformats.org/drawingml/2006/main">
                <a:graphicData uri="http://schemas.microsoft.com/office/word/2010/wordprocessingGroup">
                  <wpg:wgp>
                    <wpg:cNvGrpSpPr/>
                    <wpg:grpSpPr>
                      <a:xfrm>
                        <a:off x="0" y="0"/>
                        <a:ext cx="86995" cy="170815"/>
                        <a:chOff x="8465487" y="93561"/>
                        <a:chExt cx="85864" cy="154303"/>
                      </a:xfrm>
                      <a:effectLst/>
                    </wpg:grpSpPr>
                    <wps:wsp>
                      <wps:cNvPr id="23" name="任意多边形: 形状 16"/>
                      <wps:cNvSpPr/>
                      <wps:spPr>
                        <a:xfrm flipH="1">
                          <a:off x="8465487" y="154304"/>
                          <a:ext cx="85864" cy="93560"/>
                        </a:xfrm>
                        <a:custGeom>
                          <a:avLst/>
                          <a:gdLst>
                            <a:gd name="connsiteX0" fmla="*/ 61853 w 85864"/>
                            <a:gd name="connsiteY0" fmla="*/ 0 h 93560"/>
                            <a:gd name="connsiteX1" fmla="*/ 24011 w 85864"/>
                            <a:gd name="connsiteY1" fmla="*/ 0 h 93560"/>
                            <a:gd name="connsiteX2" fmla="*/ 23729 w 85864"/>
                            <a:gd name="connsiteY2" fmla="*/ 3111 h 93560"/>
                            <a:gd name="connsiteX3" fmla="*/ 15368 w 85864"/>
                            <a:gd name="connsiteY3" fmla="*/ 17274 h 93560"/>
                            <a:gd name="connsiteX4" fmla="*/ 12624 w 85864"/>
                            <a:gd name="connsiteY4" fmla="*/ 20162 h 93560"/>
                            <a:gd name="connsiteX5" fmla="*/ 12624 w 85864"/>
                            <a:gd name="connsiteY5" fmla="*/ 20230 h 93560"/>
                            <a:gd name="connsiteX6" fmla="*/ 12575 w 85864"/>
                            <a:gd name="connsiteY6" fmla="*/ 20270 h 93560"/>
                            <a:gd name="connsiteX7" fmla="*/ 0 w 85864"/>
                            <a:gd name="connsiteY7" fmla="*/ 50628 h 93560"/>
                            <a:gd name="connsiteX8" fmla="*/ 42932 w 85864"/>
                            <a:gd name="connsiteY8" fmla="*/ 93560 h 93560"/>
                            <a:gd name="connsiteX9" fmla="*/ 85864 w 85864"/>
                            <a:gd name="connsiteY9" fmla="*/ 50628 h 93560"/>
                            <a:gd name="connsiteX10" fmla="*/ 73290 w 85864"/>
                            <a:gd name="connsiteY10" fmla="*/ 20270 h 93560"/>
                            <a:gd name="connsiteX11" fmla="*/ 73241 w 85864"/>
                            <a:gd name="connsiteY11" fmla="*/ 20230 h 93560"/>
                            <a:gd name="connsiteX12" fmla="*/ 73241 w 85864"/>
                            <a:gd name="connsiteY12" fmla="*/ 20162 h 93560"/>
                            <a:gd name="connsiteX13" fmla="*/ 70496 w 85864"/>
                            <a:gd name="connsiteY13" fmla="*/ 17274 h 93560"/>
                            <a:gd name="connsiteX14" fmla="*/ 62136 w 85864"/>
                            <a:gd name="connsiteY14" fmla="*/ 3111 h 93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5864" h="93560">
                              <a:moveTo>
                                <a:pt x="61853" y="0"/>
                              </a:moveTo>
                              <a:lnTo>
                                <a:pt x="24011" y="0"/>
                              </a:lnTo>
                              <a:lnTo>
                                <a:pt x="23729" y="3111"/>
                              </a:lnTo>
                              <a:cubicBezTo>
                                <a:pt x="21429" y="8686"/>
                                <a:pt x="18499" y="13538"/>
                                <a:pt x="15368" y="17274"/>
                              </a:cubicBezTo>
                              <a:lnTo>
                                <a:pt x="12624" y="20162"/>
                              </a:lnTo>
                              <a:lnTo>
                                <a:pt x="12624" y="20230"/>
                              </a:lnTo>
                              <a:lnTo>
                                <a:pt x="12575" y="20270"/>
                              </a:lnTo>
                              <a:cubicBezTo>
                                <a:pt x="4806" y="28040"/>
                                <a:pt x="0" y="38773"/>
                                <a:pt x="0" y="50628"/>
                              </a:cubicBezTo>
                              <a:cubicBezTo>
                                <a:pt x="0" y="74339"/>
                                <a:pt x="19222" y="93560"/>
                                <a:pt x="42932" y="93560"/>
                              </a:cubicBezTo>
                              <a:cubicBezTo>
                                <a:pt x="66643" y="93560"/>
                                <a:pt x="85864" y="74339"/>
                                <a:pt x="85864" y="50628"/>
                              </a:cubicBezTo>
                              <a:cubicBezTo>
                                <a:pt x="85864" y="38773"/>
                                <a:pt x="81059" y="28040"/>
                                <a:pt x="73290" y="20270"/>
                              </a:cubicBezTo>
                              <a:lnTo>
                                <a:pt x="73241" y="20230"/>
                              </a:lnTo>
                              <a:lnTo>
                                <a:pt x="73241" y="20162"/>
                              </a:lnTo>
                              <a:lnTo>
                                <a:pt x="70496" y="17274"/>
                              </a:lnTo>
                              <a:cubicBezTo>
                                <a:pt x="67366" y="13538"/>
                                <a:pt x="64436" y="8686"/>
                                <a:pt x="62136" y="3111"/>
                              </a:cubicBezTo>
                              <a:close/>
                            </a:path>
                          </a:pathLst>
                        </a:cu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 name="任意多边形: 形状 17"/>
                      <wps:cNvSpPr/>
                      <wps:spPr>
                        <a:xfrm>
                          <a:off x="8486110" y="93561"/>
                          <a:ext cx="49867" cy="70269"/>
                        </a:xfrm>
                        <a:custGeom>
                          <a:avLst/>
                          <a:gdLst>
                            <a:gd name="connsiteX0" fmla="*/ 19901 w 49867"/>
                            <a:gd name="connsiteY0" fmla="*/ 0 h 70269"/>
                            <a:gd name="connsiteX1" fmla="*/ 29966 w 49867"/>
                            <a:gd name="connsiteY1" fmla="*/ 0 h 70269"/>
                            <a:gd name="connsiteX2" fmla="*/ 29966 w 49867"/>
                            <a:gd name="connsiteY2" fmla="*/ 7176 h 70269"/>
                            <a:gd name="connsiteX3" fmla="*/ 34160 w 49867"/>
                            <a:gd name="connsiteY3" fmla="*/ 7176 h 70269"/>
                            <a:gd name="connsiteX4" fmla="*/ 43157 w 49867"/>
                            <a:gd name="connsiteY4" fmla="*/ 14256 h 70269"/>
                            <a:gd name="connsiteX5" fmla="*/ 43157 w 49867"/>
                            <a:gd name="connsiteY5" fmla="*/ 14958 h 70269"/>
                            <a:gd name="connsiteX6" fmla="*/ 43534 w 49867"/>
                            <a:gd name="connsiteY6" fmla="*/ 15018 h 70269"/>
                            <a:gd name="connsiteX7" fmla="*/ 49867 w 49867"/>
                            <a:gd name="connsiteY7" fmla="*/ 22537 h 70269"/>
                            <a:gd name="connsiteX8" fmla="*/ 49867 w 49867"/>
                            <a:gd name="connsiteY8" fmla="*/ 22927 h 70269"/>
                            <a:gd name="connsiteX9" fmla="*/ 49867 w 49867"/>
                            <a:gd name="connsiteY9" fmla="*/ 27097 h 70269"/>
                            <a:gd name="connsiteX10" fmla="*/ 49867 w 49867"/>
                            <a:gd name="connsiteY10" fmla="*/ 70269 h 70269"/>
                            <a:gd name="connsiteX11" fmla="*/ 0 w 49867"/>
                            <a:gd name="connsiteY11" fmla="*/ 70269 h 70269"/>
                            <a:gd name="connsiteX12" fmla="*/ 0 w 49867"/>
                            <a:gd name="connsiteY12" fmla="*/ 27097 h 70269"/>
                            <a:gd name="connsiteX13" fmla="*/ 0 w 49867"/>
                            <a:gd name="connsiteY13" fmla="*/ 22927 h 70269"/>
                            <a:gd name="connsiteX14" fmla="*/ 0 w 49867"/>
                            <a:gd name="connsiteY14" fmla="*/ 22537 h 70269"/>
                            <a:gd name="connsiteX15" fmla="*/ 6333 w 49867"/>
                            <a:gd name="connsiteY15" fmla="*/ 15018 h 70269"/>
                            <a:gd name="connsiteX16" fmla="*/ 6710 w 49867"/>
                            <a:gd name="connsiteY16" fmla="*/ 14958 h 70269"/>
                            <a:gd name="connsiteX17" fmla="*/ 6710 w 49867"/>
                            <a:gd name="connsiteY17" fmla="*/ 14256 h 70269"/>
                            <a:gd name="connsiteX18" fmla="*/ 15707 w 49867"/>
                            <a:gd name="connsiteY18" fmla="*/ 7176 h 70269"/>
                            <a:gd name="connsiteX19" fmla="*/ 19901 w 49867"/>
                            <a:gd name="connsiteY19" fmla="*/ 7176 h 702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867" h="70269">
                              <a:moveTo>
                                <a:pt x="19901" y="0"/>
                              </a:moveTo>
                              <a:lnTo>
                                <a:pt x="29966" y="0"/>
                              </a:lnTo>
                              <a:lnTo>
                                <a:pt x="29966" y="7176"/>
                              </a:lnTo>
                              <a:lnTo>
                                <a:pt x="34160" y="7176"/>
                              </a:lnTo>
                              <a:cubicBezTo>
                                <a:pt x="39129" y="7176"/>
                                <a:pt x="43157" y="10346"/>
                                <a:pt x="43157" y="14256"/>
                              </a:cubicBezTo>
                              <a:lnTo>
                                <a:pt x="43157" y="14958"/>
                              </a:lnTo>
                              <a:lnTo>
                                <a:pt x="43534" y="15018"/>
                              </a:lnTo>
                              <a:cubicBezTo>
                                <a:pt x="47256" y="16257"/>
                                <a:pt x="49867" y="19157"/>
                                <a:pt x="49867" y="22537"/>
                              </a:cubicBezTo>
                              <a:lnTo>
                                <a:pt x="49867" y="22927"/>
                              </a:lnTo>
                              <a:lnTo>
                                <a:pt x="49867" y="27097"/>
                              </a:lnTo>
                              <a:lnTo>
                                <a:pt x="49867" y="70269"/>
                              </a:lnTo>
                              <a:lnTo>
                                <a:pt x="0" y="70269"/>
                              </a:lnTo>
                              <a:lnTo>
                                <a:pt x="0" y="27097"/>
                              </a:lnTo>
                              <a:lnTo>
                                <a:pt x="0" y="22927"/>
                              </a:lnTo>
                              <a:lnTo>
                                <a:pt x="0" y="22537"/>
                              </a:lnTo>
                              <a:cubicBezTo>
                                <a:pt x="0" y="19157"/>
                                <a:pt x="2612" y="16257"/>
                                <a:pt x="6333" y="15018"/>
                              </a:cubicBezTo>
                              <a:lnTo>
                                <a:pt x="6710" y="14958"/>
                              </a:lnTo>
                              <a:lnTo>
                                <a:pt x="6710" y="14256"/>
                              </a:lnTo>
                              <a:cubicBezTo>
                                <a:pt x="6710" y="10346"/>
                                <a:pt x="10738" y="7176"/>
                                <a:pt x="15707" y="7176"/>
                              </a:cubicBezTo>
                              <a:lnTo>
                                <a:pt x="19901" y="7176"/>
                              </a:lnTo>
                              <a:close/>
                            </a:path>
                          </a:pathLst>
                        </a:custGeom>
                        <a:solidFill>
                          <a:srgbClr val="0D0D0D">
                            <a:lumMod val="95000"/>
                            <a:lumOff val="5000"/>
                          </a:srgbClr>
                        </a:solidFill>
                        <a:ln w="317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3B948CE7" id="组合 15" o:spid="_x0000_s1026" style="position:absolute;left:0;text-align:left;margin-left:2.7pt;margin-top:2.05pt;width:6.85pt;height:13.45pt;z-index:251660288" coordorigin="84654,935" coordsize="858,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">
              <v:shape id="任意多边形: 形状 16" o:spid="_x0000_s1027" style="position:absolute;left:84654;top:1543;width:859;height:935;flip:x;visibility:visible;mso-wrap-style:square;v-text-anchor:middle" coordsize="85864,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" path="m61853,l24011,r-282,3111c21429,8686,18499,13538,15368,17274r-2744,2888l12624,20230r-49,40c4806,28040,,38773,,50628,,74339,19222,93560,42932,93560v23711,,42932,-19221,42932,-42932c85864,38773,81059,28040,73290,20270r-49,-40l73241,20162,70496,17274c67366,13538,64436,8686,62136,3111l61853,xe" strokeweight="1pt">
                <v:path arrowok="t" o:connecttype="custom" o:connectlocs="61853,0;24011,0;23729,3111;15368,17274;12624,20162;12624,20230;12575,20270;0,50628;42932,93560;85864,50628;73290,20270;73241,20230;73241,20162;70496,17274;62136,3111" o:connectangles="0,0,0,0,0,0,0,0,0,0,0,0,0,0,0"/>
              </v:shape>
              <v:shape id="任意多边形: 形状 17" o:spid="_x0000_s1028" style="position:absolute;left:84861;top:935;width:498;height:703;visibility:visible;mso-wrap-style:square;v-text-anchor:middle" coordsize="49867,7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" path="m19901,l29966,r,7176l34160,7176v4969,,8997,3170,8997,7080l43157,14958r377,60c47256,16257,49867,19157,49867,22537r,390l49867,27097r,43172l,70269,,27097,,22927r,-390c,19157,2612,16257,6333,15018r377,-60l6710,14256v,-3910,4028,-7080,8997,-7080l19901,7176,19901,xe" fillcolor="#191919" stroked="f" strokeweight=".25pt">
                <v:path arrowok="t" o:connecttype="custom" o:connectlocs="19901,0;29966,0;29966,7176;34160,7176;43157,14256;43157,14958;43534,15018;49867,22537;49867,22927;49867,27097;49867,70269;0,70269;0,27097;0,22927;0,22537;6333,15018;6710,14958;6710,14256;15707,7176;19901,7176" o:connectangles="0,0,0,0,0,0,0,0,0,0,0,0,0,0,0,0,0,0,0,0"/>
              </v:shape>
            </v:group>
          </w:pict>
        </mc:Fallback>
      </mc:AlternateContent>
    </w:r>
    <w:r>
      <w:rPr>
        <w:noProof/>
        <w:sz w:val="24"/>
        <w:szCs w:val="16"/>
      </w:rPr>
      <w:drawing>
        <wp:anchor distT="0" distB="0" distL="114300" distR="114300" simplePos="0" relativeHeight="251659264" behindDoc="1" locked="0" layoutInCell="1" allowOverlap="1" wp14:anchorId="0EDD1E27" wp14:editId="53DA8114">
          <wp:simplePos x="0" y="0"/>
          <wp:positionH relativeFrom="margin">
            <wp:align>center</wp:align>
          </wp:positionH>
          <wp:positionV relativeFrom="margin">
            <wp:align>center</wp:align>
          </wp:positionV>
          <wp:extent cx="1007110" cy="1007110"/>
          <wp:effectExtent l="0" t="0" r="2540" b="2540"/>
          <wp:wrapNone/>
          <wp:docPr id="21" name="WordPictureWatermark2928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PictureWatermark29283" descr="logo"/>
                  <pic:cNvPicPr>
                    <a:picLocks noChangeAspect="1"/>
                  </pic:cNvPicPr>
                </pic:nvPicPr>
                <pic:blipFill>
                  <a:blip r:embed="rId1">
                    <a:lum bright="69998" contrast="-70001"/>
                  </a:blip>
                  <a:stretch>
                    <a:fillRect/>
                  </a:stretch>
                </pic:blipFill>
                <pic:spPr>
                  <a:xfrm>
                    <a:off x="0" y="0"/>
                    <a:ext cx="1007110" cy="1007110"/>
                  </a:xfrm>
                  <a:prstGeom prst="rect">
                    <a:avLst/>
                  </a:prstGeom>
                  <a:noFill/>
                  <a:ln>
                    <a:noFill/>
                  </a:ln>
                </pic:spPr>
              </pic:pic>
            </a:graphicData>
          </a:graphic>
        </wp:anchor>
      </w:drawing>
    </w:r>
    <w:r>
      <w:rPr>
        <w:rFonts w:ascii="黑体" w:eastAsia="黑体" w:hAnsi="黑体" w:cs="黑体" w:hint="eastAsia"/>
        <w:color w:val="F50B05"/>
        <w:sz w:val="24"/>
        <w:szCs w:val="24"/>
      </w:rPr>
      <w:t>2023版《高考帮 • 5帮训练》专有电子资料</w:t>
    </w:r>
    <w:r>
      <w:rPr>
        <w:rFonts w:ascii="黑体" w:eastAsia="黑体" w:hAnsi="黑体" w:cs="黑体" w:hint="eastAsia"/>
        <w:color w:val="F50B05"/>
        <w:sz w:val="28"/>
        <w:szCs w:val="28"/>
      </w:rPr>
      <w:t xml:space="preserve">                                </w:t>
    </w:r>
    <w:r>
      <w:rPr>
        <w:rFonts w:ascii="黑体" w:eastAsia="黑体" w:hAnsi="黑体" w:cs="黑体" w:hint="eastAsia"/>
        <w:color w:val="F50B05"/>
        <w:sz w:val="24"/>
        <w:szCs w:val="24"/>
      </w:rPr>
      <w:t>侵权必究</w:t>
    </w:r>
    <w:r>
      <w:rPr>
        <w:rFonts w:ascii="黑体" w:eastAsia="黑体" w:hAnsi="黑体" w:cs="黑体" w:hint="eastAsia"/>
        <w:color w:val="F50B05"/>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6E187"/>
    <w:multiLevelType w:val="singleLevel"/>
    <w:tmpl w:val="1696E187"/>
    <w:lvl w:ilvl="0">
      <w:start w:val="1"/>
      <w:numFmt w:val="decimal"/>
      <w:lvlText w:val="%1."/>
      <w:lvlJc w:val="left"/>
      <w:pPr>
        <w:tabs>
          <w:tab w:val="left" w:pos="312"/>
        </w:tabs>
      </w:pPr>
    </w:lvl>
  </w:abstractNum>
  <w:abstractNum w:abstractNumId="1" w15:restartNumberingAfterBreak="0">
    <w:nsid w:val="1DA5694C"/>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874341C"/>
    <w:multiLevelType w:val="hybridMultilevel"/>
    <w:tmpl w:val="BCB044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6A514F3"/>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6BC050C"/>
    <w:multiLevelType w:val="multilevel"/>
    <w:tmpl w:val="2B0E0B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89E23E4"/>
    <w:multiLevelType w:val="hybridMultilevel"/>
    <w:tmpl w:val="409E6D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defaultTabStop w:val="420"/>
  <w:drawingGridHorizontalSpacing w:val="9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401"/>
    <w:rsid w:val="00017F17"/>
    <w:rsid w:val="00020FFC"/>
    <w:rsid w:val="00054819"/>
    <w:rsid w:val="00102E99"/>
    <w:rsid w:val="0014465C"/>
    <w:rsid w:val="00146AD7"/>
    <w:rsid w:val="0018476B"/>
    <w:rsid w:val="001A4269"/>
    <w:rsid w:val="001E2D66"/>
    <w:rsid w:val="00211E96"/>
    <w:rsid w:val="002711F2"/>
    <w:rsid w:val="002A754D"/>
    <w:rsid w:val="002D4AB9"/>
    <w:rsid w:val="002E0E48"/>
    <w:rsid w:val="002E61C8"/>
    <w:rsid w:val="003342F9"/>
    <w:rsid w:val="003662CC"/>
    <w:rsid w:val="003B7A7A"/>
    <w:rsid w:val="003D525A"/>
    <w:rsid w:val="00413884"/>
    <w:rsid w:val="00484145"/>
    <w:rsid w:val="00494F3B"/>
    <w:rsid w:val="004B1563"/>
    <w:rsid w:val="0050172B"/>
    <w:rsid w:val="00513F66"/>
    <w:rsid w:val="00574C2D"/>
    <w:rsid w:val="005F1E66"/>
    <w:rsid w:val="006113E4"/>
    <w:rsid w:val="00646093"/>
    <w:rsid w:val="006D5E38"/>
    <w:rsid w:val="00751151"/>
    <w:rsid w:val="00784FFF"/>
    <w:rsid w:val="00870D3C"/>
    <w:rsid w:val="008B4FBD"/>
    <w:rsid w:val="008D1317"/>
    <w:rsid w:val="008E65F3"/>
    <w:rsid w:val="00935A7A"/>
    <w:rsid w:val="009500D8"/>
    <w:rsid w:val="009A6963"/>
    <w:rsid w:val="00A33B09"/>
    <w:rsid w:val="00AA0825"/>
    <w:rsid w:val="00AD144A"/>
    <w:rsid w:val="00AF4FC4"/>
    <w:rsid w:val="00B3485A"/>
    <w:rsid w:val="00BB7697"/>
    <w:rsid w:val="00BF1A69"/>
    <w:rsid w:val="00C2028F"/>
    <w:rsid w:val="00C64B01"/>
    <w:rsid w:val="00C822C7"/>
    <w:rsid w:val="00CB24AD"/>
    <w:rsid w:val="00CB43B0"/>
    <w:rsid w:val="00CB4938"/>
    <w:rsid w:val="00CE41F0"/>
    <w:rsid w:val="00CF4401"/>
    <w:rsid w:val="00D07EF7"/>
    <w:rsid w:val="00D40828"/>
    <w:rsid w:val="00D56F8E"/>
    <w:rsid w:val="00E05119"/>
    <w:rsid w:val="00E1398C"/>
    <w:rsid w:val="00FB7420"/>
    <w:rsid w:val="02312735"/>
    <w:rsid w:val="03444B11"/>
    <w:rsid w:val="08765B1D"/>
    <w:rsid w:val="11F024BD"/>
    <w:rsid w:val="122B6CFC"/>
    <w:rsid w:val="1B06511C"/>
    <w:rsid w:val="1D7B4EF2"/>
    <w:rsid w:val="1D953405"/>
    <w:rsid w:val="1E0F086D"/>
    <w:rsid w:val="26193BF8"/>
    <w:rsid w:val="28EE3AEE"/>
    <w:rsid w:val="2C033E70"/>
    <w:rsid w:val="2FA25ADB"/>
    <w:rsid w:val="2FE360D6"/>
    <w:rsid w:val="33821676"/>
    <w:rsid w:val="38495512"/>
    <w:rsid w:val="3C3C375E"/>
    <w:rsid w:val="3C943E9E"/>
    <w:rsid w:val="3D5074E2"/>
    <w:rsid w:val="3F5E40E2"/>
    <w:rsid w:val="417638B5"/>
    <w:rsid w:val="424F670B"/>
    <w:rsid w:val="44651C57"/>
    <w:rsid w:val="4FA01D54"/>
    <w:rsid w:val="524D750F"/>
    <w:rsid w:val="52B34AC3"/>
    <w:rsid w:val="59FD4506"/>
    <w:rsid w:val="5A2C3AC9"/>
    <w:rsid w:val="61B67DA4"/>
    <w:rsid w:val="69B11B93"/>
    <w:rsid w:val="7E2E3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4B384B"/>
  <w15:docId w15:val="{A49BA010-815F-4DE7-B194-D35BB4980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NEU-BZ-S92"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93" w:lineRule="exact"/>
    </w:pPr>
    <w:rPr>
      <w:rFonts w:ascii="NEU-BZ-S92" w:eastAsia="方正书宋_GBK" w:cs="Times New Roman"/>
      <w:color w:val="000000"/>
      <w:sz w:val="1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line="240" w:lineRule="exact"/>
    </w:pPr>
    <w:rPr>
      <w:rFonts w:ascii="Tahoma" w:hAnsi="Tahoma" w:cs="Tahoma"/>
      <w:sz w:val="16"/>
      <w:szCs w:val="16"/>
    </w:rPr>
  </w:style>
  <w:style w:type="character" w:customStyle="1" w:styleId="a4">
    <w:name w:val="批注框文本 字符"/>
    <w:link w:val="a3"/>
    <w:uiPriority w:val="99"/>
    <w:semiHidden/>
    <w:qFormat/>
    <w:rPr>
      <w:rFonts w:ascii="Tahoma" w:eastAsia="方正书宋_GBK" w:hAnsi="Tahoma" w:cs="Tahoma"/>
      <w:color w:val="000000"/>
      <w:kern w:val="0"/>
      <w:sz w:val="16"/>
      <w:szCs w:val="16"/>
    </w:rPr>
  </w:style>
  <w:style w:type="paragraph" w:styleId="a5">
    <w:name w:val="footer"/>
    <w:basedOn w:val="a"/>
    <w:link w:val="a6"/>
    <w:uiPriority w:val="99"/>
    <w:unhideWhenUsed/>
    <w:qFormat/>
    <w:pPr>
      <w:tabs>
        <w:tab w:val="center" w:pos="4153"/>
        <w:tab w:val="right" w:pos="8306"/>
      </w:tabs>
      <w:snapToGrid w:val="0"/>
    </w:pPr>
    <w:rPr>
      <w:szCs w:val="18"/>
    </w:rPr>
  </w:style>
  <w:style w:type="character" w:customStyle="1" w:styleId="a6">
    <w:name w:val="页脚 字符"/>
    <w:link w:val="a5"/>
    <w:uiPriority w:val="99"/>
    <w:qFormat/>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Cs w:val="18"/>
    </w:rPr>
  </w:style>
  <w:style w:type="character" w:customStyle="1" w:styleId="a8">
    <w:name w:val="页眉 字符"/>
    <w:link w:val="a7"/>
    <w:uiPriority w:val="99"/>
    <w:qFormat/>
    <w:rPr>
      <w:sz w:val="18"/>
      <w:szCs w:val="18"/>
    </w:rPr>
  </w:style>
  <w:style w:type="paragraph" w:styleId="a9">
    <w:name w:val="footnote text"/>
    <w:basedOn w:val="a"/>
    <w:link w:val="aa"/>
    <w:uiPriority w:val="99"/>
    <w:unhideWhenUsed/>
    <w:qFormat/>
    <w:pPr>
      <w:snapToGrid w:val="0"/>
      <w:spacing w:line="240" w:lineRule="exact"/>
    </w:pPr>
    <w:rPr>
      <w:rFonts w:ascii="Calibri" w:eastAsia="宋体" w:hAnsi="Calibri"/>
      <w:color w:val="auto"/>
      <w:kern w:val="2"/>
      <w:szCs w:val="18"/>
    </w:rPr>
  </w:style>
  <w:style w:type="character" w:customStyle="1" w:styleId="aa">
    <w:name w:val="脚注文本 字符"/>
    <w:link w:val="a9"/>
    <w:uiPriority w:val="99"/>
    <w:semiHidden/>
    <w:qFormat/>
    <w:rPr>
      <w:sz w:val="18"/>
      <w:szCs w:val="18"/>
    </w:rPr>
  </w:style>
  <w:style w:type="table" w:styleId="ab">
    <w:name w:val="Table Grid"/>
    <w:basedOn w:val="a1"/>
    <w:uiPriority w:val="59"/>
    <w:qFormat/>
    <w:rPr>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3">
    <w:name w:val="Light Shading Accent 3"/>
    <w:basedOn w:val="a1"/>
    <w:uiPriority w:val="60"/>
    <w:qFormat/>
    <w:rPr>
      <w:color w:val="7B7B7B"/>
      <w:sz w:val="22"/>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8E8E8"/>
      </w:tcPr>
    </w:tblStylePr>
    <w:tblStylePr w:type="band1Horz">
      <w:tblPr/>
      <w:tcPr>
        <w:tcBorders>
          <w:top w:val="nil"/>
          <w:left w:val="nil"/>
          <w:bottom w:val="nil"/>
          <w:right w:val="nil"/>
          <w:insideH w:val="nil"/>
          <w:insideV w:val="nil"/>
          <w:tl2br w:val="nil"/>
          <w:tr2bl w:val="nil"/>
        </w:tcBorders>
        <w:shd w:val="clear" w:color="auto" w:fill="E8E8E8"/>
      </w:tcPr>
    </w:tblStylePr>
  </w:style>
  <w:style w:type="character" w:styleId="ac">
    <w:name w:val="footnote reference"/>
    <w:uiPriority w:val="99"/>
    <w:unhideWhenUsed/>
    <w:qFormat/>
    <w:rPr>
      <w:vertAlign w:val="superscript"/>
    </w:rPr>
  </w:style>
  <w:style w:type="paragraph" w:styleId="ad">
    <w:name w:val="List Paragraph"/>
    <w:basedOn w:val="a"/>
    <w:uiPriority w:val="34"/>
    <w:qFormat/>
    <w:pPr>
      <w:spacing w:line="240" w:lineRule="exact"/>
      <w:ind w:left="720"/>
      <w:contextualSpacing/>
    </w:pPr>
    <w:rPr>
      <w:sz w:val="16"/>
    </w:rPr>
  </w:style>
  <w:style w:type="paragraph" w:customStyle="1" w:styleId="MTDisplayEquation">
    <w:name w:val="MTDisplayEquation"/>
    <w:basedOn w:val="a"/>
    <w:next w:val="a"/>
    <w:link w:val="MTDisplayEquationChar"/>
    <w:qFormat/>
    <w:pPr>
      <w:tabs>
        <w:tab w:val="center" w:pos="4160"/>
        <w:tab w:val="right" w:pos="8300"/>
      </w:tabs>
      <w:spacing w:line="240" w:lineRule="exact"/>
    </w:pPr>
    <w:rPr>
      <w:sz w:val="16"/>
    </w:rPr>
  </w:style>
  <w:style w:type="character" w:customStyle="1" w:styleId="MTDisplayEquationChar">
    <w:name w:val="MTDisplayEquation Char"/>
    <w:link w:val="MTDisplayEquation"/>
    <w:qFormat/>
    <w:rPr>
      <w:rFonts w:ascii="NEU-BZ-S92" w:eastAsia="方正书宋_GBK" w:hAnsi="NEU-BZ-S92"/>
      <w:color w:val="000000"/>
      <w:kern w:val="0"/>
      <w:sz w:val="16"/>
    </w:rPr>
  </w:style>
  <w:style w:type="paragraph" w:styleId="ae">
    <w:name w:val="Quote"/>
    <w:basedOn w:val="a"/>
    <w:next w:val="a"/>
    <w:link w:val="af"/>
    <w:uiPriority w:val="29"/>
    <w:qFormat/>
    <w:pPr>
      <w:spacing w:line="240" w:lineRule="exact"/>
    </w:pPr>
    <w:rPr>
      <w:i/>
      <w:iCs/>
      <w:sz w:val="16"/>
    </w:rPr>
  </w:style>
  <w:style w:type="character" w:customStyle="1" w:styleId="af">
    <w:name w:val="引用 字符"/>
    <w:link w:val="ae"/>
    <w:uiPriority w:val="29"/>
    <w:qFormat/>
    <w:rPr>
      <w:rFonts w:ascii="NEU-BZ-S92" w:eastAsia="方正书宋_GBK" w:hAnsi="NEU-BZ-S92"/>
      <w:i/>
      <w:iCs/>
      <w:color w:val="000000"/>
      <w:kern w:val="0"/>
      <w:sz w:val="16"/>
    </w:rPr>
  </w:style>
  <w:style w:type="character" w:customStyle="1" w:styleId="Char1">
    <w:name w:val="脚注文本 Char1"/>
    <w:uiPriority w:val="99"/>
    <w:semiHidden/>
    <w:qFormat/>
    <w:rPr>
      <w:rFonts w:ascii="NEU-BZ-S92" w:eastAsia="方正书宋_GBK" w:hAnsi="NEU-BZ-S92"/>
      <w:color w:val="000000"/>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26</Pages>
  <Words>3834</Words>
  <Characters>21858</Characters>
  <Application>Microsoft Office Word</Application>
  <DocSecurity>0</DocSecurity>
  <Lines>182</Lines>
  <Paragraphs>51</Paragraphs>
  <ScaleCrop>false</ScaleCrop>
  <Company/>
  <LinksUpToDate>false</LinksUpToDate>
  <CharactersWithSpaces>25641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dy02-12</dc:creator>
  <cp:lastModifiedBy>桂丽 武</cp:lastModifiedBy>
  <cp:revision>10</cp:revision>
  <dcterms:created xsi:type="dcterms:W3CDTF">2022-01-21T06:51:00Z</dcterms:created>
  <dcterms:modified xsi:type="dcterms:W3CDTF">2022-01-21T11:03:00Z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59C01599728E40AAB8EC00F487E0415E</vt:lpwstr>
  </property>
</Properties>
</file>