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8C3CB" w14:textId="77777777" w:rsidR="009E7AC4" w:rsidRPr="009E7AC4" w:rsidRDefault="009E7AC4" w:rsidP="00727894">
      <w:pPr>
        <w:spacing w:line="360" w:lineRule="auto"/>
        <w:jc w:val="center"/>
        <w:rPr>
          <w:rFonts w:ascii="黑体" w:eastAsia="黑体" w:hAnsi="黑体"/>
          <w:sz w:val="44"/>
          <w:szCs w:val="44"/>
        </w:rPr>
      </w:pPr>
      <w:proofErr w:type="gramStart"/>
      <w:r w:rsidRPr="009E7AC4">
        <w:rPr>
          <w:rFonts w:ascii="黑体" w:eastAsia="黑体" w:hAnsi="黑体"/>
          <w:sz w:val="44"/>
          <w:szCs w:val="44"/>
        </w:rPr>
        <w:t>专题八</w:t>
      </w:r>
      <w:proofErr w:type="gramEnd"/>
      <w:r w:rsidRPr="009E7AC4">
        <w:rPr>
          <w:rFonts w:ascii="黑体" w:eastAsia="黑体" w:hAnsi="黑体"/>
          <w:sz w:val="44"/>
          <w:szCs w:val="44"/>
        </w:rPr>
        <w:t xml:space="preserve">　生命活动的调节 </w:t>
      </w:r>
    </w:p>
    <w:p w14:paraId="6FBC481E" w14:textId="77777777" w:rsidR="009E7AC4" w:rsidRDefault="009E7AC4" w:rsidP="00727894">
      <w:pPr>
        <w:spacing w:line="360" w:lineRule="auto"/>
        <w:jc w:val="center"/>
      </w:pPr>
      <w:r>
        <w:rPr>
          <w:noProof/>
        </w:rPr>
        <w:drawing>
          <wp:inline distT="0" distB="0" distL="0" distR="0" wp14:anchorId="1B7FAFC4" wp14:editId="0C86AF33">
            <wp:extent cx="1637731" cy="266132"/>
            <wp:effectExtent l="0" t="0" r="635" b="635"/>
            <wp:docPr id="50" name="练基础短.jpg" descr="id:214748558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1.jpeg"/>
                    <pic:cNvPicPr/>
                  </pic:nvPicPr>
                  <pic:blipFill rotWithShape="1">
                    <a:blip r:embed="rId8"/>
                    <a:srcRect r="33296" b="-3483"/>
                    <a:stretch/>
                  </pic:blipFill>
                  <pic:spPr bwMode="auto">
                    <a:xfrm>
                      <a:off x="0" y="0"/>
                      <a:ext cx="1639164" cy="266365"/>
                    </a:xfrm>
                    <a:prstGeom prst="rect">
                      <a:avLst/>
                    </a:prstGeom>
                    <a:ln>
                      <a:noFill/>
                    </a:ln>
                    <a:extLst>
                      <a:ext uri="{53640926-AAD7-44D8-BBD7-CCE9431645EC}">
                        <a14:shadowObscured xmlns:a14="http://schemas.microsoft.com/office/drawing/2010/main"/>
                      </a:ext>
                    </a:extLst>
                  </pic:spPr>
                </pic:pic>
              </a:graphicData>
            </a:graphic>
          </wp:inline>
        </w:drawing>
      </w:r>
    </w:p>
    <w:p w14:paraId="25278D07" w14:textId="77777777" w:rsidR="009E7AC4" w:rsidRPr="009E7AC4" w:rsidRDefault="009E7AC4" w:rsidP="00727894">
      <w:pPr>
        <w:spacing w:line="360" w:lineRule="auto"/>
        <w:jc w:val="center"/>
        <w:rPr>
          <w:rFonts w:ascii="黑体" w:eastAsia="黑体" w:hAnsi="黑体"/>
          <w:sz w:val="36"/>
          <w:szCs w:val="36"/>
        </w:rPr>
      </w:pPr>
      <w:r w:rsidRPr="009E7AC4">
        <w:rPr>
          <w:rFonts w:ascii="黑体" w:eastAsia="黑体" w:hAnsi="黑体"/>
          <w:sz w:val="36"/>
          <w:szCs w:val="36"/>
        </w:rPr>
        <w:t>第1讲　人体的内环境与稳态</w:t>
      </w:r>
    </w:p>
    <w:p w14:paraId="795A0F32" w14:textId="77777777"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考点  </w:t>
      </w:r>
      <w:r w:rsidRPr="009E7AC4">
        <w:rPr>
          <w:rFonts w:ascii="宋体" w:eastAsia="宋体" w:hAnsi="宋体" w:cs="宋体"/>
          <w:b/>
          <w:bCs/>
          <w:color w:val="FF0000"/>
          <w:sz w:val="24"/>
          <w:szCs w:val="24"/>
        </w:rPr>
        <w:t>内环境的组成与稳态</w:t>
      </w:r>
    </w:p>
    <w:p w14:paraId="0F05E03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1.[2022江西南昌摸底]下列关于内环境的组成与稳态的说法,错误的是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6F77329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A.人体的细胞外液构成了人体的内环境</w:t>
      </w:r>
    </w:p>
    <w:p w14:paraId="4ADC7C7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B.与组织液相比,血浆中蛋白质的含量较多</w:t>
      </w:r>
    </w:p>
    <w:p w14:paraId="079F77F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C.营养不良、淋巴管堵塞及过敏反应都会引起组织水肿</w:t>
      </w:r>
    </w:p>
    <w:p w14:paraId="0BC8E71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D.食物中的蛋白质被消化发生在内环境中</w:t>
      </w:r>
    </w:p>
    <w:p w14:paraId="355619F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[2022豫北名校联考]随着外界环境因素的变化和体内细胞代谢活动的进行,内环境的各种化学成分和理化性质在不断发生变化,但人体通过自身的调节作用,仍能维持内环境的相对稳定。下列关于人体内环境及其稳态的叙述,正确的是(　　)</w:t>
      </w:r>
    </w:p>
    <w:p w14:paraId="432F3D4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A.血浆的主要成分是水、无机盐和蛋白质,组织液、淋巴的成分和含量与血浆相同</w:t>
      </w:r>
    </w:p>
    <w:p w14:paraId="064E7BC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B.血浆渗透压的大小主要取决于血浆中无机盐和蛋白质的含量,葡萄糖对渗透压无影响</w:t>
      </w:r>
    </w:p>
    <w:p w14:paraId="0BEF308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C.为维持稳态,炎热环境中人体的产热量和散热量均升高,甲状腺激素分泌减少</w:t>
      </w:r>
    </w:p>
    <w:p w14:paraId="7224629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D.当外界环境的变化过于剧烈,或人体自身的调节功能出现障碍时,可能出现内环境稳态失调</w:t>
      </w:r>
    </w:p>
    <w:p w14:paraId="78E7D8C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3.[2021湖北模拟演练]人体内含有大量以水为基础的液体,这些液体统称为体液。下列相关叙述错误的是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1744FE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A.细胞外液的理化性质主要包括渗透压、酸碱度和温度等</w:t>
      </w:r>
    </w:p>
    <w:p w14:paraId="1629B29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B.由细胞外液构成的液体环境为外环境,主要包括血浆、组织液和淋巴</w:t>
      </w:r>
    </w:p>
    <w:p w14:paraId="58B475A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C.组织液又叫细胞间隙液,存在于组织细胞间隙,可为组织细胞提供营养物质</w:t>
      </w:r>
    </w:p>
    <w:p w14:paraId="1E12C07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D.若局部毛细血管通透性增加,则组织液生成增多</w:t>
      </w:r>
    </w:p>
    <w:p w14:paraId="506D860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4.某人血浆中部分离子的含量如表,以下分析错误的是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tbl>
      <w:tblPr>
        <w:tblW w:w="2709"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791"/>
        <w:gridCol w:w="484"/>
        <w:gridCol w:w="484"/>
        <w:gridCol w:w="484"/>
        <w:gridCol w:w="876"/>
        <w:gridCol w:w="825"/>
        <w:gridCol w:w="592"/>
        <w:gridCol w:w="1134"/>
      </w:tblGrid>
      <w:tr w:rsidR="009E7AC4" w:rsidRPr="009E7AC4" w14:paraId="4C1E33F8" w14:textId="77777777" w:rsidTr="009E7AC4">
        <w:trPr>
          <w:trHeight w:val="250"/>
          <w:jc w:val="center"/>
        </w:trPr>
        <w:tc>
          <w:tcPr>
            <w:tcW w:w="791" w:type="dxa"/>
            <w:tcMar>
              <w:left w:w="0" w:type="dxa"/>
              <w:right w:w="0" w:type="dxa"/>
            </w:tcMar>
            <w:vAlign w:val="center"/>
          </w:tcPr>
          <w:p w14:paraId="14BC296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成分</w:t>
            </w:r>
          </w:p>
        </w:tc>
        <w:tc>
          <w:tcPr>
            <w:tcW w:w="484" w:type="dxa"/>
            <w:tcMar>
              <w:left w:w="0" w:type="dxa"/>
              <w:right w:w="0" w:type="dxa"/>
            </w:tcMar>
            <w:vAlign w:val="center"/>
          </w:tcPr>
          <w:p w14:paraId="118DA40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Na</w:t>
            </w:r>
            <w:r w:rsidRPr="009E7AC4">
              <w:rPr>
                <w:rFonts w:asciiTheme="minorEastAsia" w:eastAsiaTheme="minorEastAsia" w:hAnsiTheme="minorEastAsia"/>
                <w:color w:val="auto"/>
                <w:sz w:val="21"/>
                <w:szCs w:val="21"/>
                <w:vertAlign w:val="superscript"/>
              </w:rPr>
              <w:t>+</w:t>
            </w:r>
          </w:p>
        </w:tc>
        <w:tc>
          <w:tcPr>
            <w:tcW w:w="484" w:type="dxa"/>
            <w:tcMar>
              <w:left w:w="0" w:type="dxa"/>
              <w:right w:w="0" w:type="dxa"/>
            </w:tcMar>
            <w:vAlign w:val="center"/>
          </w:tcPr>
          <w:p w14:paraId="01DB205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K</w:t>
            </w:r>
            <w:r w:rsidRPr="009E7AC4">
              <w:rPr>
                <w:rFonts w:asciiTheme="minorEastAsia" w:eastAsiaTheme="minorEastAsia" w:hAnsiTheme="minorEastAsia"/>
                <w:color w:val="auto"/>
                <w:sz w:val="21"/>
                <w:szCs w:val="21"/>
                <w:vertAlign w:val="superscript"/>
              </w:rPr>
              <w:t>+</w:t>
            </w:r>
          </w:p>
        </w:tc>
        <w:tc>
          <w:tcPr>
            <w:tcW w:w="484" w:type="dxa"/>
            <w:tcMar>
              <w:left w:w="0" w:type="dxa"/>
              <w:right w:w="0" w:type="dxa"/>
            </w:tcMar>
            <w:vAlign w:val="center"/>
          </w:tcPr>
          <w:p w14:paraId="4E74D4D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Cl</w:t>
            </w:r>
            <w:r w:rsidRPr="009E7AC4">
              <w:rPr>
                <w:rFonts w:asciiTheme="minorEastAsia" w:eastAsiaTheme="minorEastAsia" w:hAnsiTheme="minorEastAsia"/>
                <w:color w:val="auto"/>
                <w:sz w:val="21"/>
                <w:szCs w:val="21"/>
                <w:vertAlign w:val="superscript"/>
              </w:rPr>
              <w:t>-</w:t>
            </w:r>
          </w:p>
        </w:tc>
        <w:tc>
          <w:tcPr>
            <w:tcW w:w="876" w:type="dxa"/>
            <w:tcMar>
              <w:left w:w="0" w:type="dxa"/>
              <w:right w:w="0" w:type="dxa"/>
            </w:tcMar>
            <w:vAlign w:val="center"/>
          </w:tcPr>
          <w:p w14:paraId="731531A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Mg</w:t>
            </w:r>
            <w:r w:rsidRPr="009E7AC4">
              <w:rPr>
                <w:rFonts w:asciiTheme="minorEastAsia" w:eastAsiaTheme="minorEastAsia" w:hAnsiTheme="minorEastAsia"/>
                <w:color w:val="auto"/>
                <w:sz w:val="21"/>
                <w:szCs w:val="21"/>
                <w:vertAlign w:val="superscript"/>
              </w:rPr>
              <w:t>2+</w:t>
            </w:r>
          </w:p>
        </w:tc>
        <w:tc>
          <w:tcPr>
            <w:tcW w:w="825" w:type="dxa"/>
            <w:tcMar>
              <w:left w:w="0" w:type="dxa"/>
              <w:right w:w="0" w:type="dxa"/>
            </w:tcMar>
            <w:vAlign w:val="center"/>
          </w:tcPr>
          <w:p w14:paraId="0F1E37A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Fe</w:t>
            </w:r>
            <w:r w:rsidRPr="009E7AC4">
              <w:rPr>
                <w:rFonts w:asciiTheme="minorEastAsia" w:eastAsiaTheme="minorEastAsia" w:hAnsiTheme="minorEastAsia"/>
                <w:color w:val="auto"/>
                <w:sz w:val="21"/>
                <w:szCs w:val="21"/>
                <w:vertAlign w:val="superscript"/>
              </w:rPr>
              <w:t>2+</w:t>
            </w:r>
          </w:p>
        </w:tc>
        <w:tc>
          <w:tcPr>
            <w:tcW w:w="592" w:type="dxa"/>
            <w:tcMar>
              <w:left w:w="0" w:type="dxa"/>
              <w:right w:w="0" w:type="dxa"/>
            </w:tcMar>
            <w:vAlign w:val="center"/>
          </w:tcPr>
          <w:p w14:paraId="1549917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HC</w:t>
            </w:r>
            <m:oMath>
              <m:sSubSup>
                <m:sSubSupPr>
                  <m:ctrlPr>
                    <w:rPr>
                      <w:rFonts w:ascii="Cambria Math" w:eastAsiaTheme="minorEastAsia" w:hAnsi="Cambria Math"/>
                      <w:color w:val="auto"/>
                      <w:sz w:val="21"/>
                      <w:szCs w:val="21"/>
                    </w:rPr>
                  </m:ctrlPr>
                </m:sSubSupPr>
                <m:e>
                  <m:r>
                    <m:rPr>
                      <m:sty m:val="p"/>
                    </m:rPr>
                    <w:rPr>
                      <w:rFonts w:ascii="Cambria Math" w:eastAsiaTheme="minorEastAsia" w:hAnsi="Cambria Math"/>
                      <w:color w:val="auto"/>
                      <w:sz w:val="21"/>
                      <w:szCs w:val="21"/>
                    </w:rPr>
                    <m:t>O</m:t>
                  </m:r>
                </m:e>
                <m:sub>
                  <m:r>
                    <m:rPr>
                      <m:sty m:val="p"/>
                    </m:rPr>
                    <w:rPr>
                      <w:rFonts w:ascii="Cambria Math" w:eastAsiaTheme="minorEastAsia" w:hAnsi="Cambria Math"/>
                      <w:color w:val="auto"/>
                      <w:sz w:val="21"/>
                      <w:szCs w:val="21"/>
                    </w:rPr>
                    <m:t>3</m:t>
                  </m:r>
                </m:sub>
                <m:sup>
                  <m:r>
                    <m:rPr>
                      <m:nor/>
                    </m:rPr>
                    <w:rPr>
                      <w:rFonts w:asciiTheme="minorEastAsia" w:eastAsiaTheme="minorEastAsia" w:hAnsiTheme="minorEastAsia"/>
                      <w:color w:val="auto"/>
                      <w:sz w:val="21"/>
                      <w:szCs w:val="21"/>
                    </w:rPr>
                    <m:t>-</m:t>
                  </m:r>
                </m:sup>
              </m:sSubSup>
            </m:oMath>
          </w:p>
        </w:tc>
        <w:tc>
          <w:tcPr>
            <w:tcW w:w="1134" w:type="dxa"/>
            <w:tcMar>
              <w:left w:w="0" w:type="dxa"/>
              <w:right w:w="0" w:type="dxa"/>
            </w:tcMar>
            <w:vAlign w:val="center"/>
          </w:tcPr>
          <w:p w14:paraId="425EDBA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HP</w:t>
            </w:r>
            <m:oMath>
              <m:sSubSup>
                <m:sSubSupPr>
                  <m:ctrlPr>
                    <w:rPr>
                      <w:rFonts w:ascii="Cambria Math" w:eastAsiaTheme="minorEastAsia" w:hAnsi="Cambria Math"/>
                      <w:color w:val="auto"/>
                      <w:sz w:val="21"/>
                      <w:szCs w:val="21"/>
                    </w:rPr>
                  </m:ctrlPr>
                </m:sSubSupPr>
                <m:e>
                  <m:r>
                    <m:rPr>
                      <m:sty m:val="p"/>
                    </m:rPr>
                    <w:rPr>
                      <w:rFonts w:ascii="Cambria Math" w:eastAsiaTheme="minorEastAsia" w:hAnsi="Cambria Math"/>
                      <w:color w:val="auto"/>
                      <w:sz w:val="21"/>
                      <w:szCs w:val="21"/>
                    </w:rPr>
                    <m:t>O</m:t>
                  </m:r>
                </m:e>
                <m:sub>
                  <m:r>
                    <m:rPr>
                      <m:sty m:val="p"/>
                    </m:rPr>
                    <w:rPr>
                      <w:rFonts w:ascii="Cambria Math" w:eastAsiaTheme="minorEastAsia" w:hAnsi="Cambria Math"/>
                      <w:color w:val="auto"/>
                      <w:sz w:val="21"/>
                      <w:szCs w:val="21"/>
                    </w:rPr>
                    <m:t>4</m:t>
                  </m:r>
                </m:sub>
                <m:sup>
                  <m:r>
                    <m:rPr>
                      <m:sty m:val="p"/>
                    </m:rPr>
                    <w:rPr>
                      <w:rFonts w:ascii="Cambria Math" w:eastAsiaTheme="minorEastAsia" w:hAnsi="Cambria Math"/>
                      <w:color w:val="auto"/>
                      <w:sz w:val="21"/>
                      <w:szCs w:val="21"/>
                    </w:rPr>
                    <m:t>2</m:t>
                  </m:r>
                  <m:r>
                    <m:rPr>
                      <m:nor/>
                    </m:rPr>
                    <w:rPr>
                      <w:rFonts w:asciiTheme="minorEastAsia" w:eastAsiaTheme="minorEastAsia" w:hAnsiTheme="minorEastAsia"/>
                      <w:color w:val="auto"/>
                      <w:sz w:val="21"/>
                      <w:szCs w:val="21"/>
                    </w:rPr>
                    <m:t>-</m:t>
                  </m:r>
                </m:sup>
              </m:sSubSup>
            </m:oMath>
          </w:p>
        </w:tc>
      </w:tr>
      <w:tr w:rsidR="009E7AC4" w:rsidRPr="009E7AC4" w14:paraId="76013DAD" w14:textId="77777777" w:rsidTr="009E7AC4">
        <w:trPr>
          <w:trHeight w:val="509"/>
          <w:jc w:val="center"/>
        </w:trPr>
        <w:tc>
          <w:tcPr>
            <w:tcW w:w="791" w:type="dxa"/>
            <w:tcMar>
              <w:left w:w="0" w:type="dxa"/>
              <w:right w:w="0" w:type="dxa"/>
            </w:tcMar>
            <w:vAlign w:val="center"/>
          </w:tcPr>
          <w:p w14:paraId="3DBC8CC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含量(%)</w:t>
            </w:r>
          </w:p>
        </w:tc>
        <w:tc>
          <w:tcPr>
            <w:tcW w:w="484" w:type="dxa"/>
            <w:tcMar>
              <w:left w:w="0" w:type="dxa"/>
              <w:right w:w="0" w:type="dxa"/>
            </w:tcMar>
            <w:vAlign w:val="center"/>
          </w:tcPr>
          <w:p w14:paraId="0572A14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0.38</w:t>
            </w:r>
          </w:p>
        </w:tc>
        <w:tc>
          <w:tcPr>
            <w:tcW w:w="484" w:type="dxa"/>
            <w:tcMar>
              <w:left w:w="0" w:type="dxa"/>
              <w:right w:w="0" w:type="dxa"/>
            </w:tcMar>
            <w:vAlign w:val="center"/>
          </w:tcPr>
          <w:p w14:paraId="19A16CC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0.02</w:t>
            </w:r>
          </w:p>
        </w:tc>
        <w:tc>
          <w:tcPr>
            <w:tcW w:w="484" w:type="dxa"/>
            <w:tcMar>
              <w:left w:w="0" w:type="dxa"/>
              <w:right w:w="0" w:type="dxa"/>
            </w:tcMar>
            <w:vAlign w:val="center"/>
          </w:tcPr>
          <w:p w14:paraId="60D77F5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0.36</w:t>
            </w:r>
          </w:p>
        </w:tc>
        <w:tc>
          <w:tcPr>
            <w:tcW w:w="876" w:type="dxa"/>
            <w:tcMar>
              <w:left w:w="0" w:type="dxa"/>
              <w:right w:w="0" w:type="dxa"/>
            </w:tcMar>
            <w:vAlign w:val="center"/>
          </w:tcPr>
          <w:p w14:paraId="463CED0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0.003 5</w:t>
            </w:r>
          </w:p>
        </w:tc>
        <w:tc>
          <w:tcPr>
            <w:tcW w:w="825" w:type="dxa"/>
            <w:tcMar>
              <w:left w:w="0" w:type="dxa"/>
              <w:right w:w="0" w:type="dxa"/>
            </w:tcMar>
            <w:vAlign w:val="center"/>
          </w:tcPr>
          <w:p w14:paraId="2A5EA0E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0.000 1</w:t>
            </w:r>
          </w:p>
        </w:tc>
        <w:tc>
          <w:tcPr>
            <w:tcW w:w="592" w:type="dxa"/>
            <w:tcMar>
              <w:left w:w="0" w:type="dxa"/>
              <w:right w:w="0" w:type="dxa"/>
            </w:tcMar>
            <w:vAlign w:val="center"/>
          </w:tcPr>
          <w:p w14:paraId="0B508D7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0.17</w:t>
            </w:r>
          </w:p>
        </w:tc>
        <w:tc>
          <w:tcPr>
            <w:tcW w:w="1134" w:type="dxa"/>
            <w:tcMar>
              <w:left w:w="0" w:type="dxa"/>
              <w:right w:w="0" w:type="dxa"/>
            </w:tcMar>
            <w:vAlign w:val="center"/>
          </w:tcPr>
          <w:p w14:paraId="2C4F371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0.01</w:t>
            </w:r>
          </w:p>
        </w:tc>
      </w:tr>
    </w:tbl>
    <w:p w14:paraId="51C4D51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A.血浆的渗透压低于生理盐水的渗透压</w:t>
      </w:r>
    </w:p>
    <w:p w14:paraId="072FC5B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B.HC</w:t>
      </w:r>
      <m:oMath>
        <m:sSubSup>
          <m:sSubSupPr>
            <m:ctrlPr>
              <w:rPr>
                <w:rFonts w:ascii="Cambria Math" w:eastAsiaTheme="minorEastAsia" w:hAnsi="Cambria Math"/>
                <w:color w:val="auto"/>
                <w:sz w:val="21"/>
                <w:szCs w:val="21"/>
              </w:rPr>
            </m:ctrlPr>
          </m:sSubSupPr>
          <m:e>
            <m:r>
              <m:rPr>
                <m:sty m:val="p"/>
              </m:rPr>
              <w:rPr>
                <w:rFonts w:ascii="Cambria Math" w:eastAsiaTheme="minorEastAsia" w:hAnsi="Cambria Math"/>
                <w:color w:val="auto"/>
                <w:sz w:val="21"/>
                <w:szCs w:val="21"/>
              </w:rPr>
              <m:t>O</m:t>
            </m:r>
          </m:e>
          <m:sub>
            <m:r>
              <m:rPr>
                <m:sty m:val="p"/>
              </m:rPr>
              <w:rPr>
                <w:rFonts w:ascii="Cambria Math" w:eastAsiaTheme="minorEastAsia" w:hAnsi="Cambria Math"/>
                <w:color w:val="auto"/>
                <w:sz w:val="21"/>
                <w:szCs w:val="21"/>
              </w:rPr>
              <m:t>3</m:t>
            </m:r>
          </m:sub>
          <m:sup>
            <m:r>
              <m:rPr>
                <m:nor/>
              </m:rPr>
              <w:rPr>
                <w:rFonts w:asciiTheme="minorEastAsia" w:eastAsiaTheme="minorEastAsia" w:hAnsiTheme="minorEastAsia"/>
                <w:color w:val="auto"/>
                <w:sz w:val="21"/>
                <w:szCs w:val="21"/>
              </w:rPr>
              <m:t>-</m:t>
            </m:r>
          </m:sup>
        </m:sSubSup>
      </m:oMath>
      <w:r w:rsidRPr="009E7AC4">
        <w:rPr>
          <w:rFonts w:asciiTheme="minorEastAsia" w:eastAsiaTheme="minorEastAsia" w:hAnsiTheme="minorEastAsia"/>
          <w:color w:val="auto"/>
          <w:sz w:val="21"/>
          <w:szCs w:val="21"/>
        </w:rPr>
        <w:t>和HP</w:t>
      </w:r>
      <m:oMath>
        <m:sSubSup>
          <m:sSubSupPr>
            <m:ctrlPr>
              <w:rPr>
                <w:rFonts w:ascii="Cambria Math" w:eastAsiaTheme="minorEastAsia" w:hAnsi="Cambria Math"/>
                <w:color w:val="auto"/>
                <w:sz w:val="21"/>
                <w:szCs w:val="21"/>
              </w:rPr>
            </m:ctrlPr>
          </m:sSubSupPr>
          <m:e>
            <m:r>
              <m:rPr>
                <m:sty m:val="p"/>
              </m:rPr>
              <w:rPr>
                <w:rFonts w:ascii="Cambria Math" w:eastAsiaTheme="minorEastAsia" w:hAnsi="Cambria Math"/>
                <w:color w:val="auto"/>
                <w:sz w:val="21"/>
                <w:szCs w:val="21"/>
              </w:rPr>
              <m:t>O</m:t>
            </m:r>
          </m:e>
          <m:sub>
            <m:r>
              <m:rPr>
                <m:sty m:val="p"/>
              </m:rPr>
              <w:rPr>
                <w:rFonts w:ascii="Cambria Math" w:eastAsiaTheme="minorEastAsia" w:hAnsi="Cambria Math"/>
                <w:color w:val="auto"/>
                <w:sz w:val="21"/>
                <w:szCs w:val="21"/>
              </w:rPr>
              <m:t>4</m:t>
            </m:r>
          </m:sub>
          <m:sup>
            <m:r>
              <m:rPr>
                <m:sty m:val="p"/>
              </m:rPr>
              <w:rPr>
                <w:rFonts w:ascii="Cambria Math" w:eastAsiaTheme="minorEastAsia" w:hAnsi="Cambria Math"/>
                <w:color w:val="auto"/>
                <w:sz w:val="21"/>
                <w:szCs w:val="21"/>
              </w:rPr>
              <m:t>2</m:t>
            </m:r>
            <m:r>
              <m:rPr>
                <m:nor/>
              </m:rPr>
              <w:rPr>
                <w:rFonts w:asciiTheme="minorEastAsia" w:eastAsiaTheme="minorEastAsia" w:hAnsiTheme="minorEastAsia"/>
                <w:color w:val="auto"/>
                <w:sz w:val="21"/>
                <w:szCs w:val="21"/>
              </w:rPr>
              <m:t>-</m:t>
            </m:r>
          </m:sup>
        </m:sSubSup>
      </m:oMath>
      <w:r w:rsidRPr="009E7AC4">
        <w:rPr>
          <w:rFonts w:asciiTheme="minorEastAsia" w:eastAsiaTheme="minorEastAsia" w:hAnsiTheme="minorEastAsia"/>
          <w:color w:val="auto"/>
          <w:sz w:val="21"/>
          <w:szCs w:val="21"/>
        </w:rPr>
        <w:t>能维持人体血浆pH的相对稳定</w:t>
      </w:r>
    </w:p>
    <w:p w14:paraId="4EC01E8C"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C.Na</w:t>
      </w:r>
      <w:proofErr w:type="spellEnd"/>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、K</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含量的相对稳定是兴奋产生和传导的基础</w:t>
      </w:r>
    </w:p>
    <w:p w14:paraId="3B60B56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D.Mg</w:t>
      </w:r>
      <w:r w:rsidRPr="009E7AC4">
        <w:rPr>
          <w:rFonts w:asciiTheme="minorEastAsia" w:eastAsiaTheme="minorEastAsia" w:hAnsiTheme="minorEastAsia"/>
          <w:color w:val="auto"/>
          <w:sz w:val="21"/>
          <w:szCs w:val="21"/>
          <w:vertAlign w:val="superscript"/>
        </w:rPr>
        <w:t>2+</w:t>
      </w:r>
      <w:r w:rsidRPr="009E7AC4">
        <w:rPr>
          <w:rFonts w:asciiTheme="minorEastAsia" w:eastAsiaTheme="minorEastAsia" w:hAnsiTheme="minorEastAsia"/>
          <w:color w:val="auto"/>
          <w:sz w:val="21"/>
          <w:szCs w:val="21"/>
        </w:rPr>
        <w:t>和Fe</w:t>
      </w:r>
      <w:r w:rsidRPr="009E7AC4">
        <w:rPr>
          <w:rFonts w:asciiTheme="minorEastAsia" w:eastAsiaTheme="minorEastAsia" w:hAnsiTheme="minorEastAsia"/>
          <w:color w:val="auto"/>
          <w:sz w:val="21"/>
          <w:szCs w:val="21"/>
          <w:vertAlign w:val="superscript"/>
        </w:rPr>
        <w:t>2+</w:t>
      </w:r>
      <w:r w:rsidRPr="009E7AC4">
        <w:rPr>
          <w:rFonts w:asciiTheme="minorEastAsia" w:eastAsiaTheme="minorEastAsia" w:hAnsiTheme="minorEastAsia"/>
          <w:color w:val="auto"/>
          <w:sz w:val="21"/>
          <w:szCs w:val="21"/>
        </w:rPr>
        <w:t>对于维持机体生命活动有重要作用</w:t>
      </w:r>
    </w:p>
    <w:p w14:paraId="081B1FE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5.某同学以清水、缓冲液和血浆分别为实验材料进行“探究血浆是否具有维持pH稳定的功能”的实验,实验结果如图所示。下列相关叙述错误的是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3A2EC2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lastRenderedPageBreak/>
        <w:drawing>
          <wp:inline distT="0" distB="0" distL="0" distR="0" wp14:anchorId="25FBE576" wp14:editId="4B9EA09B">
            <wp:extent cx="1472760" cy="862560"/>
            <wp:effectExtent l="0" t="0" r="0" b="0"/>
            <wp:docPr id="52" name="22ZYB8-1-1.jpg" descr="id:214748560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1472760" cy="862560"/>
                    </a:xfrm>
                    <a:prstGeom prst="rect">
                      <a:avLst/>
                    </a:prstGeom>
                  </pic:spPr>
                </pic:pic>
              </a:graphicData>
            </a:graphic>
          </wp:inline>
        </w:drawing>
      </w:r>
    </w:p>
    <w:p w14:paraId="6C4B7AB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A.血浆组为实验组,清水组和</w:t>
      </w:r>
      <w:proofErr w:type="gramStart"/>
      <w:r w:rsidRPr="009E7AC4">
        <w:rPr>
          <w:rFonts w:asciiTheme="minorEastAsia" w:eastAsiaTheme="minorEastAsia" w:hAnsiTheme="minorEastAsia"/>
          <w:color w:val="auto"/>
          <w:sz w:val="21"/>
          <w:szCs w:val="21"/>
        </w:rPr>
        <w:t>缓冲液组为</w:t>
      </w:r>
      <w:proofErr w:type="gramEnd"/>
      <w:r w:rsidRPr="009E7AC4">
        <w:rPr>
          <w:rFonts w:asciiTheme="minorEastAsia" w:eastAsiaTheme="minorEastAsia" w:hAnsiTheme="minorEastAsia"/>
          <w:color w:val="auto"/>
          <w:sz w:val="21"/>
          <w:szCs w:val="21"/>
        </w:rPr>
        <w:t>对照组</w:t>
      </w:r>
    </w:p>
    <w:p w14:paraId="26AF04A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B.图中的结果表明缓冲</w:t>
      </w:r>
      <w:proofErr w:type="gramStart"/>
      <w:r w:rsidRPr="009E7AC4">
        <w:rPr>
          <w:rFonts w:asciiTheme="minorEastAsia" w:eastAsiaTheme="minorEastAsia" w:hAnsiTheme="minorEastAsia"/>
          <w:color w:val="auto"/>
          <w:sz w:val="21"/>
          <w:szCs w:val="21"/>
        </w:rPr>
        <w:t>液组维持</w:t>
      </w:r>
      <w:proofErr w:type="gramEnd"/>
      <w:r w:rsidRPr="009E7AC4">
        <w:rPr>
          <w:rFonts w:asciiTheme="minorEastAsia" w:eastAsiaTheme="minorEastAsia" w:hAnsiTheme="minorEastAsia"/>
          <w:color w:val="auto"/>
          <w:sz w:val="21"/>
          <w:szCs w:val="21"/>
        </w:rPr>
        <w:t>pH稳定的能力强于血浆组</w:t>
      </w:r>
    </w:p>
    <w:p w14:paraId="2351B25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C.清水组实验结果异常,可能滴加的是NaOH溶液</w:t>
      </w:r>
    </w:p>
    <w:p w14:paraId="103468C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D.该实验结果说明血浆组缓冲物质的缓冲能力是有限的</w:t>
      </w:r>
    </w:p>
    <w:p w14:paraId="45A3C58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6.[2021河北](多选)高盐饮食后一段时间内,虽然通过调节饮水和泌尿可以使细胞外液渗透压回归Na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摄入前的水平,但机体依旧处于</w:t>
      </w:r>
      <w:proofErr w:type="gramStart"/>
      <w:r w:rsidRPr="009E7AC4">
        <w:rPr>
          <w:rFonts w:asciiTheme="minorEastAsia" w:eastAsiaTheme="minorEastAsia" w:hAnsiTheme="minorEastAsia"/>
          <w:color w:val="auto"/>
          <w:sz w:val="21"/>
          <w:szCs w:val="21"/>
        </w:rPr>
        <w:t>正钠平衡</w:t>
      </w:r>
      <w:proofErr w:type="gramEnd"/>
      <w:r w:rsidRPr="009E7AC4">
        <w:rPr>
          <w:rFonts w:asciiTheme="minorEastAsia" w:eastAsiaTheme="minorEastAsia" w:hAnsiTheme="minorEastAsia"/>
          <w:color w:val="auto"/>
          <w:sz w:val="21"/>
          <w:szCs w:val="21"/>
        </w:rPr>
        <w:t>(总Na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摄入多于排泄)状态。下列叙述正确的是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6DE7B5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A.细胞外液渗透压主要来源于Na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和Cl</w:t>
      </w:r>
      <w:r w:rsidRPr="009E7AC4">
        <w:rPr>
          <w:rFonts w:asciiTheme="minorEastAsia" w:eastAsiaTheme="minorEastAsia" w:hAnsiTheme="minorEastAsia"/>
          <w:color w:val="auto"/>
          <w:sz w:val="21"/>
          <w:szCs w:val="21"/>
          <w:vertAlign w:val="superscript"/>
        </w:rPr>
        <w:t>-</w:t>
      </w:r>
    </w:p>
    <w:p w14:paraId="102F105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B.细胞外液渗透压回归与主动饮水、抗利尿激素分泌增加有关</w:t>
      </w:r>
    </w:p>
    <w:p w14:paraId="789217D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C.细胞内液不参与细胞外液渗透压的调节</w:t>
      </w:r>
    </w:p>
    <w:p w14:paraId="17A89AB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D.细胞外液渗透压回归但机体处于</w:t>
      </w:r>
      <w:proofErr w:type="gramStart"/>
      <w:r w:rsidRPr="009E7AC4">
        <w:rPr>
          <w:rFonts w:asciiTheme="minorEastAsia" w:eastAsiaTheme="minorEastAsia" w:hAnsiTheme="minorEastAsia"/>
          <w:color w:val="auto"/>
          <w:sz w:val="21"/>
          <w:szCs w:val="21"/>
        </w:rPr>
        <w:t>正钠平衡</w:t>
      </w:r>
      <w:proofErr w:type="gramEnd"/>
      <w:r w:rsidRPr="009E7AC4">
        <w:rPr>
          <w:rFonts w:asciiTheme="minorEastAsia" w:eastAsiaTheme="minorEastAsia" w:hAnsiTheme="minorEastAsia"/>
          <w:color w:val="auto"/>
          <w:sz w:val="21"/>
          <w:szCs w:val="21"/>
        </w:rPr>
        <w:t>时,细胞外液总量和体液总量均增多</w:t>
      </w:r>
    </w:p>
    <w:p w14:paraId="3A437C8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7.细胞的生存与其结构完整、内环境成分稳定有着密切的关系,如图表示细胞的生存环境,下列叙述正确的是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A0DF78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1F8431C1" wp14:editId="2D756B9E">
            <wp:extent cx="2517840" cy="1473840"/>
            <wp:effectExtent l="0" t="0" r="0" b="0"/>
            <wp:docPr id="53" name="22lxdJWlhswtu8.jpg" descr="id:214748560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2517840" cy="1473840"/>
                    </a:xfrm>
                    <a:prstGeom prst="rect">
                      <a:avLst/>
                    </a:prstGeom>
                  </pic:spPr>
                </pic:pic>
              </a:graphicData>
            </a:graphic>
          </wp:inline>
        </w:drawing>
      </w:r>
    </w:p>
    <w:p w14:paraId="14DEBD4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A.若图示结构位于肌肉,则4处氧气含量低于5处</w:t>
      </w:r>
    </w:p>
    <w:p w14:paraId="400F491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B.1、2、3、4均是物质代谢和能量代谢的主要场所</w:t>
      </w:r>
    </w:p>
    <w:p w14:paraId="257304F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C.1处有氧呼吸产生的[H]进入3中,会使3处pH短暂降低</w:t>
      </w:r>
    </w:p>
    <w:p w14:paraId="48915D6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D.若图示结构位于肝脏,则4处的血糖含量低于5处</w:t>
      </w:r>
    </w:p>
    <w:p w14:paraId="0BB8253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8.某人到青藏高原后,感觉呼吸困难,同时伴有发热、排尿量减少等症状。医院检查发现其肺泡渗出液中有蛋白质、红细胞等成分。下列说法错误的是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27758D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A.患者可能因为散热受阻而出现发热症状</w:t>
      </w:r>
    </w:p>
    <w:p w14:paraId="2797DEA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B.肾小管和集合管对水的重吸收减少会导致排尿量减少</w:t>
      </w:r>
    </w:p>
    <w:p w14:paraId="0844E55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C.患者肺部组织液渗透压升高导致水肿</w:t>
      </w:r>
    </w:p>
    <w:p w14:paraId="561EF11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D.该患者的症状是人体内环境稳态被破坏后的表现</w:t>
      </w:r>
    </w:p>
    <w:p w14:paraId="7C13682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9.[11分]为了区别于个体生活的外界环境,人们把由细胞外液构成的液体环境称为内环境。回答下列问题:</w:t>
      </w:r>
    </w:p>
    <w:p w14:paraId="0F8E87FE" w14:textId="4DC93216"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(1)人在进行一定强度的体力劳动后,手掌或脚掌上可能会磨出水泡,水泡中的液体主要是</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7F71CE">
        <w:rPr>
          <w:rFonts w:asciiTheme="minorEastAsia" w:eastAsiaTheme="minorEastAsia" w:hAnsiTheme="minorEastAsia" w:hint="eastAsia"/>
          <w:color w:val="auto"/>
          <w:sz w:val="21"/>
          <w:szCs w:val="21"/>
          <w:u w:val="single" w:color="000000"/>
        </w:rPr>
        <w:t xml:space="preserve"> </w:t>
      </w:r>
      <w:r w:rsidR="007F71CE">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,一段时间后水泡可自行消失,是因为其中的液体可以透过</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进入血浆和淋巴。 </w:t>
      </w:r>
    </w:p>
    <w:p w14:paraId="6A03D23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(2)内环境与外界环境的物质交换过程需要体内各个系统的参与,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系统将营养物质摄入体内,</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系统把有机废物和无机盐等排出体外。 </w:t>
      </w:r>
    </w:p>
    <w:p w14:paraId="345CA898" w14:textId="46608775" w:rsidR="009E7AC4" w:rsidRPr="009E7AC4" w:rsidRDefault="009E7AC4" w:rsidP="007F71CE">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(3)正常人空腹血糖浓度为3.9~6.1 mmol/L,该参考值是一个范围而不是固定的数值,原因是:①</w:t>
      </w:r>
      <w:proofErr w:type="gramStart"/>
      <w:r w:rsidRPr="009E7AC4">
        <w:rPr>
          <w:rFonts w:asciiTheme="minorEastAsia" w:eastAsiaTheme="minorEastAsia" w:hAnsiTheme="minorEastAsia"/>
          <w:color w:val="auto"/>
          <w:sz w:val="21"/>
          <w:szCs w:val="21"/>
          <w:u w:val="single" w:color="000000"/>
        </w:rPr>
        <w:t xml:space="preserve">　　　　</w:t>
      </w:r>
      <w:proofErr w:type="gramEnd"/>
      <w:r w:rsidR="007F71CE">
        <w:rPr>
          <w:rFonts w:asciiTheme="minorEastAsia" w:eastAsiaTheme="minorEastAsia" w:hAnsiTheme="minorEastAsia" w:hint="eastAsia"/>
          <w:color w:val="auto"/>
          <w:sz w:val="21"/>
          <w:szCs w:val="21"/>
          <w:u w:val="single" w:color="000000"/>
        </w:rPr>
        <w:t xml:space="preserve"> </w:t>
      </w:r>
      <w:r w:rsidR="007F71CE">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007F71CE">
        <w:rPr>
          <w:rFonts w:asciiTheme="minorEastAsia" w:eastAsiaTheme="minorEastAsia" w:hAnsiTheme="minorEastAsia" w:hint="eastAsia"/>
          <w:color w:val="auto"/>
          <w:sz w:val="21"/>
          <w:szCs w:val="21"/>
          <w:u w:val="single" w:color="000000"/>
        </w:rPr>
        <w:t xml:space="preserve"> </w:t>
      </w:r>
      <w:r w:rsidR="007F71CE">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;②</w:t>
      </w:r>
      <w:r w:rsidRPr="009E7AC4">
        <w:rPr>
          <w:rFonts w:asciiTheme="minorEastAsia" w:eastAsiaTheme="minorEastAsia" w:hAnsiTheme="minorEastAsia"/>
          <w:color w:val="auto"/>
          <w:sz w:val="21"/>
          <w:szCs w:val="21"/>
          <w:u w:val="single" w:color="000000"/>
        </w:rPr>
        <w:t xml:space="preserve">　</w:t>
      </w:r>
      <w:r w:rsidR="007F71CE">
        <w:rPr>
          <w:rFonts w:asciiTheme="minorEastAsia" w:eastAsiaTheme="minorEastAsia" w:hAnsiTheme="minorEastAsia" w:hint="eastAsia"/>
          <w:color w:val="auto"/>
          <w:sz w:val="21"/>
          <w:szCs w:val="21"/>
          <w:u w:val="single" w:color="000000"/>
        </w:rPr>
        <w:t xml:space="preserve"> </w:t>
      </w:r>
      <w:r w:rsidR="007F71CE">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61BCAEAD" w14:textId="74781DA4"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(4)正常人体血浆的pH稳定在</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。有人提出了“酸碱体质”理论,认为人要想健康,应多摄入碱性食物,你是否赞同该观点?说出你的理由。</w:t>
      </w:r>
      <w:r w:rsidRPr="009E7AC4">
        <w:rPr>
          <w:rFonts w:asciiTheme="minorEastAsia" w:eastAsiaTheme="minorEastAsia" w:hAnsiTheme="minorEastAsia"/>
          <w:color w:val="auto"/>
          <w:sz w:val="21"/>
          <w:szCs w:val="21"/>
          <w:u w:val="single" w:color="000000"/>
        </w:rPr>
        <w:t xml:space="preserve">　 　</w:t>
      </w:r>
      <w:r w:rsidR="007F71CE">
        <w:rPr>
          <w:rFonts w:asciiTheme="minorEastAsia" w:eastAsiaTheme="minorEastAsia" w:hAnsiTheme="minorEastAsia" w:hint="eastAsia"/>
          <w:color w:val="auto"/>
          <w:sz w:val="21"/>
          <w:szCs w:val="21"/>
          <w:u w:val="single" w:color="000000"/>
        </w:rPr>
        <w:t xml:space="preserve"> </w:t>
      </w:r>
      <w:r w:rsidR="007F71CE">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1E860C6D" w14:textId="77777777" w:rsidR="009E7AC4" w:rsidRPr="00B96443" w:rsidRDefault="009E7AC4" w:rsidP="00727894">
      <w:pPr>
        <w:spacing w:line="360" w:lineRule="auto"/>
        <w:jc w:val="center"/>
        <w:rPr>
          <w:rFonts w:ascii="黑体" w:eastAsia="黑体" w:hAnsi="黑体"/>
          <w:sz w:val="36"/>
          <w:szCs w:val="36"/>
        </w:rPr>
      </w:pPr>
      <w:r w:rsidRPr="00B96443">
        <w:rPr>
          <w:rFonts w:ascii="黑体" w:eastAsia="黑体" w:hAnsi="黑体"/>
          <w:sz w:val="36"/>
          <w:szCs w:val="36"/>
        </w:rPr>
        <w:t>第2讲　神经调节</w:t>
      </w:r>
    </w:p>
    <w:p w14:paraId="17976274" w14:textId="3F1614C3"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考向1  </w:t>
      </w:r>
      <w:r w:rsidRPr="009E7AC4">
        <w:rPr>
          <w:rFonts w:ascii="宋体" w:eastAsia="宋体" w:hAnsi="宋体" w:cs="宋体"/>
          <w:b/>
          <w:bCs/>
          <w:color w:val="FF0000"/>
          <w:sz w:val="24"/>
          <w:szCs w:val="24"/>
        </w:rPr>
        <w:t>反射和人脑的高级功能</w:t>
      </w:r>
    </w:p>
    <w:p w14:paraId="25A8C01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1.下列关于反射弧的叙述,错误的是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5DE759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A.反射弧由感受器、传入神经、神经中枢、传出神经和效应器等构成</w:t>
      </w:r>
    </w:p>
    <w:p w14:paraId="525315E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B.兴奋在反射弧中可双向传导</w:t>
      </w:r>
    </w:p>
    <w:p w14:paraId="587B064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C.效应器包括传出神经末梢及其所支配的肌肉或腺体</w:t>
      </w:r>
    </w:p>
    <w:p w14:paraId="02AD55E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D.反射活动必须有完整的反射弧参与</w:t>
      </w:r>
    </w:p>
    <w:p w14:paraId="4EC411B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2.如图所示为某反射活动的局部示意图。下列相关叙述错误的是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2E7B0A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CAE5036" wp14:editId="1647E9DB">
            <wp:extent cx="1800360" cy="958680"/>
            <wp:effectExtent l="0" t="0" r="0" b="0"/>
            <wp:docPr id="55" name="20GKBC17-1.jpg" descr="id:214748562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6.jpeg"/>
                    <pic:cNvPicPr/>
                  </pic:nvPicPr>
                  <pic:blipFill>
                    <a:blip r:embed="rId11"/>
                    <a:stretch>
                      <a:fillRect/>
                    </a:stretch>
                  </pic:blipFill>
                  <pic:spPr>
                    <a:xfrm>
                      <a:off x="0" y="0"/>
                      <a:ext cx="1800360" cy="958680"/>
                    </a:xfrm>
                    <a:prstGeom prst="rect">
                      <a:avLst/>
                    </a:prstGeom>
                  </pic:spPr>
                </pic:pic>
              </a:graphicData>
            </a:graphic>
          </wp:inline>
        </w:drawing>
      </w:r>
    </w:p>
    <w:p w14:paraId="1D71097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A.一个神经元有许多树突,但只有一个突触小体</w:t>
      </w:r>
    </w:p>
    <w:p w14:paraId="14847A9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B.未兴奋时,神经细胞也能合成神经递质</w:t>
      </w:r>
    </w:p>
    <w:p w14:paraId="396099D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C.图中神经元兴奋部位,</w:t>
      </w:r>
      <w:proofErr w:type="gramStart"/>
      <w:r w:rsidRPr="009E7AC4">
        <w:rPr>
          <w:rFonts w:asciiTheme="minorEastAsia" w:eastAsiaTheme="minorEastAsia" w:hAnsiTheme="minorEastAsia"/>
          <w:color w:val="auto"/>
          <w:sz w:val="21"/>
          <w:szCs w:val="21"/>
        </w:rPr>
        <w:t>膜外钠离子</w:t>
      </w:r>
      <w:proofErr w:type="gramEnd"/>
      <w:r w:rsidRPr="009E7AC4">
        <w:rPr>
          <w:rFonts w:asciiTheme="minorEastAsia" w:eastAsiaTheme="minorEastAsia" w:hAnsiTheme="minorEastAsia"/>
          <w:color w:val="auto"/>
          <w:sz w:val="21"/>
          <w:szCs w:val="21"/>
        </w:rPr>
        <w:t>浓度高于膜内</w:t>
      </w:r>
    </w:p>
    <w:p w14:paraId="49FAF83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D.反射活动的完成离不开刺激和反射弧的完整性</w:t>
      </w:r>
    </w:p>
    <w:p w14:paraId="3C12374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3.[2022广东广州检测]研究者将大鼠置于冰水中,以探究冰水对大鼠生理功能的影响,下列相关说法正确的是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1DF164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A.冰水刺激大鼠皮肤产生兴奋,可沿反射弧双向传导到骨骼肌引起骨骼肌战栗</w:t>
      </w:r>
    </w:p>
    <w:p w14:paraId="06657A5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B.大鼠刚被放入冰水中时出现战栗,该反射属于条件反射</w:t>
      </w:r>
    </w:p>
    <w:p w14:paraId="7E12C3A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C.研究者手接触冰水感到冷,该反射属于非条件反射</w:t>
      </w:r>
    </w:p>
    <w:p w14:paraId="30E7CC8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D.大鼠将要再次被放入冰水中时表现惊恐,该反应属于条件反射</w:t>
      </w:r>
    </w:p>
    <w:p w14:paraId="479E5D8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4.双硫</w:t>
      </w:r>
      <w:proofErr w:type="gramStart"/>
      <w:r w:rsidRPr="009E7AC4">
        <w:rPr>
          <w:rFonts w:asciiTheme="minorEastAsia" w:eastAsiaTheme="minorEastAsia" w:hAnsiTheme="minorEastAsia"/>
          <w:color w:val="auto"/>
          <w:sz w:val="21"/>
          <w:szCs w:val="21"/>
        </w:rPr>
        <w:t>仑</w:t>
      </w:r>
      <w:proofErr w:type="gramEnd"/>
      <w:r w:rsidRPr="009E7AC4">
        <w:rPr>
          <w:rFonts w:asciiTheme="minorEastAsia" w:eastAsiaTheme="minorEastAsia" w:hAnsiTheme="minorEastAsia"/>
          <w:color w:val="auto"/>
          <w:sz w:val="21"/>
          <w:szCs w:val="21"/>
        </w:rPr>
        <w:t>是一种戒酒药物,服用该药后即使饮用少量的酒,身体也会产生严重不适,形成对酒精的厌恶反射,让嗜酒者对饮酒产生厌恶和恐惧心理,从而放弃酗酒而达到戒酒的目的。下列相关叙述正确的是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17752B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A.嗜酒者服用该药后对酒精产生的厌恶反射,属于非条件反射</w:t>
      </w:r>
    </w:p>
    <w:p w14:paraId="79AC4F2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B.该过程中嗜酒者对酒精产生的厌恶反射形成后不会消退</w:t>
      </w:r>
    </w:p>
    <w:p w14:paraId="626578D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C.嗜酒者产生的恐惧心理与钠离子的内流有关</w:t>
      </w:r>
    </w:p>
    <w:p w14:paraId="69DA8D2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D.嗜酒者产生厌恶反射和恐惧心理的过程中不会消耗ATP</w:t>
      </w:r>
    </w:p>
    <w:p w14:paraId="0064F27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5.[2021河南洛阳第一次统一考试]人脑的结构和功能极其复杂,下列有关人脑功能的叙述,错误的是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BB6CA5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A.大脑皮层是整个神经系统最高级的部位</w:t>
      </w:r>
    </w:p>
    <w:p w14:paraId="6E7E841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B.大脑皮层具有对外部世界感知的能力</w:t>
      </w:r>
    </w:p>
    <w:p w14:paraId="069F407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C.记忆与大脑皮层下一个像海马的脑区有关,都需要建立新的突触</w:t>
      </w:r>
    </w:p>
    <w:p w14:paraId="2678559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D.语言功能是人脑特有的高级功能</w:t>
      </w:r>
    </w:p>
    <w:p w14:paraId="7179601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6.下列事例不能体现高级中枢对低级中枢具有控制作用的生命现象是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8676BE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A.成年人能有意识地控制排尿,但婴幼儿不能</w:t>
      </w:r>
    </w:p>
    <w:p w14:paraId="12A457C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B.人脑言语区的S区受损,病人患运动性失语症</w:t>
      </w:r>
    </w:p>
    <w:p w14:paraId="45C7A69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C.小明指尖被针刺时,</w:t>
      </w:r>
      <w:proofErr w:type="gramStart"/>
      <w:r w:rsidRPr="009E7AC4">
        <w:rPr>
          <w:rFonts w:asciiTheme="minorEastAsia" w:eastAsiaTheme="minorEastAsia" w:hAnsiTheme="minorEastAsia"/>
          <w:color w:val="auto"/>
          <w:sz w:val="21"/>
          <w:szCs w:val="21"/>
        </w:rPr>
        <w:t>强忍着</w:t>
      </w:r>
      <w:proofErr w:type="gramEnd"/>
      <w:r w:rsidRPr="009E7AC4">
        <w:rPr>
          <w:rFonts w:asciiTheme="minorEastAsia" w:eastAsiaTheme="minorEastAsia" w:hAnsiTheme="minorEastAsia"/>
          <w:color w:val="auto"/>
          <w:sz w:val="21"/>
          <w:szCs w:val="21"/>
        </w:rPr>
        <w:t>疼痛没有把手缩回去</w:t>
      </w:r>
    </w:p>
    <w:p w14:paraId="174DAA2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D.观看美妙、难度极高的杂技表演时,小华屏住呼吸</w:t>
      </w:r>
    </w:p>
    <w:p w14:paraId="198614E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7.人脑是整个机体的“司令部”,调节着机体众多的生命活动。下列关于人脑的说法,正确的是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7DBCCB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A.学习和记忆是人脑特有的高级功能,涉及脑内神经递质的作用和某些种类蛋白质的合成</w:t>
      </w:r>
    </w:p>
    <w:p w14:paraId="564A2FB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B.脚不小心被钉子扎到而出现的屈腿过程不需要大脑皮层参与</w:t>
      </w:r>
    </w:p>
    <w:p w14:paraId="7714B2FA"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C.“</w:t>
      </w:r>
      <w:proofErr w:type="gramEnd"/>
      <w:r w:rsidRPr="009E7AC4">
        <w:rPr>
          <w:rFonts w:asciiTheme="minorEastAsia" w:eastAsiaTheme="minorEastAsia" w:hAnsiTheme="minorEastAsia"/>
          <w:color w:val="auto"/>
          <w:sz w:val="21"/>
          <w:szCs w:val="21"/>
        </w:rPr>
        <w:t>植物人”出现的无意识排尿活动属于条件反射</w:t>
      </w:r>
    </w:p>
    <w:p w14:paraId="70230F9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D.下丘脑是高级中枢,其对内脏器官的控制不受大脑皮层的影响</w:t>
      </w:r>
    </w:p>
    <w:p w14:paraId="0C18F32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[2022安徽师大附中检测]海蜗牛在接触几次电击后,能学会利用长时间蜷缩的方式保护自己;没有经过电击刺激的海蜗牛则没有类似的防御行为。研究者提取前者腹部神经元的RNA注射到后者颈部,发现原本没有受过电击的海蜗牛也“学会”了防御,而对照组则没有此现象。下列有关该实验的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43447E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A.该实验能说明RNA直接决定了动物记忆的形成</w:t>
      </w:r>
    </w:p>
    <w:p w14:paraId="54B6452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B.该实验说明记忆可以向其他海蜗牛个体传递</w:t>
      </w:r>
    </w:p>
    <w:p w14:paraId="6F86B3E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C.研究者提取的受电击海蜗牛神经元中发挥作用的物质主要是rRNA</w:t>
      </w:r>
    </w:p>
    <w:p w14:paraId="1DB1094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D.本实验的</w:t>
      </w:r>
      <w:proofErr w:type="gramStart"/>
      <w:r w:rsidRPr="009E7AC4">
        <w:rPr>
          <w:rFonts w:asciiTheme="minorEastAsia" w:eastAsiaTheme="minorEastAsia" w:hAnsiTheme="minorEastAsia"/>
          <w:color w:val="auto"/>
          <w:sz w:val="21"/>
          <w:szCs w:val="21"/>
        </w:rPr>
        <w:t>对照组需注射</w:t>
      </w:r>
      <w:proofErr w:type="gramEnd"/>
      <w:r w:rsidRPr="009E7AC4">
        <w:rPr>
          <w:rFonts w:asciiTheme="minorEastAsia" w:eastAsiaTheme="minorEastAsia" w:hAnsiTheme="minorEastAsia"/>
          <w:color w:val="auto"/>
          <w:sz w:val="21"/>
          <w:szCs w:val="21"/>
        </w:rPr>
        <w:t>从未经电击的海蜗牛腹部神经元提取的RNA</w:t>
      </w:r>
    </w:p>
    <w:p w14:paraId="2BBE9B07" w14:textId="77777777"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考向2  </w:t>
      </w:r>
      <w:r w:rsidRPr="009E7AC4">
        <w:rPr>
          <w:rFonts w:ascii="宋体" w:eastAsia="宋体" w:hAnsi="宋体" w:cs="宋体"/>
          <w:b/>
          <w:bCs/>
          <w:color w:val="FF0000"/>
          <w:sz w:val="24"/>
          <w:szCs w:val="24"/>
        </w:rPr>
        <w:t>兴奋的传导与传递</w:t>
      </w:r>
    </w:p>
    <w:p w14:paraId="4A4E1D0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9.[2022江西南昌摸底]下列关于兴奋的传导和传递的说法,正确的是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1BC8C4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A.人体细胞中只有传入神经元能产生兴奋和传导兴奋</w:t>
      </w:r>
    </w:p>
    <w:p w14:paraId="295F625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B.神经细胞处于静息状态时,通常细胞外K</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浓度高于细胞内</w:t>
      </w:r>
    </w:p>
    <w:p w14:paraId="4B4D049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C.突触前膜释放乙酰胆碱(一种神经递质)的方式是胞吐</w:t>
      </w:r>
    </w:p>
    <w:p w14:paraId="64B6E6C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D.在兴奋传递过程中,突触后膜上发生的信号转换是电信号</w:t>
      </w:r>
      <w:r w:rsidRPr="009E7AC4">
        <w:rPr>
          <w:rFonts w:ascii="MS Mincho" w:eastAsia="MS Mincho" w:hAnsi="MS Mincho" w:cs="MS Mincho" w:hint="eastAsia"/>
          <w:color w:val="auto"/>
          <w:sz w:val="21"/>
          <w:szCs w:val="21"/>
        </w:rPr>
        <w:t>➝</w:t>
      </w:r>
      <w:r w:rsidRPr="009E7AC4">
        <w:rPr>
          <w:rFonts w:asciiTheme="minorEastAsia" w:eastAsiaTheme="minorEastAsia" w:hAnsiTheme="minorEastAsia"/>
          <w:color w:val="auto"/>
          <w:sz w:val="21"/>
          <w:szCs w:val="21"/>
        </w:rPr>
        <w:t>化学信号</w:t>
      </w:r>
      <w:r w:rsidRPr="009E7AC4">
        <w:rPr>
          <w:rFonts w:ascii="MS Mincho" w:eastAsia="MS Mincho" w:hAnsi="MS Mincho" w:cs="MS Mincho" w:hint="eastAsia"/>
          <w:color w:val="auto"/>
          <w:sz w:val="21"/>
          <w:szCs w:val="21"/>
        </w:rPr>
        <w:t>➝</w:t>
      </w:r>
      <w:r w:rsidRPr="009E7AC4">
        <w:rPr>
          <w:rFonts w:asciiTheme="minorEastAsia" w:eastAsiaTheme="minorEastAsia" w:hAnsiTheme="minorEastAsia"/>
          <w:color w:val="auto"/>
          <w:sz w:val="21"/>
          <w:szCs w:val="21"/>
        </w:rPr>
        <w:t>电信号</w:t>
      </w:r>
    </w:p>
    <w:p w14:paraId="57C0682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10.[2022山东青岛质检]冰毒是一种毒品,它属于中枢神经兴奋剂。冰毒通过作用于多巴胺能神经元突触前膜上的多巴胺转运体(DAT)起作用。DAT是一个双向载体,它的重要作用是将突触间隙中的多巴胺重新摄入突触前膜的细胞质中,从而终止多巴胺的生理效应。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0B67EC9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A.冰毒和DAT结合能够抑制突触间隙内多巴胺的重新摄入</w:t>
      </w:r>
    </w:p>
    <w:p w14:paraId="2CED447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B.多巴胺的合成、分泌以及多巴胺向突触后膜转移都需要消耗ATP</w:t>
      </w:r>
    </w:p>
    <w:p w14:paraId="25674AC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C.多巴胺作用于突触后膜会引起突触后膜电位发生改变</w:t>
      </w:r>
    </w:p>
    <w:p w14:paraId="06ABFF0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D.多巴胺是一种会使大脑产生愉悦感的神经递质</w:t>
      </w:r>
    </w:p>
    <w:p w14:paraId="0F63370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11.[2021海南海口调研]NO是一种半衰期很短(平均5 s后即失活)的神经递质,它</w:t>
      </w:r>
      <w:proofErr w:type="gramStart"/>
      <w:r w:rsidRPr="009E7AC4">
        <w:rPr>
          <w:rFonts w:asciiTheme="minorEastAsia" w:eastAsiaTheme="minorEastAsia" w:hAnsiTheme="minorEastAsia"/>
          <w:color w:val="auto"/>
          <w:sz w:val="21"/>
          <w:szCs w:val="21"/>
        </w:rPr>
        <w:t>凭借其脂溶</w:t>
      </w:r>
      <w:proofErr w:type="gramEnd"/>
      <w:r w:rsidRPr="009E7AC4">
        <w:rPr>
          <w:rFonts w:asciiTheme="minorEastAsia" w:eastAsiaTheme="minorEastAsia" w:hAnsiTheme="minorEastAsia"/>
          <w:color w:val="auto"/>
          <w:sz w:val="21"/>
          <w:szCs w:val="21"/>
        </w:rPr>
        <w:t>性穿过细胞膜,迅速在细胞间扩散,不经受体</w:t>
      </w:r>
      <w:proofErr w:type="gramStart"/>
      <w:r w:rsidRPr="009E7AC4">
        <w:rPr>
          <w:rFonts w:asciiTheme="minorEastAsia" w:eastAsiaTheme="minorEastAsia" w:hAnsiTheme="minorEastAsia"/>
          <w:color w:val="auto"/>
          <w:sz w:val="21"/>
          <w:szCs w:val="21"/>
        </w:rPr>
        <w:t>介</w:t>
      </w:r>
      <w:proofErr w:type="gramEnd"/>
      <w:r w:rsidRPr="009E7AC4">
        <w:rPr>
          <w:rFonts w:asciiTheme="minorEastAsia" w:eastAsiaTheme="minorEastAsia" w:hAnsiTheme="minorEastAsia"/>
          <w:color w:val="auto"/>
          <w:sz w:val="21"/>
          <w:szCs w:val="21"/>
        </w:rPr>
        <w:t>导,直接进入突触后细胞内,如进入血管平滑肌细胞内,通过增强GC(鸟苷酸环化酶)的催化活性,打开离子通道,使血管平滑肌松弛。下列有关NO的说法错误的是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6C43346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A.NO可打开血管平滑肌细胞膜上的Na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通道</w:t>
      </w:r>
    </w:p>
    <w:p w14:paraId="693E2EF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B.推测NO发挥作用后可能会立即失活,以避免其持续起作用</w:t>
      </w:r>
    </w:p>
    <w:p w14:paraId="119D2BD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C.NO的释放实现了电信号到化学信号的转变</w:t>
      </w:r>
    </w:p>
    <w:p w14:paraId="55A712E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D.突触后膜上没有NO的特异性受体</w:t>
      </w:r>
    </w:p>
    <w:p w14:paraId="058DB65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12.[2021北京西城区模拟]中枢神经元的</w:t>
      </w:r>
      <w:proofErr w:type="gramStart"/>
      <w:r w:rsidRPr="009E7AC4">
        <w:rPr>
          <w:rFonts w:asciiTheme="minorEastAsia" w:eastAsiaTheme="minorEastAsia" w:hAnsiTheme="minorEastAsia"/>
          <w:color w:val="auto"/>
          <w:sz w:val="21"/>
          <w:szCs w:val="21"/>
        </w:rPr>
        <w:t>兴奋沿</w:t>
      </w:r>
      <w:proofErr w:type="gramEnd"/>
      <w:r w:rsidRPr="009E7AC4">
        <w:rPr>
          <w:rFonts w:asciiTheme="minorEastAsia" w:eastAsiaTheme="minorEastAsia" w:hAnsiTheme="minorEastAsia"/>
          <w:color w:val="auto"/>
          <w:sz w:val="21"/>
          <w:szCs w:val="21"/>
        </w:rPr>
        <w:t>轴突外传的同时,又经轴突侧支使抑制性中间神经元兴奋,后者释放的神经递质反过来抑制原先发生兴奋的神经元及同一中枢的其他神经元,即回返性抑制(如图)。下列相关叙述错误的是(　　)</w:t>
      </w:r>
    </w:p>
    <w:p w14:paraId="2898C97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5FE33FE9" wp14:editId="2C17C72E">
            <wp:extent cx="1194120" cy="955080"/>
            <wp:effectExtent l="0" t="0" r="0" b="0"/>
            <wp:docPr id="57" name="22LX2QSWBJ-10.jpg" descr="id:214748563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jpeg"/>
                    <pic:cNvPicPr/>
                  </pic:nvPicPr>
                  <pic:blipFill>
                    <a:blip r:embed="rId12"/>
                    <a:stretch>
                      <a:fillRect/>
                    </a:stretch>
                  </pic:blipFill>
                  <pic:spPr>
                    <a:xfrm>
                      <a:off x="0" y="0"/>
                      <a:ext cx="1194120" cy="955080"/>
                    </a:xfrm>
                    <a:prstGeom prst="rect">
                      <a:avLst/>
                    </a:prstGeom>
                  </pic:spPr>
                </pic:pic>
              </a:graphicData>
            </a:graphic>
          </wp:inline>
        </w:drawing>
      </w:r>
    </w:p>
    <w:p w14:paraId="087604B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A.刺激a会引起b神经元氯离子通道开放</w:t>
      </w:r>
    </w:p>
    <w:p w14:paraId="329EDD0F"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B.b</w:t>
      </w:r>
      <w:proofErr w:type="spellEnd"/>
      <w:r w:rsidRPr="009E7AC4">
        <w:rPr>
          <w:rFonts w:asciiTheme="minorEastAsia" w:eastAsiaTheme="minorEastAsia" w:hAnsiTheme="minorEastAsia"/>
          <w:color w:val="auto"/>
          <w:sz w:val="21"/>
          <w:szCs w:val="21"/>
        </w:rPr>
        <w:t>神经元释放的神经递质使c膜内外电位差增大</w:t>
      </w:r>
    </w:p>
    <w:p w14:paraId="13934B5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C.回返性抑制可以使神经元的兴奋及时停止</w:t>
      </w:r>
    </w:p>
    <w:p w14:paraId="14BEEA2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D.该机制利于同一中枢内神经元活动协调一致</w:t>
      </w:r>
    </w:p>
    <w:p w14:paraId="7B28C86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13.[2021浙江百校联考]如图表示用电表测量神经纤维膜内外电位差的示意图,图示为神经纤维未受刺激时的状态。下列相关叙述错误的是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669E18F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2740FB04" wp14:editId="02EA90FD">
            <wp:extent cx="1731240" cy="533520"/>
            <wp:effectExtent l="0" t="0" r="0" b="0"/>
            <wp:docPr id="58" name="21版生物老8A-3.EPS" descr="id:214748564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jpeg"/>
                    <pic:cNvPicPr/>
                  </pic:nvPicPr>
                  <pic:blipFill>
                    <a:blip r:embed="rId13"/>
                    <a:stretch>
                      <a:fillRect/>
                    </a:stretch>
                  </pic:blipFill>
                  <pic:spPr>
                    <a:xfrm>
                      <a:off x="0" y="0"/>
                      <a:ext cx="1731240" cy="533520"/>
                    </a:xfrm>
                    <a:prstGeom prst="rect">
                      <a:avLst/>
                    </a:prstGeom>
                  </pic:spPr>
                </pic:pic>
              </a:graphicData>
            </a:graphic>
          </wp:inline>
        </w:drawing>
      </w:r>
    </w:p>
    <w:p w14:paraId="5A31E45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A.神经纤维受刺激兴奋时,兴奋传导方向与膜外局部电流方向相反</w:t>
      </w:r>
    </w:p>
    <w:p w14:paraId="471211E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B.有效刺激强度越大,电表指针通过0电位时的速度越大</w:t>
      </w:r>
    </w:p>
    <w:p w14:paraId="1B44E5F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C.若该神经纤维膜外溶液中Na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浓度增大,图示神经纤维受刺激兴奋时电表指针右偏幅度增大</w:t>
      </w:r>
    </w:p>
    <w:p w14:paraId="3D38016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D.神经纤维从静息状态到受刺激产生兴奋再到恢复静息状态,电表指针两次通过0电位</w:t>
      </w:r>
    </w:p>
    <w:p w14:paraId="289B059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14.图1为溶液中维持正常活性的某离体神经纤维在两种处理条件下膜电位的变化曲线,图2为兴奋在突触处的传递示意图。下列叙述正确的是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E315F2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7BC8E6CA" wp14:editId="654ACC05">
            <wp:extent cx="1667520" cy="1427040"/>
            <wp:effectExtent l="0" t="0" r="0" b="0"/>
            <wp:docPr id="59" name="2022LHJSW1-8.jpg" descr="id:214748565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jpeg"/>
                    <pic:cNvPicPr/>
                  </pic:nvPicPr>
                  <pic:blipFill>
                    <a:blip r:embed="rId14"/>
                    <a:stretch>
                      <a:fillRect/>
                    </a:stretch>
                  </pic:blipFill>
                  <pic:spPr>
                    <a:xfrm>
                      <a:off x="0" y="0"/>
                      <a:ext cx="1667520" cy="1427040"/>
                    </a:xfrm>
                    <a:prstGeom prst="rect">
                      <a:avLst/>
                    </a:prstGeom>
                  </pic:spPr>
                </pic:pic>
              </a:graphicData>
            </a:graphic>
          </wp:inline>
        </w:drawing>
      </w:r>
    </w:p>
    <w:p w14:paraId="271BF59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图1</w:t>
      </w:r>
    </w:p>
    <w:p w14:paraId="76AA8CC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181B74F" wp14:editId="6861FCDB">
            <wp:extent cx="1996200" cy="1190520"/>
            <wp:effectExtent l="0" t="0" r="0" b="0"/>
            <wp:docPr id="60" name="2022LHJSW1-9.jpg" descr="id:214748565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jpeg"/>
                    <pic:cNvPicPr/>
                  </pic:nvPicPr>
                  <pic:blipFill>
                    <a:blip r:embed="rId15"/>
                    <a:stretch>
                      <a:fillRect/>
                    </a:stretch>
                  </pic:blipFill>
                  <pic:spPr>
                    <a:xfrm>
                      <a:off x="0" y="0"/>
                      <a:ext cx="1996200" cy="1190520"/>
                    </a:xfrm>
                    <a:prstGeom prst="rect">
                      <a:avLst/>
                    </a:prstGeom>
                  </pic:spPr>
                </pic:pic>
              </a:graphicData>
            </a:graphic>
          </wp:inline>
        </w:drawing>
      </w:r>
    </w:p>
    <w:p w14:paraId="07E8B5F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图2</w:t>
      </w:r>
    </w:p>
    <w:p w14:paraId="0598C92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A.图1中,将两电极均置于神经纤维膜外侧,通过改变刺激的强度可得到a、b曲线</w:t>
      </w:r>
    </w:p>
    <w:p w14:paraId="516A890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B.若图1刺激强度相同,则a、b曲线的差异可能是溶液中Na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浓度相同、K</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浓度不同导致的</w:t>
      </w:r>
    </w:p>
    <w:p w14:paraId="7F17CEE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C.兴奋在图1和图2传导和传递的速度不同,形式也不同</w:t>
      </w:r>
    </w:p>
    <w:p w14:paraId="4F6922F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D.若图1神经纤维位于图2突触前神经元,则图1两种处理条件均可引起图2神经递质的释放</w:t>
      </w:r>
    </w:p>
    <w:p w14:paraId="0F6F86F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15.[2021湖北武汉质检]花椒具有镇痛的作用,为探究不同浓度的花椒浸提液对蟾蜍离体的甲、乙两类神经元动作电位的影响,实验小组设计实验并测定了在不同浓度的花椒浸提液中,两类神经元动作电位的幅度和动作电位消失所需的时间,结果如表。据此分析,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tbl>
      <w:tblPr>
        <w:tblW w:w="2147"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978"/>
        <w:gridCol w:w="879"/>
        <w:gridCol w:w="879"/>
        <w:gridCol w:w="879"/>
        <w:gridCol w:w="879"/>
      </w:tblGrid>
      <w:tr w:rsidR="009E7AC4" w:rsidRPr="009E7AC4" w14:paraId="681DCCF2" w14:textId="77777777" w:rsidTr="009E7AC4">
        <w:trPr>
          <w:jc w:val="center"/>
        </w:trPr>
        <w:tc>
          <w:tcPr>
            <w:tcW w:w="900" w:type="dxa"/>
            <w:vMerge w:val="restart"/>
            <w:tcMar>
              <w:left w:w="0" w:type="dxa"/>
              <w:right w:w="0" w:type="dxa"/>
            </w:tcMar>
            <w:vAlign w:val="center"/>
          </w:tcPr>
          <w:p w14:paraId="449AA4A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花椒浸提</w:t>
            </w:r>
          </w:p>
          <w:p w14:paraId="7BAA6C9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液浓度</w:t>
            </w:r>
          </w:p>
        </w:tc>
        <w:tc>
          <w:tcPr>
            <w:tcW w:w="1620" w:type="dxa"/>
            <w:gridSpan w:val="2"/>
            <w:tcMar>
              <w:left w:w="0" w:type="dxa"/>
              <w:right w:w="0" w:type="dxa"/>
            </w:tcMar>
            <w:vAlign w:val="center"/>
          </w:tcPr>
          <w:p w14:paraId="5415786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动作电位</w:t>
            </w:r>
          </w:p>
          <w:p w14:paraId="56B82E0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幅度(%)</w:t>
            </w:r>
          </w:p>
        </w:tc>
        <w:tc>
          <w:tcPr>
            <w:tcW w:w="1620" w:type="dxa"/>
            <w:gridSpan w:val="2"/>
            <w:tcMar>
              <w:left w:w="0" w:type="dxa"/>
              <w:right w:w="0" w:type="dxa"/>
            </w:tcMar>
            <w:vAlign w:val="center"/>
          </w:tcPr>
          <w:p w14:paraId="72CAA7F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动作电位消失</w:t>
            </w:r>
          </w:p>
          <w:p w14:paraId="639BB93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所需的时间(min)</w:t>
            </w:r>
          </w:p>
        </w:tc>
      </w:tr>
      <w:tr w:rsidR="009E7AC4" w:rsidRPr="009E7AC4" w14:paraId="0AD290C0" w14:textId="77777777" w:rsidTr="009E7AC4">
        <w:trPr>
          <w:jc w:val="center"/>
        </w:trPr>
        <w:tc>
          <w:tcPr>
            <w:tcW w:w="900" w:type="dxa"/>
            <w:vMerge/>
            <w:tcMar>
              <w:left w:w="0" w:type="dxa"/>
              <w:right w:w="0" w:type="dxa"/>
            </w:tcMar>
            <w:vAlign w:val="center"/>
          </w:tcPr>
          <w:p w14:paraId="5A4C48D0" w14:textId="77777777" w:rsidR="009E7AC4" w:rsidRPr="009E7AC4" w:rsidRDefault="009E7AC4" w:rsidP="00727894">
            <w:pPr>
              <w:spacing w:line="360" w:lineRule="auto"/>
              <w:rPr>
                <w:rFonts w:asciiTheme="minorEastAsia" w:eastAsiaTheme="minorEastAsia" w:hAnsiTheme="minorEastAsia"/>
                <w:color w:val="auto"/>
                <w:sz w:val="21"/>
                <w:szCs w:val="21"/>
              </w:rPr>
            </w:pPr>
          </w:p>
        </w:tc>
        <w:tc>
          <w:tcPr>
            <w:tcW w:w="810" w:type="dxa"/>
            <w:tcMar>
              <w:left w:w="0" w:type="dxa"/>
              <w:right w:w="0" w:type="dxa"/>
            </w:tcMar>
            <w:vAlign w:val="center"/>
          </w:tcPr>
          <w:p w14:paraId="3B9238C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甲</w:t>
            </w:r>
          </w:p>
        </w:tc>
        <w:tc>
          <w:tcPr>
            <w:tcW w:w="810" w:type="dxa"/>
            <w:tcMar>
              <w:left w:w="0" w:type="dxa"/>
              <w:right w:w="0" w:type="dxa"/>
            </w:tcMar>
            <w:vAlign w:val="center"/>
          </w:tcPr>
          <w:p w14:paraId="7399866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乙</w:t>
            </w:r>
          </w:p>
        </w:tc>
        <w:tc>
          <w:tcPr>
            <w:tcW w:w="810" w:type="dxa"/>
            <w:tcMar>
              <w:left w:w="0" w:type="dxa"/>
              <w:right w:w="0" w:type="dxa"/>
            </w:tcMar>
            <w:vAlign w:val="center"/>
          </w:tcPr>
          <w:p w14:paraId="63C71D2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甲</w:t>
            </w:r>
          </w:p>
        </w:tc>
        <w:tc>
          <w:tcPr>
            <w:tcW w:w="810" w:type="dxa"/>
            <w:tcMar>
              <w:left w:w="0" w:type="dxa"/>
              <w:right w:w="0" w:type="dxa"/>
            </w:tcMar>
            <w:vAlign w:val="center"/>
          </w:tcPr>
          <w:p w14:paraId="68B5358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乙</w:t>
            </w:r>
          </w:p>
        </w:tc>
      </w:tr>
      <w:tr w:rsidR="009E7AC4" w:rsidRPr="009E7AC4" w14:paraId="346534F1" w14:textId="77777777" w:rsidTr="009E7AC4">
        <w:trPr>
          <w:jc w:val="center"/>
        </w:trPr>
        <w:tc>
          <w:tcPr>
            <w:tcW w:w="900" w:type="dxa"/>
            <w:tcMar>
              <w:left w:w="0" w:type="dxa"/>
              <w:right w:w="0" w:type="dxa"/>
            </w:tcMar>
            <w:vAlign w:val="center"/>
          </w:tcPr>
          <w:p w14:paraId="4B07C50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2.5%</w:t>
            </w:r>
          </w:p>
        </w:tc>
        <w:tc>
          <w:tcPr>
            <w:tcW w:w="810" w:type="dxa"/>
            <w:tcMar>
              <w:left w:w="0" w:type="dxa"/>
              <w:right w:w="0" w:type="dxa"/>
            </w:tcMar>
            <w:vAlign w:val="center"/>
          </w:tcPr>
          <w:p w14:paraId="041E8EF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90.58</w:t>
            </w:r>
          </w:p>
        </w:tc>
        <w:tc>
          <w:tcPr>
            <w:tcW w:w="810" w:type="dxa"/>
            <w:tcMar>
              <w:left w:w="0" w:type="dxa"/>
              <w:right w:w="0" w:type="dxa"/>
            </w:tcMar>
            <w:vAlign w:val="center"/>
          </w:tcPr>
          <w:p w14:paraId="2360338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90.42</w:t>
            </w:r>
          </w:p>
        </w:tc>
        <w:tc>
          <w:tcPr>
            <w:tcW w:w="810" w:type="dxa"/>
            <w:tcMar>
              <w:left w:w="0" w:type="dxa"/>
              <w:right w:w="0" w:type="dxa"/>
            </w:tcMar>
            <w:vAlign w:val="center"/>
          </w:tcPr>
          <w:p w14:paraId="3CA5EE6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56.69</w:t>
            </w:r>
          </w:p>
        </w:tc>
        <w:tc>
          <w:tcPr>
            <w:tcW w:w="810" w:type="dxa"/>
            <w:tcMar>
              <w:left w:w="0" w:type="dxa"/>
              <w:right w:w="0" w:type="dxa"/>
            </w:tcMar>
            <w:vAlign w:val="center"/>
          </w:tcPr>
          <w:p w14:paraId="44B6D06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27.16</w:t>
            </w:r>
          </w:p>
        </w:tc>
      </w:tr>
      <w:tr w:rsidR="009E7AC4" w:rsidRPr="009E7AC4" w14:paraId="24D2CCF8" w14:textId="77777777" w:rsidTr="009E7AC4">
        <w:trPr>
          <w:jc w:val="center"/>
        </w:trPr>
        <w:tc>
          <w:tcPr>
            <w:tcW w:w="900" w:type="dxa"/>
            <w:tcMar>
              <w:left w:w="0" w:type="dxa"/>
              <w:right w:w="0" w:type="dxa"/>
            </w:tcMar>
            <w:vAlign w:val="center"/>
          </w:tcPr>
          <w:p w14:paraId="29ACC64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5.0%</w:t>
            </w:r>
          </w:p>
        </w:tc>
        <w:tc>
          <w:tcPr>
            <w:tcW w:w="810" w:type="dxa"/>
            <w:tcMar>
              <w:left w:w="0" w:type="dxa"/>
              <w:right w:w="0" w:type="dxa"/>
            </w:tcMar>
            <w:vAlign w:val="center"/>
          </w:tcPr>
          <w:p w14:paraId="643EC17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85.33</w:t>
            </w:r>
          </w:p>
        </w:tc>
        <w:tc>
          <w:tcPr>
            <w:tcW w:w="810" w:type="dxa"/>
            <w:tcMar>
              <w:left w:w="0" w:type="dxa"/>
              <w:right w:w="0" w:type="dxa"/>
            </w:tcMar>
            <w:vAlign w:val="center"/>
          </w:tcPr>
          <w:p w14:paraId="5690FD3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82.33</w:t>
            </w:r>
          </w:p>
        </w:tc>
        <w:tc>
          <w:tcPr>
            <w:tcW w:w="810" w:type="dxa"/>
            <w:tcMar>
              <w:left w:w="0" w:type="dxa"/>
              <w:right w:w="0" w:type="dxa"/>
            </w:tcMar>
            <w:vAlign w:val="center"/>
          </w:tcPr>
          <w:p w14:paraId="134F4B6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47.67</w:t>
            </w:r>
          </w:p>
        </w:tc>
        <w:tc>
          <w:tcPr>
            <w:tcW w:w="810" w:type="dxa"/>
            <w:tcMar>
              <w:left w:w="0" w:type="dxa"/>
              <w:right w:w="0" w:type="dxa"/>
            </w:tcMar>
            <w:vAlign w:val="center"/>
          </w:tcPr>
          <w:p w14:paraId="640B694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21.50</w:t>
            </w:r>
          </w:p>
        </w:tc>
      </w:tr>
      <w:tr w:rsidR="009E7AC4" w:rsidRPr="009E7AC4" w14:paraId="237EA156" w14:textId="77777777" w:rsidTr="009E7AC4">
        <w:trPr>
          <w:jc w:val="center"/>
        </w:trPr>
        <w:tc>
          <w:tcPr>
            <w:tcW w:w="900" w:type="dxa"/>
            <w:tcMar>
              <w:left w:w="0" w:type="dxa"/>
              <w:right w:w="0" w:type="dxa"/>
            </w:tcMar>
            <w:vAlign w:val="center"/>
          </w:tcPr>
          <w:p w14:paraId="460E097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7.5%</w:t>
            </w:r>
          </w:p>
        </w:tc>
        <w:tc>
          <w:tcPr>
            <w:tcW w:w="810" w:type="dxa"/>
            <w:tcMar>
              <w:left w:w="0" w:type="dxa"/>
              <w:right w:w="0" w:type="dxa"/>
            </w:tcMar>
            <w:vAlign w:val="center"/>
          </w:tcPr>
          <w:p w14:paraId="238D8C4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80.25</w:t>
            </w:r>
          </w:p>
        </w:tc>
        <w:tc>
          <w:tcPr>
            <w:tcW w:w="810" w:type="dxa"/>
            <w:tcMar>
              <w:left w:w="0" w:type="dxa"/>
              <w:right w:w="0" w:type="dxa"/>
            </w:tcMar>
            <w:vAlign w:val="center"/>
          </w:tcPr>
          <w:p w14:paraId="084BFB5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76.25</w:t>
            </w:r>
          </w:p>
        </w:tc>
        <w:tc>
          <w:tcPr>
            <w:tcW w:w="810" w:type="dxa"/>
            <w:tcMar>
              <w:left w:w="0" w:type="dxa"/>
              <w:right w:w="0" w:type="dxa"/>
            </w:tcMar>
            <w:vAlign w:val="center"/>
          </w:tcPr>
          <w:p w14:paraId="65F5967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39.25</w:t>
            </w:r>
          </w:p>
        </w:tc>
        <w:tc>
          <w:tcPr>
            <w:tcW w:w="810" w:type="dxa"/>
            <w:tcMar>
              <w:left w:w="0" w:type="dxa"/>
              <w:right w:w="0" w:type="dxa"/>
            </w:tcMar>
            <w:vAlign w:val="center"/>
          </w:tcPr>
          <w:p w14:paraId="1999271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17.83</w:t>
            </w:r>
          </w:p>
        </w:tc>
      </w:tr>
      <w:tr w:rsidR="009E7AC4" w:rsidRPr="009E7AC4" w14:paraId="646CF2B6" w14:textId="77777777" w:rsidTr="009E7AC4">
        <w:trPr>
          <w:jc w:val="center"/>
        </w:trPr>
        <w:tc>
          <w:tcPr>
            <w:tcW w:w="900" w:type="dxa"/>
            <w:tcMar>
              <w:left w:w="0" w:type="dxa"/>
              <w:right w:w="0" w:type="dxa"/>
            </w:tcMar>
            <w:vAlign w:val="center"/>
          </w:tcPr>
          <w:p w14:paraId="4C00283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10.0%</w:t>
            </w:r>
          </w:p>
        </w:tc>
        <w:tc>
          <w:tcPr>
            <w:tcW w:w="810" w:type="dxa"/>
            <w:tcMar>
              <w:left w:w="0" w:type="dxa"/>
              <w:right w:w="0" w:type="dxa"/>
            </w:tcMar>
            <w:vAlign w:val="center"/>
          </w:tcPr>
          <w:p w14:paraId="3D14E81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73.26</w:t>
            </w:r>
          </w:p>
        </w:tc>
        <w:tc>
          <w:tcPr>
            <w:tcW w:w="810" w:type="dxa"/>
            <w:tcMar>
              <w:left w:w="0" w:type="dxa"/>
              <w:right w:w="0" w:type="dxa"/>
            </w:tcMar>
            <w:vAlign w:val="center"/>
          </w:tcPr>
          <w:p w14:paraId="6618366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63.75</w:t>
            </w:r>
          </w:p>
        </w:tc>
        <w:tc>
          <w:tcPr>
            <w:tcW w:w="810" w:type="dxa"/>
            <w:tcMar>
              <w:left w:w="0" w:type="dxa"/>
              <w:right w:w="0" w:type="dxa"/>
            </w:tcMar>
            <w:vAlign w:val="center"/>
          </w:tcPr>
          <w:p w14:paraId="49EB35C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25.83</w:t>
            </w:r>
          </w:p>
        </w:tc>
        <w:tc>
          <w:tcPr>
            <w:tcW w:w="810" w:type="dxa"/>
            <w:tcMar>
              <w:left w:w="0" w:type="dxa"/>
              <w:right w:w="0" w:type="dxa"/>
            </w:tcMar>
            <w:vAlign w:val="center"/>
          </w:tcPr>
          <w:p w14:paraId="5F79F30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14.00</w:t>
            </w:r>
          </w:p>
        </w:tc>
      </w:tr>
    </w:tbl>
    <w:p w14:paraId="42A81F89"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46CEA86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A.花椒浸提液能降低甲、乙神经元动作电位幅度,缩短动作电位消失所需的时间</w:t>
      </w:r>
    </w:p>
    <w:p w14:paraId="01205FC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B.乙神经元的动作电位先消失,说明乙神经元对花椒浸</w:t>
      </w:r>
      <w:proofErr w:type="gramStart"/>
      <w:r w:rsidRPr="009E7AC4">
        <w:rPr>
          <w:rFonts w:asciiTheme="minorEastAsia" w:eastAsiaTheme="minorEastAsia" w:hAnsiTheme="minorEastAsia"/>
          <w:color w:val="auto"/>
          <w:sz w:val="21"/>
          <w:szCs w:val="21"/>
        </w:rPr>
        <w:t>提液更敏感</w:t>
      </w:r>
      <w:proofErr w:type="gramEnd"/>
    </w:p>
    <w:p w14:paraId="52060FC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C.花椒可能通过增加神经元膜上Na</w:t>
      </w:r>
      <w:r w:rsidRPr="009E7AC4">
        <w:rPr>
          <w:rFonts w:asciiTheme="minorEastAsia" w:eastAsiaTheme="minorEastAsia" w:hAnsiTheme="minorEastAsia"/>
          <w:color w:val="auto"/>
          <w:sz w:val="21"/>
          <w:szCs w:val="21"/>
          <w:vertAlign w:val="superscript"/>
        </w:rPr>
        <w:t>+</w:t>
      </w:r>
      <w:r w:rsidRPr="009E7AC4">
        <w:rPr>
          <w:rFonts w:asciiTheme="minorEastAsia" w:eastAsiaTheme="minorEastAsia" w:hAnsiTheme="minorEastAsia"/>
          <w:color w:val="auto"/>
          <w:sz w:val="21"/>
          <w:szCs w:val="21"/>
        </w:rPr>
        <w:t>通道开放的数量来发挥镇痛作用</w:t>
      </w:r>
    </w:p>
    <w:p w14:paraId="4D984CF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D.在一定浓度范围内,随着浓度的升高,花椒浸提液对动作电位的抑制效应增强</w:t>
      </w:r>
    </w:p>
    <w:p w14:paraId="66CE695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16.[10分]图甲为某反射弧的示意图(序号表示相应的结构),图乙为图甲中⑥结构放大的示意图(字母表示相应的物质或部位)。回答下列问题:</w:t>
      </w:r>
    </w:p>
    <w:p w14:paraId="17AC09D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122E4F61" wp14:editId="15A7F7CF">
            <wp:extent cx="2682720" cy="845280"/>
            <wp:effectExtent l="0" t="0" r="0" b="0"/>
            <wp:docPr id="61" name="21LHLZSXHL-2.EPS" descr="id:214748567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6"/>
                    <a:stretch>
                      <a:fillRect/>
                    </a:stretch>
                  </pic:blipFill>
                  <pic:spPr>
                    <a:xfrm>
                      <a:off x="0" y="0"/>
                      <a:ext cx="2682720" cy="845280"/>
                    </a:xfrm>
                    <a:prstGeom prst="rect">
                      <a:avLst/>
                    </a:prstGeom>
                  </pic:spPr>
                </pic:pic>
              </a:graphicData>
            </a:graphic>
          </wp:inline>
        </w:drawing>
      </w:r>
    </w:p>
    <w:p w14:paraId="3E036CA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 xml:space="preserve">　　</w:t>
      </w:r>
      <w:r w:rsidRPr="00B96443">
        <w:rPr>
          <w:rFonts w:ascii="黑体" w:eastAsia="黑体" w:hAnsi="黑体"/>
          <w:sz w:val="36"/>
          <w:szCs w:val="36"/>
        </w:rPr>
        <w:t xml:space="preserve">　</w:t>
      </w:r>
      <w:r w:rsidR="00B96443">
        <w:rPr>
          <w:rFonts w:asciiTheme="minorEastAsia" w:eastAsiaTheme="minorEastAsia" w:hAnsiTheme="minorEastAsia" w:hint="eastAsia"/>
          <w:color w:val="auto"/>
          <w:sz w:val="21"/>
          <w:szCs w:val="21"/>
        </w:rPr>
        <w:t xml:space="preserve">                         </w:t>
      </w:r>
      <w:r w:rsidRPr="00B96443">
        <w:rPr>
          <w:rFonts w:ascii="黑体" w:eastAsia="黑体" w:hAnsi="黑体"/>
          <w:sz w:val="36"/>
          <w:szCs w:val="36"/>
        </w:rPr>
        <w:t xml:space="preserve">　</w:t>
      </w:r>
      <w:r w:rsidRPr="009E7AC4">
        <w:rPr>
          <w:rFonts w:asciiTheme="minorEastAsia" w:eastAsiaTheme="minorEastAsia" w:hAnsiTheme="minorEastAsia"/>
          <w:color w:val="auto"/>
          <w:sz w:val="21"/>
          <w:szCs w:val="21"/>
        </w:rPr>
        <w:t>甲</w:t>
      </w:r>
      <w:proofErr w:type="gramStart"/>
      <w:r w:rsidRPr="009E7AC4">
        <w:rPr>
          <w:rFonts w:asciiTheme="minorEastAsia" w:eastAsiaTheme="minorEastAsia" w:hAnsiTheme="minorEastAsia"/>
          <w:color w:val="auto"/>
          <w:sz w:val="21"/>
          <w:szCs w:val="21"/>
        </w:rPr>
        <w:t xml:space="preserve">　　　　　　　　　　　</w:t>
      </w:r>
      <w:proofErr w:type="gramEnd"/>
      <w:r w:rsidRPr="009E7AC4">
        <w:rPr>
          <w:rFonts w:asciiTheme="minorEastAsia" w:eastAsiaTheme="minorEastAsia" w:hAnsiTheme="minorEastAsia"/>
          <w:color w:val="auto"/>
          <w:sz w:val="21"/>
          <w:szCs w:val="21"/>
        </w:rPr>
        <w:t>乙</w:t>
      </w:r>
    </w:p>
    <w:p w14:paraId="246B344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(1)图甲中表示传出神经的是</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(填序号)。图甲所示反射弧的神经中枢位于脊髓,神经中枢的主要作用是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3FC269AE" w14:textId="10DD5872"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(2)若在图甲中④处施加适当电刺激,则该处的膜电位会因</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而发生逆转。这一刺激最终引起②的反应不属于反射,其原因是</w:t>
      </w:r>
      <w:r w:rsidRPr="009E7AC4">
        <w:rPr>
          <w:rFonts w:asciiTheme="minorEastAsia" w:eastAsiaTheme="minorEastAsia" w:hAnsiTheme="minorEastAsia"/>
          <w:color w:val="auto"/>
          <w:sz w:val="21"/>
          <w:szCs w:val="21"/>
          <w:u w:val="single" w:color="000000"/>
        </w:rPr>
        <w:t xml:space="preserve">　</w:t>
      </w:r>
      <w:r w:rsidR="00B82B52">
        <w:rPr>
          <w:rFonts w:asciiTheme="minorEastAsia" w:eastAsiaTheme="minorEastAsia" w:hAnsiTheme="minorEastAsia" w:hint="eastAsia"/>
          <w:color w:val="auto"/>
          <w:sz w:val="21"/>
          <w:szCs w:val="21"/>
          <w:u w:val="single" w:color="000000"/>
        </w:rPr>
        <w:t xml:space="preserve"> </w:t>
      </w:r>
      <w:r w:rsidR="00B82B52">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205D0DC8" w14:textId="1E870A59"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(3)图乙中,B的形成与</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(填细胞器)直接相关。兴奋在图乙所示结构进行的传递只能是单向的,原因是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。若在图乙所示结构处给予某种药物后,发现兴奋的传递被阻断,但检测到E处C的量与给予该药物之前相同,这说明该药物的作用机理是</w:t>
      </w:r>
      <w:r w:rsidRPr="009E7AC4">
        <w:rPr>
          <w:rFonts w:asciiTheme="minorEastAsia" w:eastAsiaTheme="minorEastAsia" w:hAnsiTheme="minorEastAsia"/>
          <w:color w:val="auto"/>
          <w:sz w:val="21"/>
          <w:szCs w:val="21"/>
          <w:u w:val="single" w:color="000000"/>
        </w:rPr>
        <w:t xml:space="preserve">　</w:t>
      </w:r>
      <w:r w:rsidR="00B82B52">
        <w:rPr>
          <w:rFonts w:asciiTheme="minorEastAsia" w:eastAsiaTheme="minorEastAsia" w:hAnsiTheme="minorEastAsia" w:hint="eastAsia"/>
          <w:color w:val="auto"/>
          <w:sz w:val="21"/>
          <w:szCs w:val="21"/>
          <w:u w:val="single" w:color="000000"/>
        </w:rPr>
        <w:t xml:space="preserve"> </w:t>
      </w:r>
      <w:r w:rsidR="00B82B52">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
    <w:p w14:paraId="2CE675C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17.[9分]去甲肾上腺素(NE)是肾上腺素去掉N-甲基后形成的物质,是与多巴胺结构相近的一种胺类化合物,小剂量可以升高血压。去甲肾上腺素既是一种神经递质(主要由交感节后神经元和脑内肾上腺素能神经末梢合成和分泌),也是一种激素(由肾上腺髓质合成和分泌)。如图表示在肾上腺突触中的化学变化。请回答:</w:t>
      </w:r>
    </w:p>
    <w:p w14:paraId="2040BE5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67DA832F" wp14:editId="44E78AC0">
            <wp:extent cx="2589120" cy="1526760"/>
            <wp:effectExtent l="0" t="0" r="0" b="0"/>
            <wp:docPr id="62" name="21TKSW2QJN-13.jpg" descr="id:214748568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7"/>
                    <a:stretch>
                      <a:fillRect/>
                    </a:stretch>
                  </pic:blipFill>
                  <pic:spPr>
                    <a:xfrm>
                      <a:off x="0" y="0"/>
                      <a:ext cx="2589120" cy="1526760"/>
                    </a:xfrm>
                    <a:prstGeom prst="rect">
                      <a:avLst/>
                    </a:prstGeom>
                  </pic:spPr>
                </pic:pic>
              </a:graphicData>
            </a:graphic>
          </wp:inline>
        </w:drawing>
      </w:r>
    </w:p>
    <w:p w14:paraId="6ED1E24B" w14:textId="008767AC"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(1)兴奋从一个神经元到另一个神经元的传递是单向的,其原因是</w:t>
      </w:r>
      <w:r w:rsidRPr="009E7AC4">
        <w:rPr>
          <w:rFonts w:asciiTheme="minorEastAsia" w:eastAsiaTheme="minorEastAsia" w:hAnsiTheme="minorEastAsia"/>
          <w:color w:val="auto"/>
          <w:sz w:val="21"/>
          <w:szCs w:val="21"/>
          <w:u w:val="single" w:color="000000"/>
        </w:rPr>
        <w:t xml:space="preserve">　</w:t>
      </w:r>
      <w:r w:rsidR="00B82B52">
        <w:rPr>
          <w:rFonts w:asciiTheme="minorEastAsia" w:eastAsiaTheme="minorEastAsia" w:hAnsiTheme="minorEastAsia" w:hint="eastAsia"/>
          <w:color w:val="auto"/>
          <w:sz w:val="21"/>
          <w:szCs w:val="21"/>
          <w:u w:val="single" w:color="000000"/>
        </w:rPr>
        <w:t xml:space="preserve"> </w:t>
      </w:r>
      <w:r w:rsidR="00B82B52">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r w:rsidR="00B82B52">
        <w:rPr>
          <w:rFonts w:asciiTheme="minorEastAsia" w:eastAsiaTheme="minorEastAsia" w:hAnsiTheme="minorEastAsia" w:hint="eastAsia"/>
          <w:color w:val="auto"/>
          <w:sz w:val="21"/>
          <w:szCs w:val="21"/>
        </w:rPr>
        <w:t xml:space="preserve"> </w:t>
      </w:r>
    </w:p>
    <w:p w14:paraId="04E35248" w14:textId="016CE808"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(2)NE可用于治疗急性心肌梗塞等引起的低血压,通过与去甲肾上腺素受体结合增强心肌和血管的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来升高血压。NE发挥作用以后的去路主要是</w:t>
      </w:r>
      <w:proofErr w:type="gramStart"/>
      <w:r w:rsidRPr="009E7AC4">
        <w:rPr>
          <w:rFonts w:asciiTheme="minorEastAsia" w:eastAsiaTheme="minorEastAsia" w:hAnsiTheme="minorEastAsia"/>
          <w:color w:val="auto"/>
          <w:sz w:val="21"/>
          <w:szCs w:val="21"/>
          <w:u w:val="single" w:color="000000"/>
        </w:rPr>
        <w:t xml:space="preserve">　　　　　　</w:t>
      </w:r>
      <w:proofErr w:type="gramEnd"/>
      <w:r w:rsidR="00B82B52">
        <w:rPr>
          <w:rFonts w:asciiTheme="minorEastAsia" w:eastAsiaTheme="minorEastAsia" w:hAnsiTheme="minorEastAsia" w:hint="eastAsia"/>
          <w:color w:val="auto"/>
          <w:sz w:val="21"/>
          <w:szCs w:val="21"/>
          <w:u w:val="single" w:color="000000"/>
        </w:rPr>
        <w:t xml:space="preserve"> </w:t>
      </w:r>
      <w:r w:rsidR="00B82B52">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1FD8518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在有效抗菌药物治疗下,人们常通过使用多巴胺和去甲肾上腺素来降低血清乳酸、降钙素原含量,提高小鼠中心静脉压,从而治疗由微生物或毒素引起的感染性休克(SS)及其并发症。请你利用以下实验材料及用具设计实验,比较多巴胺与去甲肾上腺素治疗感染性休克及其并发症的效果。</w:t>
      </w:r>
    </w:p>
    <w:p w14:paraId="48BC527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实验材料及用具:SS模型小鼠、多巴胺药剂、去甲肾上腺素药剂、相关检测仪器等。</w:t>
      </w:r>
    </w:p>
    <w:p w14:paraId="7BB3FEA2" w14:textId="3B2E63F6"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简要写出实验设计思路:</w:t>
      </w:r>
      <w:r w:rsidRPr="009E7AC4">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hint="eastAsia"/>
          <w:color w:val="auto"/>
          <w:sz w:val="21"/>
          <w:szCs w:val="21"/>
          <w:u w:val="single" w:color="000000"/>
        </w:rPr>
        <w:t xml:space="preserve">                        </w:t>
      </w:r>
      <w:r w:rsidR="00B82B52">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
    <w:p w14:paraId="536C6FF6" w14:textId="77777777" w:rsidR="008517E8" w:rsidRDefault="008517E8" w:rsidP="00727894">
      <w:pPr>
        <w:spacing w:line="360" w:lineRule="auto"/>
        <w:jc w:val="center"/>
        <w:rPr>
          <w:rFonts w:ascii="黑体" w:eastAsia="黑体" w:hAnsi="黑体"/>
          <w:sz w:val="36"/>
          <w:szCs w:val="36"/>
        </w:rPr>
      </w:pPr>
    </w:p>
    <w:p w14:paraId="433C8C88" w14:textId="3B053FC6" w:rsidR="009E7AC4" w:rsidRPr="00B96443" w:rsidRDefault="009E7AC4" w:rsidP="00727894">
      <w:pPr>
        <w:spacing w:line="360" w:lineRule="auto"/>
        <w:jc w:val="center"/>
        <w:rPr>
          <w:rFonts w:ascii="黑体" w:eastAsia="黑体" w:hAnsi="黑体"/>
          <w:sz w:val="36"/>
          <w:szCs w:val="36"/>
        </w:rPr>
      </w:pPr>
      <w:r w:rsidRPr="00B96443">
        <w:rPr>
          <w:rFonts w:ascii="黑体" w:eastAsia="黑体" w:hAnsi="黑体"/>
          <w:sz w:val="36"/>
          <w:szCs w:val="36"/>
        </w:rPr>
        <w:lastRenderedPageBreak/>
        <w:t>第3讲　体液调节及其与神经调节的关系</w:t>
      </w:r>
    </w:p>
    <w:p w14:paraId="04E804A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宋体" w:eastAsia="宋体" w:hAnsi="宋体" w:cs="宋体" w:hint="eastAsia"/>
          <w:b/>
          <w:bCs/>
          <w:color w:val="FF0000"/>
          <w:sz w:val="24"/>
          <w:szCs w:val="24"/>
        </w:rPr>
        <w:t xml:space="preserve">考向1 </w:t>
      </w:r>
      <w:r>
        <w:rPr>
          <w:rFonts w:asciiTheme="minorEastAsia" w:eastAsiaTheme="minorEastAsia" w:hAnsiTheme="minorEastAsia" w:hint="eastAsia"/>
          <w:noProof/>
          <w:color w:val="auto"/>
          <w:sz w:val="21"/>
          <w:szCs w:val="21"/>
        </w:rPr>
        <w:t xml:space="preserve"> </w:t>
      </w:r>
      <w:r w:rsidRPr="009E7AC4">
        <w:rPr>
          <w:rFonts w:ascii="宋体" w:eastAsia="宋体" w:hAnsi="宋体" w:cs="宋体"/>
          <w:b/>
          <w:bCs/>
          <w:color w:val="FF0000"/>
          <w:sz w:val="24"/>
          <w:szCs w:val="24"/>
        </w:rPr>
        <w:t>激素与内分泌系统</w:t>
      </w:r>
    </w:p>
    <w:p w14:paraId="5407BDA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1.下列有关促胰液素发现及其作用的叙述,错误的是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802BB7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w:t>
      </w:r>
      <w:proofErr w:type="gramStart"/>
      <w:r w:rsidRPr="009E7AC4">
        <w:rPr>
          <w:rFonts w:asciiTheme="minorEastAsia" w:eastAsiaTheme="minorEastAsia" w:hAnsiTheme="minorEastAsia"/>
          <w:color w:val="auto"/>
          <w:sz w:val="21"/>
          <w:szCs w:val="21"/>
        </w:rPr>
        <w:t>沃泰默进行</w:t>
      </w:r>
      <w:proofErr w:type="gramEnd"/>
      <w:r w:rsidRPr="009E7AC4">
        <w:rPr>
          <w:rFonts w:asciiTheme="minorEastAsia" w:eastAsiaTheme="minorEastAsia" w:hAnsiTheme="minorEastAsia"/>
          <w:color w:val="auto"/>
          <w:sz w:val="21"/>
          <w:szCs w:val="21"/>
        </w:rPr>
        <w:t>的三组实验中,将稀盐酸注入小肠</w:t>
      </w:r>
      <w:proofErr w:type="gramStart"/>
      <w:r w:rsidRPr="009E7AC4">
        <w:rPr>
          <w:rFonts w:asciiTheme="minorEastAsia" w:eastAsiaTheme="minorEastAsia" w:hAnsiTheme="minorEastAsia"/>
          <w:color w:val="auto"/>
          <w:sz w:val="21"/>
          <w:szCs w:val="21"/>
        </w:rPr>
        <w:t>肠</w:t>
      </w:r>
      <w:proofErr w:type="gramEnd"/>
      <w:r w:rsidRPr="009E7AC4">
        <w:rPr>
          <w:rFonts w:asciiTheme="minorEastAsia" w:eastAsiaTheme="minorEastAsia" w:hAnsiTheme="minorEastAsia"/>
          <w:color w:val="auto"/>
          <w:sz w:val="21"/>
          <w:szCs w:val="21"/>
        </w:rPr>
        <w:t>腔和血液中均会引起胰腺分泌胰液</w:t>
      </w:r>
    </w:p>
    <w:p w14:paraId="2BDE358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B.斯他林和贝利斯实验过程中加入砂子是为了使小肠黏膜研磨更充分</w:t>
      </w:r>
    </w:p>
    <w:p w14:paraId="06B8FEA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C.斯他林和贝利斯实验在排除神经调节的基础上证实了激素调节的存在</w:t>
      </w:r>
    </w:p>
    <w:p w14:paraId="020CED8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D.促胰液素是人们发现的第一种激素,是由小肠黏膜分泌的</w:t>
      </w:r>
    </w:p>
    <w:p w14:paraId="4501571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2.[2021吉林长春质监]下列关于胰岛素、甲状腺激素作用特点的叙述,错误的是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F7701A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A.需借助体液运输</w:t>
      </w:r>
    </w:p>
    <w:p w14:paraId="7387042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B.发挥作用后立即失活</w:t>
      </w:r>
    </w:p>
    <w:p w14:paraId="1DB878D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C.在体内含量多、作用强</w:t>
      </w:r>
    </w:p>
    <w:p w14:paraId="490063A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D.作用于特定的细胞、器官</w:t>
      </w:r>
    </w:p>
    <w:p w14:paraId="2EFC33E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3.[2021河南</w:t>
      </w:r>
      <w:proofErr w:type="gramStart"/>
      <w:r w:rsidRPr="009E7AC4">
        <w:rPr>
          <w:rFonts w:asciiTheme="minorEastAsia" w:eastAsiaTheme="minorEastAsia" w:hAnsiTheme="minorEastAsia"/>
          <w:color w:val="auto"/>
          <w:sz w:val="21"/>
          <w:szCs w:val="21"/>
        </w:rPr>
        <w:t>郑州三测</w:t>
      </w:r>
      <w:proofErr w:type="gramEnd"/>
      <w:r w:rsidRPr="009E7AC4">
        <w:rPr>
          <w:rFonts w:asciiTheme="minorEastAsia" w:eastAsiaTheme="minorEastAsia" w:hAnsiTheme="minorEastAsia"/>
          <w:color w:val="auto"/>
          <w:sz w:val="21"/>
          <w:szCs w:val="21"/>
        </w:rPr>
        <w:t>]下列关于肾上腺素及其调节的叙述,错误的是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C5FA87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A.肾上腺素既是人体内的激素,也是神经递质</w:t>
      </w:r>
    </w:p>
    <w:p w14:paraId="1CCDBF2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B.肾上腺素分泌的调节机制和路径与甲状腺激素的类似</w:t>
      </w:r>
    </w:p>
    <w:p w14:paraId="1C2A4B2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C.肾上腺素在血糖的平衡调节过程中,与胰高血糖素表现为协同作用</w:t>
      </w:r>
    </w:p>
    <w:p w14:paraId="1D91DBC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D.在寒冷环境中,人体内肾上腺素和甲状腺激素的分泌量都会增加</w:t>
      </w:r>
    </w:p>
    <w:p w14:paraId="7FAA2FF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4.恰当地运用动物激素可以有效调节动物的生长发育。下列有关动物激素的说法,正确的是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F00326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A.在动物饲料中添加大量生长激素可提高动物生长速度,对人类有益无害</w:t>
      </w:r>
    </w:p>
    <w:p w14:paraId="0599D76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B.促甲状腺激素释放激素可促进甲状腺释放甲状腺激素</w:t>
      </w:r>
    </w:p>
    <w:p w14:paraId="79E989A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C.对于缺乏胰岛素受体的糖尿病患者来说,注射胰岛素能起到很好的疗效</w:t>
      </w:r>
    </w:p>
    <w:p w14:paraId="0F52691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D.给雌鸡夜间照射灯光可提高其产蛋量,与其体内性激素水平有关</w:t>
      </w:r>
    </w:p>
    <w:p w14:paraId="6797663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5.女性备孕期间需要保证身体储备充足的碘,碘逆浓度梯度进入滤泡</w:t>
      </w:r>
      <w:proofErr w:type="gramStart"/>
      <w:r w:rsidRPr="009E7AC4">
        <w:rPr>
          <w:rFonts w:asciiTheme="minorEastAsia" w:eastAsiaTheme="minorEastAsia" w:hAnsiTheme="minorEastAsia"/>
          <w:color w:val="auto"/>
          <w:sz w:val="21"/>
          <w:szCs w:val="21"/>
        </w:rPr>
        <w:t>腔</w:t>
      </w:r>
      <w:proofErr w:type="gramEnd"/>
      <w:r w:rsidRPr="009E7AC4">
        <w:rPr>
          <w:rFonts w:asciiTheme="minorEastAsia" w:eastAsiaTheme="minorEastAsia" w:hAnsiTheme="minorEastAsia"/>
          <w:color w:val="auto"/>
          <w:sz w:val="21"/>
          <w:szCs w:val="21"/>
        </w:rPr>
        <w:t>参与甲状腺激素的合成。孕期缺碘可能会影响宝宝的智力发育,甚至引起“克汀病”(俗称呆小症)。下列说法错误的是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638F5F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A.长期缺碘会引起机体内促甲状腺激素释放激素含量增加</w:t>
      </w:r>
    </w:p>
    <w:p w14:paraId="423FED9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B.若机体甲状腺激素分泌过多,会导致机体对低氧的耐受性降低</w:t>
      </w:r>
    </w:p>
    <w:p w14:paraId="298AF8A0"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C.“</w:t>
      </w:r>
      <w:proofErr w:type="gramEnd"/>
      <w:r w:rsidRPr="009E7AC4">
        <w:rPr>
          <w:rFonts w:asciiTheme="minorEastAsia" w:eastAsiaTheme="minorEastAsia" w:hAnsiTheme="minorEastAsia"/>
          <w:color w:val="auto"/>
          <w:sz w:val="21"/>
          <w:szCs w:val="21"/>
        </w:rPr>
        <w:t>克汀病”患者智力低下与甲状腺激素影响脑的发育有关</w:t>
      </w:r>
    </w:p>
    <w:p w14:paraId="5370D72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D.使用促甲状腺激素受体阻断剂能促进甲状腺激素的分泌</w:t>
      </w:r>
    </w:p>
    <w:p w14:paraId="2AFA185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6.[2021吉林五校联考]下列关于动物激素调节的叙述正确的是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7852F3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A.小肠黏膜分泌的促胰液素随血液定向运输到胰腺,引起胰腺分泌胰液</w:t>
      </w:r>
    </w:p>
    <w:p w14:paraId="2B70B70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B.给实验小鼠</w:t>
      </w:r>
      <w:proofErr w:type="gramStart"/>
      <w:r w:rsidRPr="009E7AC4">
        <w:rPr>
          <w:rFonts w:asciiTheme="minorEastAsia" w:eastAsiaTheme="minorEastAsia" w:hAnsiTheme="minorEastAsia"/>
          <w:color w:val="auto"/>
          <w:sz w:val="21"/>
          <w:szCs w:val="21"/>
        </w:rPr>
        <w:t>灌喂一定</w:t>
      </w:r>
      <w:proofErr w:type="gramEnd"/>
      <w:r w:rsidRPr="009E7AC4">
        <w:rPr>
          <w:rFonts w:asciiTheme="minorEastAsia" w:eastAsiaTheme="minorEastAsia" w:hAnsiTheme="minorEastAsia"/>
          <w:color w:val="auto"/>
          <w:sz w:val="21"/>
          <w:szCs w:val="21"/>
        </w:rPr>
        <w:t>剂量的胰岛素溶液,可使该小鼠的血糖浓度显著下降</w:t>
      </w:r>
    </w:p>
    <w:p w14:paraId="1E2B73C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C.人体缺碘时,体内下丘脑合成的促甲状腺激素释放激素会减少</w:t>
      </w:r>
    </w:p>
    <w:p w14:paraId="040524B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D.肾上腺素的分泌过程受神经的支配,肾上腺素也可以参与神经调节</w:t>
      </w:r>
    </w:p>
    <w:p w14:paraId="545D186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w:t>
      </w:r>
      <w:proofErr w:type="gramStart"/>
      <w:r w:rsidRPr="009E7AC4">
        <w:rPr>
          <w:rFonts w:asciiTheme="minorEastAsia" w:eastAsiaTheme="minorEastAsia" w:hAnsiTheme="minorEastAsia"/>
          <w:color w:val="auto"/>
          <w:sz w:val="21"/>
          <w:szCs w:val="21"/>
        </w:rPr>
        <w:t>某小组</w:t>
      </w:r>
      <w:proofErr w:type="gramEnd"/>
      <w:r w:rsidRPr="009E7AC4">
        <w:rPr>
          <w:rFonts w:asciiTheme="minorEastAsia" w:eastAsiaTheme="minorEastAsia" w:hAnsiTheme="minorEastAsia"/>
          <w:color w:val="auto"/>
          <w:sz w:val="21"/>
          <w:szCs w:val="21"/>
        </w:rPr>
        <w:t>为探究雄性激素与动物性行为的关系,用尚未发育成熟的仔公鸡为材料,进行了摘除睾丸实验,发现阉割的仔公鸡长大后,</w:t>
      </w:r>
      <w:proofErr w:type="gramStart"/>
      <w:r w:rsidRPr="009E7AC4">
        <w:rPr>
          <w:rFonts w:asciiTheme="minorEastAsia" w:eastAsiaTheme="minorEastAsia" w:hAnsiTheme="minorEastAsia"/>
          <w:color w:val="auto"/>
          <w:sz w:val="21"/>
          <w:szCs w:val="21"/>
        </w:rPr>
        <w:t>不</w:t>
      </w:r>
      <w:proofErr w:type="gramEnd"/>
      <w:r w:rsidRPr="009E7AC4">
        <w:rPr>
          <w:rFonts w:asciiTheme="minorEastAsia" w:eastAsiaTheme="minorEastAsia" w:hAnsiTheme="minorEastAsia"/>
          <w:color w:val="auto"/>
          <w:sz w:val="21"/>
          <w:szCs w:val="21"/>
        </w:rPr>
        <w:t>啼鸣、鸡冠不发育且无求偶行为,由此得出雄性激素能促进和维持公鸡第二性征和求偶行为的结论。科学工作者认为该实验有不严谨之处,需继续补充实验。下列补充实验最合理的是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27EF90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A.重复进行上述实验,观察阉割后的现象是否稳定呈现</w:t>
      </w:r>
    </w:p>
    <w:p w14:paraId="2C2506F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B.以发育成熟的公鸡为材料进行摘除睾丸实验,不出现求偶行为</w:t>
      </w:r>
    </w:p>
    <w:p w14:paraId="2389281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C.给阉割的仔公鸡饲喂含雄性激素的饲料,出现第二性征和求偶行为</w:t>
      </w:r>
    </w:p>
    <w:p w14:paraId="5FD4E07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D.不摘除仔公鸡睾丸并饲喂含雄性激素的饲料,出现第二性征和求偶行为</w:t>
      </w:r>
    </w:p>
    <w:p w14:paraId="04B304D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8.[2021</w:t>
      </w:r>
      <w:proofErr w:type="gramStart"/>
      <w:r w:rsidRPr="009E7AC4">
        <w:rPr>
          <w:rFonts w:asciiTheme="minorEastAsia" w:eastAsiaTheme="minorEastAsia" w:hAnsiTheme="minorEastAsia"/>
          <w:color w:val="auto"/>
          <w:sz w:val="21"/>
          <w:szCs w:val="21"/>
        </w:rPr>
        <w:t>全国卷乙</w:t>
      </w:r>
      <w:proofErr w:type="gramEnd"/>
      <w:r w:rsidRPr="009E7AC4">
        <w:rPr>
          <w:rFonts w:asciiTheme="minorEastAsia" w:eastAsiaTheme="minorEastAsia" w:hAnsiTheme="minorEastAsia"/>
          <w:color w:val="auto"/>
          <w:sz w:val="21"/>
          <w:szCs w:val="21"/>
        </w:rPr>
        <w:t>,9分]哺乳动物细胞之间的信息交流是其生命活动所必需的。请参照表中内容,围绕细胞间的信息交流完成下表,以体现激素和靶器官(或靶细胞)响应之间的对应关系。</w:t>
      </w:r>
    </w:p>
    <w:tbl>
      <w:tblPr>
        <w:tblW w:w="5000"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134"/>
        <w:gridCol w:w="1843"/>
        <w:gridCol w:w="2552"/>
        <w:gridCol w:w="2268"/>
        <w:gridCol w:w="2669"/>
      </w:tblGrid>
      <w:tr w:rsidR="009E7AC4" w:rsidRPr="009E7AC4" w14:paraId="5C1A6496" w14:textId="77777777" w:rsidTr="009E7AC4">
        <w:trPr>
          <w:jc w:val="center"/>
        </w:trPr>
        <w:tc>
          <w:tcPr>
            <w:tcW w:w="1134" w:type="dxa"/>
            <w:tcMar>
              <w:left w:w="0" w:type="dxa"/>
              <w:right w:w="0" w:type="dxa"/>
            </w:tcMar>
            <w:vAlign w:val="center"/>
          </w:tcPr>
          <w:p w14:paraId="62CDE2B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内分泌腺</w:t>
            </w:r>
          </w:p>
          <w:p w14:paraId="0F7F067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或内分泌</w:t>
            </w:r>
          </w:p>
          <w:p w14:paraId="1728768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细胞</w:t>
            </w:r>
          </w:p>
        </w:tc>
        <w:tc>
          <w:tcPr>
            <w:tcW w:w="1843" w:type="dxa"/>
            <w:tcMar>
              <w:left w:w="0" w:type="dxa"/>
              <w:right w:w="0" w:type="dxa"/>
            </w:tcMar>
            <w:vAlign w:val="center"/>
          </w:tcPr>
          <w:p w14:paraId="0657C45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激素</w:t>
            </w:r>
          </w:p>
        </w:tc>
        <w:tc>
          <w:tcPr>
            <w:tcW w:w="2552" w:type="dxa"/>
            <w:tcMar>
              <w:left w:w="0" w:type="dxa"/>
              <w:right w:w="0" w:type="dxa"/>
            </w:tcMar>
            <w:vAlign w:val="center"/>
          </w:tcPr>
          <w:p w14:paraId="70148A1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激素</w:t>
            </w:r>
          </w:p>
          <w:p w14:paraId="5F023C3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运输</w:t>
            </w:r>
          </w:p>
        </w:tc>
        <w:tc>
          <w:tcPr>
            <w:tcW w:w="2268" w:type="dxa"/>
            <w:tcMar>
              <w:left w:w="0" w:type="dxa"/>
              <w:right w:w="0" w:type="dxa"/>
            </w:tcMar>
            <w:vAlign w:val="center"/>
          </w:tcPr>
          <w:p w14:paraId="73CCFC1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靶器官或</w:t>
            </w:r>
          </w:p>
          <w:p w14:paraId="19F0171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靶细胞</w:t>
            </w:r>
          </w:p>
        </w:tc>
        <w:tc>
          <w:tcPr>
            <w:tcW w:w="2669" w:type="dxa"/>
            <w:tcMar>
              <w:left w:w="0" w:type="dxa"/>
              <w:right w:w="0" w:type="dxa"/>
            </w:tcMar>
            <w:vAlign w:val="center"/>
          </w:tcPr>
          <w:p w14:paraId="2AB17B7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靶器官或</w:t>
            </w:r>
          </w:p>
          <w:p w14:paraId="75DB002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靶细胞的</w:t>
            </w:r>
          </w:p>
          <w:p w14:paraId="6DA1327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响应</w:t>
            </w:r>
          </w:p>
        </w:tc>
      </w:tr>
      <w:tr w:rsidR="009E7AC4" w:rsidRPr="009E7AC4" w14:paraId="04901481" w14:textId="77777777" w:rsidTr="009E7AC4">
        <w:trPr>
          <w:jc w:val="center"/>
        </w:trPr>
        <w:tc>
          <w:tcPr>
            <w:tcW w:w="1134" w:type="dxa"/>
            <w:tcMar>
              <w:left w:w="0" w:type="dxa"/>
              <w:right w:w="0" w:type="dxa"/>
            </w:tcMar>
            <w:vAlign w:val="center"/>
          </w:tcPr>
          <w:p w14:paraId="7B91A87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肾上腺</w:t>
            </w:r>
          </w:p>
        </w:tc>
        <w:tc>
          <w:tcPr>
            <w:tcW w:w="1843" w:type="dxa"/>
            <w:tcMar>
              <w:left w:w="45" w:type="dxa"/>
              <w:right w:w="45" w:type="dxa"/>
            </w:tcMar>
            <w:vAlign w:val="center"/>
          </w:tcPr>
          <w:p w14:paraId="1DF9564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肾上腺素</w:t>
            </w:r>
          </w:p>
        </w:tc>
        <w:tc>
          <w:tcPr>
            <w:tcW w:w="2552" w:type="dxa"/>
            <w:vMerge w:val="restart"/>
            <w:tcMar>
              <w:left w:w="0" w:type="dxa"/>
              <w:right w:w="0" w:type="dxa"/>
            </w:tcMar>
            <w:vAlign w:val="center"/>
          </w:tcPr>
          <w:p w14:paraId="01704C6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(3)通过</w:t>
            </w:r>
          </w:p>
          <w:p w14:paraId="4C2F8DA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p>
          <w:p w14:paraId="575A9DD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p>
          <w:p w14:paraId="4A65C8F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运输</w:t>
            </w:r>
          </w:p>
        </w:tc>
        <w:tc>
          <w:tcPr>
            <w:tcW w:w="2268" w:type="dxa"/>
            <w:tcMar>
              <w:left w:w="45" w:type="dxa"/>
              <w:right w:w="45" w:type="dxa"/>
            </w:tcMar>
            <w:vAlign w:val="center"/>
          </w:tcPr>
          <w:p w14:paraId="3DDBD51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w:t>
            </w:r>
            <w:r w:rsidRPr="009E7AC4">
              <w:rPr>
                <w:rFonts w:asciiTheme="minorEastAsia" w:eastAsiaTheme="minorEastAsia" w:hAnsiTheme="minorEastAsia"/>
                <w:color w:val="auto"/>
                <w:sz w:val="21"/>
                <w:szCs w:val="21"/>
                <w:u w:val="single" w:color="000000"/>
              </w:rPr>
              <w:t>  </w:t>
            </w:r>
            <w:r>
              <w:rPr>
                <w:rFonts w:asciiTheme="minorEastAsia" w:eastAsiaTheme="minorEastAsia" w:hAnsiTheme="minorEastAsia"/>
                <w:color w:val="auto"/>
                <w:sz w:val="21"/>
                <w:szCs w:val="21"/>
                <w:u w:val="single" w:color="000000"/>
              </w:rPr>
              <w:t xml:space="preserve">    </w:t>
            </w:r>
          </w:p>
        </w:tc>
        <w:tc>
          <w:tcPr>
            <w:tcW w:w="2669" w:type="dxa"/>
            <w:tcMar>
              <w:left w:w="45" w:type="dxa"/>
              <w:right w:w="45" w:type="dxa"/>
            </w:tcMar>
            <w:vAlign w:val="center"/>
          </w:tcPr>
          <w:p w14:paraId="3589DA7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心率加快</w:t>
            </w:r>
          </w:p>
        </w:tc>
      </w:tr>
      <w:tr w:rsidR="009E7AC4" w:rsidRPr="009E7AC4" w14:paraId="445C9152" w14:textId="77777777" w:rsidTr="009E7AC4">
        <w:trPr>
          <w:jc w:val="center"/>
        </w:trPr>
        <w:tc>
          <w:tcPr>
            <w:tcW w:w="1134" w:type="dxa"/>
            <w:tcMar>
              <w:left w:w="0" w:type="dxa"/>
              <w:right w:w="0" w:type="dxa"/>
            </w:tcMar>
            <w:vAlign w:val="center"/>
          </w:tcPr>
          <w:p w14:paraId="266F4E9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胰岛B</w:t>
            </w:r>
          </w:p>
          <w:p w14:paraId="1726B36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细胞</w:t>
            </w:r>
          </w:p>
        </w:tc>
        <w:tc>
          <w:tcPr>
            <w:tcW w:w="1843" w:type="dxa"/>
            <w:tcMar>
              <w:left w:w="45" w:type="dxa"/>
              <w:right w:w="45" w:type="dxa"/>
            </w:tcMar>
            <w:vAlign w:val="center"/>
          </w:tcPr>
          <w:p w14:paraId="42BD20E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w:t>
            </w:r>
            <w:r w:rsidRPr="009E7AC4">
              <w:rPr>
                <w:rFonts w:asciiTheme="minorEastAsia" w:eastAsiaTheme="minorEastAsia" w:hAnsiTheme="minorEastAsia"/>
                <w:color w:val="auto"/>
                <w:sz w:val="21"/>
                <w:szCs w:val="21"/>
                <w:u w:val="single" w:color="000000"/>
              </w:rPr>
              <w:t>  </w:t>
            </w:r>
            <w:r>
              <w:rPr>
                <w:rFonts w:asciiTheme="minorEastAsia" w:eastAsiaTheme="minorEastAsia" w:hAnsiTheme="minorEastAsia"/>
                <w:color w:val="auto"/>
                <w:sz w:val="21"/>
                <w:szCs w:val="21"/>
                <w:u w:val="single" w:color="000000"/>
              </w:rPr>
              <w:t xml:space="preserve">         </w:t>
            </w:r>
          </w:p>
        </w:tc>
        <w:tc>
          <w:tcPr>
            <w:tcW w:w="2552" w:type="dxa"/>
            <w:vMerge/>
            <w:tcMar>
              <w:left w:w="0" w:type="dxa"/>
              <w:right w:w="0" w:type="dxa"/>
            </w:tcMar>
            <w:vAlign w:val="center"/>
          </w:tcPr>
          <w:p w14:paraId="6CA41761" w14:textId="77777777" w:rsidR="009E7AC4" w:rsidRPr="009E7AC4" w:rsidRDefault="009E7AC4" w:rsidP="00727894">
            <w:pPr>
              <w:spacing w:line="360" w:lineRule="auto"/>
              <w:rPr>
                <w:rFonts w:asciiTheme="minorEastAsia" w:eastAsiaTheme="minorEastAsia" w:hAnsiTheme="minorEastAsia"/>
                <w:color w:val="auto"/>
                <w:sz w:val="21"/>
                <w:szCs w:val="21"/>
              </w:rPr>
            </w:pPr>
          </w:p>
        </w:tc>
        <w:tc>
          <w:tcPr>
            <w:tcW w:w="2268" w:type="dxa"/>
            <w:tcMar>
              <w:left w:w="45" w:type="dxa"/>
              <w:right w:w="45" w:type="dxa"/>
            </w:tcMar>
            <w:vAlign w:val="center"/>
          </w:tcPr>
          <w:p w14:paraId="6E21DFC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肝细胞</w:t>
            </w:r>
          </w:p>
        </w:tc>
        <w:tc>
          <w:tcPr>
            <w:tcW w:w="2669" w:type="dxa"/>
            <w:tcMar>
              <w:left w:w="45" w:type="dxa"/>
              <w:right w:w="45" w:type="dxa"/>
            </w:tcMar>
            <w:vAlign w:val="center"/>
          </w:tcPr>
          <w:p w14:paraId="24935CD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促进肝糖原的合成</w:t>
            </w:r>
          </w:p>
        </w:tc>
      </w:tr>
      <w:tr w:rsidR="009E7AC4" w:rsidRPr="009E7AC4" w14:paraId="44088D1A" w14:textId="77777777" w:rsidTr="009E7AC4">
        <w:trPr>
          <w:jc w:val="center"/>
        </w:trPr>
        <w:tc>
          <w:tcPr>
            <w:tcW w:w="1134" w:type="dxa"/>
            <w:tcMar>
              <w:left w:w="0" w:type="dxa"/>
              <w:right w:w="0" w:type="dxa"/>
            </w:tcMar>
            <w:vAlign w:val="center"/>
          </w:tcPr>
          <w:p w14:paraId="2E3FD70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垂体</w:t>
            </w:r>
          </w:p>
        </w:tc>
        <w:tc>
          <w:tcPr>
            <w:tcW w:w="1843" w:type="dxa"/>
            <w:tcMar>
              <w:left w:w="45" w:type="dxa"/>
              <w:right w:w="45" w:type="dxa"/>
            </w:tcMar>
            <w:vAlign w:val="center"/>
          </w:tcPr>
          <w:p w14:paraId="6227D72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w:t>
            </w:r>
            <w:r w:rsidRPr="009E7AC4">
              <w:rPr>
                <w:rFonts w:asciiTheme="minorEastAsia" w:eastAsiaTheme="minorEastAsia" w:hAnsiTheme="minorEastAsia"/>
                <w:color w:val="auto"/>
                <w:sz w:val="21"/>
                <w:szCs w:val="21"/>
                <w:u w:val="single" w:color="000000"/>
              </w:rPr>
              <w:t>  </w:t>
            </w:r>
            <w:r>
              <w:rPr>
                <w:rFonts w:asciiTheme="minorEastAsia" w:eastAsiaTheme="minorEastAsia" w:hAnsiTheme="minorEastAsia"/>
                <w:color w:val="auto"/>
                <w:sz w:val="21"/>
                <w:szCs w:val="21"/>
                <w:u w:val="single" w:color="000000"/>
              </w:rPr>
              <w:t xml:space="preserve">        </w:t>
            </w:r>
          </w:p>
        </w:tc>
        <w:tc>
          <w:tcPr>
            <w:tcW w:w="2552" w:type="dxa"/>
            <w:vMerge/>
            <w:tcMar>
              <w:left w:w="0" w:type="dxa"/>
              <w:right w:w="0" w:type="dxa"/>
            </w:tcMar>
            <w:vAlign w:val="center"/>
          </w:tcPr>
          <w:p w14:paraId="2D7660FE" w14:textId="77777777" w:rsidR="009E7AC4" w:rsidRPr="009E7AC4" w:rsidRDefault="009E7AC4" w:rsidP="00727894">
            <w:pPr>
              <w:spacing w:line="360" w:lineRule="auto"/>
              <w:rPr>
                <w:rFonts w:asciiTheme="minorEastAsia" w:eastAsiaTheme="minorEastAsia" w:hAnsiTheme="minorEastAsia"/>
                <w:color w:val="auto"/>
                <w:sz w:val="21"/>
                <w:szCs w:val="21"/>
              </w:rPr>
            </w:pPr>
          </w:p>
        </w:tc>
        <w:tc>
          <w:tcPr>
            <w:tcW w:w="2268" w:type="dxa"/>
            <w:tcMar>
              <w:left w:w="45" w:type="dxa"/>
              <w:right w:w="45" w:type="dxa"/>
            </w:tcMar>
            <w:vAlign w:val="center"/>
          </w:tcPr>
          <w:p w14:paraId="3173B7F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甲状腺</w:t>
            </w:r>
          </w:p>
        </w:tc>
        <w:tc>
          <w:tcPr>
            <w:tcW w:w="2669" w:type="dxa"/>
            <w:tcMar>
              <w:left w:w="45" w:type="dxa"/>
              <w:right w:w="45" w:type="dxa"/>
            </w:tcMar>
            <w:vAlign w:val="center"/>
          </w:tcPr>
          <w:p w14:paraId="3F65EB8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w:t>
            </w:r>
            <w:r w:rsidRPr="009E7AC4">
              <w:rPr>
                <w:rFonts w:asciiTheme="minorEastAsia" w:eastAsiaTheme="minorEastAsia" w:hAnsiTheme="minorEastAsia"/>
                <w:color w:val="auto"/>
                <w:sz w:val="21"/>
                <w:szCs w:val="21"/>
                <w:u w:val="single" w:color="000000"/>
              </w:rPr>
              <w:t> </w:t>
            </w:r>
            <w:r>
              <w:rPr>
                <w:rFonts w:asciiTheme="minorEastAsia" w:eastAsiaTheme="minorEastAsia" w:hAnsiTheme="minorEastAsia"/>
                <w:color w:val="auto"/>
                <w:sz w:val="21"/>
                <w:szCs w:val="21"/>
                <w:u w:val="single" w:color="000000"/>
              </w:rPr>
              <w:t xml:space="preserve">               </w:t>
            </w:r>
          </w:p>
        </w:tc>
      </w:tr>
    </w:tbl>
    <w:p w14:paraId="171A051A" w14:textId="77777777"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考点2  </w:t>
      </w:r>
      <w:r w:rsidRPr="009E7AC4">
        <w:rPr>
          <w:rFonts w:ascii="宋体" w:eastAsia="宋体" w:hAnsi="宋体" w:cs="宋体"/>
          <w:b/>
          <w:bCs/>
          <w:color w:val="FF0000"/>
          <w:sz w:val="24"/>
          <w:szCs w:val="24"/>
        </w:rPr>
        <w:t>激素调节的实例</w:t>
      </w:r>
    </w:p>
    <w:p w14:paraId="5C42641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9.[2021浙江1月选考]胰岛素和胰高血糖素是调节血糖水平的重要激素。下列叙述错误的是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A061E7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A.胰岛素促进组织细胞利用葡萄糖</w:t>
      </w:r>
    </w:p>
    <w:p w14:paraId="57CCAFB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B.胰高血糖素促进肝糖原分解</w:t>
      </w:r>
    </w:p>
    <w:p w14:paraId="627D3D7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C.胰岛素和胰高血糖素在血糖水平调节上相互对抗</w:t>
      </w:r>
    </w:p>
    <w:p w14:paraId="79ABFD7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D.血糖水平正常时,胰岛不分泌胰岛素和胰高血糖素</w:t>
      </w:r>
    </w:p>
    <w:p w14:paraId="56275BA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10.如图为正常人在进食后,体内血糖平衡调节的部分过程,其中GIP是进食刺激小肠K细胞分泌的一种多肽。下列相关叙述错误的是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EF4E48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1C2B814" wp14:editId="261C7FF4">
            <wp:extent cx="2445120" cy="1324800"/>
            <wp:effectExtent l="0" t="0" r="0" b="0"/>
            <wp:docPr id="65" name="22LHJSWMNSCJ5.jpg" descr="id:214748570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18"/>
                    <a:stretch>
                      <a:fillRect/>
                    </a:stretch>
                  </pic:blipFill>
                  <pic:spPr>
                    <a:xfrm>
                      <a:off x="0" y="0"/>
                      <a:ext cx="2445120" cy="1324800"/>
                    </a:xfrm>
                    <a:prstGeom prst="rect">
                      <a:avLst/>
                    </a:prstGeom>
                  </pic:spPr>
                </pic:pic>
              </a:graphicData>
            </a:graphic>
          </wp:inline>
        </w:drawing>
      </w:r>
    </w:p>
    <w:p w14:paraId="53EFB90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A.图中的M是下丘脑,为血糖平衡的调节中枢</w:t>
      </w:r>
    </w:p>
    <w:p w14:paraId="2E992A6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B.胰岛B细胞分泌胰岛素的过程至少受四种物质的影响</w:t>
      </w:r>
    </w:p>
    <w:p w14:paraId="44FCF02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C.胰岛素会促进脂肪细胞中葡萄糖加速转变为糖原和脂肪</w:t>
      </w:r>
    </w:p>
    <w:p w14:paraId="3697267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D.图中所示人体内血糖平衡的调节方式属于神经调节和体液调节</w:t>
      </w:r>
    </w:p>
    <w:p w14:paraId="5FAAC86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11.机体通过调节使血糖含量维持在正常范围内,这对于机体至关重要。如图是血糖调节过程的示意图,其中甲、乙表示细胞,A、B、C表示物质。下列关于血糖调节的说法,错误的是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5D7850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2E657F52" wp14:editId="06D248CE">
            <wp:extent cx="2666880" cy="1181880"/>
            <wp:effectExtent l="0" t="0" r="0" b="0"/>
            <wp:docPr id="66" name="2022LHJSW2-6.jpg" descr="id:21474857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19"/>
                    <a:stretch>
                      <a:fillRect/>
                    </a:stretch>
                  </pic:blipFill>
                  <pic:spPr>
                    <a:xfrm>
                      <a:off x="0" y="0"/>
                      <a:ext cx="2666880" cy="1181880"/>
                    </a:xfrm>
                    <a:prstGeom prst="rect">
                      <a:avLst/>
                    </a:prstGeom>
                  </pic:spPr>
                </pic:pic>
              </a:graphicData>
            </a:graphic>
          </wp:inline>
        </w:drawing>
      </w:r>
    </w:p>
    <w:p w14:paraId="2816C39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A.据图可知,B、C分别是胰岛素、肾上腺素</w:t>
      </w:r>
    </w:p>
    <w:p w14:paraId="0C5B64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B.图中①表示B对A的促进作用,②表示A对B的抑制作用</w:t>
      </w:r>
    </w:p>
    <w:p w14:paraId="291B51B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C.据图可知,下丘脑是血糖平衡的调节中枢,且血糖平衡的调节存在反馈调节机制</w:t>
      </w:r>
    </w:p>
    <w:p w14:paraId="181BD73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D.据图可知,血糖平衡的调节涉及神经系统和内分泌腺的共同作用</w:t>
      </w:r>
    </w:p>
    <w:p w14:paraId="7F1D2A9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12.如图表示甲状腺激素分泌的分级调节和反馈调节,下列有关叙述正确的是(　　)</w:t>
      </w:r>
    </w:p>
    <w:p w14:paraId="1CF8684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4C3FBC69" wp14:editId="442BDD1D">
            <wp:extent cx="2711160" cy="410400"/>
            <wp:effectExtent l="0" t="0" r="0" b="0"/>
            <wp:docPr id="67" name="22lxdlhhqswtu7.jpg" descr="id:214748572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jpeg"/>
                    <pic:cNvPicPr/>
                  </pic:nvPicPr>
                  <pic:blipFill>
                    <a:blip r:embed="rId20"/>
                    <a:stretch>
                      <a:fillRect/>
                    </a:stretch>
                  </pic:blipFill>
                  <pic:spPr>
                    <a:xfrm>
                      <a:off x="0" y="0"/>
                      <a:ext cx="2711160" cy="410400"/>
                    </a:xfrm>
                    <a:prstGeom prst="rect">
                      <a:avLst/>
                    </a:prstGeom>
                  </pic:spPr>
                </pic:pic>
              </a:graphicData>
            </a:graphic>
          </wp:inline>
        </w:drawing>
      </w:r>
    </w:p>
    <w:p w14:paraId="00C5624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A.图中乙表示垂体,b表示促甲状腺激素释放激素</w:t>
      </w:r>
    </w:p>
    <w:p w14:paraId="2F57381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B.正常机体碘摄入不足会导致血液中a、b的含量均增加</w:t>
      </w:r>
    </w:p>
    <w:p w14:paraId="4010D54E"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C.b</w:t>
      </w:r>
      <w:proofErr w:type="spellEnd"/>
      <w:r w:rsidRPr="009E7AC4">
        <w:rPr>
          <w:rFonts w:asciiTheme="minorEastAsia" w:eastAsiaTheme="minorEastAsia" w:hAnsiTheme="minorEastAsia"/>
          <w:color w:val="auto"/>
          <w:sz w:val="21"/>
          <w:szCs w:val="21"/>
        </w:rPr>
        <w:t>只能作用于丙细胞是因为只有丙细胞内含有相应受体蛋白的基因</w:t>
      </w:r>
    </w:p>
    <w:p w14:paraId="60D3E0B9"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D.a</w:t>
      </w:r>
      <w:proofErr w:type="spellEnd"/>
      <w:r w:rsidRPr="009E7AC4">
        <w:rPr>
          <w:rFonts w:asciiTheme="minorEastAsia" w:eastAsiaTheme="minorEastAsia" w:hAnsiTheme="minorEastAsia"/>
          <w:color w:val="auto"/>
          <w:sz w:val="21"/>
          <w:szCs w:val="21"/>
        </w:rPr>
        <w:t>、b和甲状腺激素分泌后会通过血液定向运输到作用部位</w:t>
      </w:r>
    </w:p>
    <w:p w14:paraId="3B60F10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13.糖皮质激素的作用广泛而复杂,其中最为重要的功能之一就是升高血糖。如图为糖皮质激素分泌的调节示意图,有关叙述错误的是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10B488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61CE7AA0" wp14:editId="494324D7">
            <wp:extent cx="1444320" cy="1710360"/>
            <wp:effectExtent l="0" t="0" r="0" b="0"/>
            <wp:docPr id="68" name="2022LHSWZJH-2.EPS" descr="id:214748573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jpeg"/>
                    <pic:cNvPicPr/>
                  </pic:nvPicPr>
                  <pic:blipFill>
                    <a:blip r:embed="rId21"/>
                    <a:stretch>
                      <a:fillRect/>
                    </a:stretch>
                  </pic:blipFill>
                  <pic:spPr>
                    <a:xfrm>
                      <a:off x="0" y="0"/>
                      <a:ext cx="1444320" cy="1710360"/>
                    </a:xfrm>
                    <a:prstGeom prst="rect">
                      <a:avLst/>
                    </a:prstGeom>
                  </pic:spPr>
                </pic:pic>
              </a:graphicData>
            </a:graphic>
          </wp:inline>
        </w:drawing>
      </w:r>
    </w:p>
    <w:p w14:paraId="78EA123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A.糖皮质激素的分泌存在负反馈调节和分级调节机制</w:t>
      </w:r>
    </w:p>
    <w:p w14:paraId="46CAE55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B.糖皮质激素作用的靶细胞不止一种</w:t>
      </w:r>
    </w:p>
    <w:p w14:paraId="70CDD89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C.若肾上腺皮质受损,则长反馈和短反馈作用增强</w:t>
      </w:r>
    </w:p>
    <w:p w14:paraId="23FB988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D.下丘脑细胞膜上有糖皮质激素和ACTH的受体</w:t>
      </w:r>
    </w:p>
    <w:p w14:paraId="0616AA2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14.一些Ⅱ型糖尿病患者体内的胰岛素浓度比正常人的高,但摄入糖后,体内血糖浓度很难降至正常水平,导致患者尿中出现葡萄糖。下列叙述错误的是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E89E4A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A.患者细胞膜上的胰岛素受体可能受损</w:t>
      </w:r>
    </w:p>
    <w:p w14:paraId="7B1659C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B.患者摄入糖后血糖水平高的主要原因是胰高血糖素分泌量增多</w:t>
      </w:r>
    </w:p>
    <w:p w14:paraId="237FD39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C.患者的原尿中葡萄糖增多导致对水的重吸收减少,尿量增加</w:t>
      </w:r>
    </w:p>
    <w:p w14:paraId="79E5BBB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D.患者通过注射胰岛素治疗难以达到目的</w:t>
      </w:r>
    </w:p>
    <w:p w14:paraId="7D60717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15.[2021山东济南模拟]褪黑素是存在于哺乳动物体内的一种胺类激素,具有促进睡眠、延缓衰老、调节免疫和调控生殖等多项生理功能。如图为光暗信号通过“视网膜→神经中枢→松果体”途径对雌性动物生殖活动的调控。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7ECDAF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2FE92858" wp14:editId="1EBD8273">
            <wp:extent cx="2920680" cy="1148400"/>
            <wp:effectExtent l="0" t="0" r="0" b="0"/>
            <wp:docPr id="69" name="2021jk1bswzyl-15.jpg" descr="id:214748573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jpeg"/>
                    <pic:cNvPicPr/>
                  </pic:nvPicPr>
                  <pic:blipFill>
                    <a:blip r:embed="rId22"/>
                    <a:stretch>
                      <a:fillRect/>
                    </a:stretch>
                  </pic:blipFill>
                  <pic:spPr>
                    <a:xfrm>
                      <a:off x="0" y="0"/>
                      <a:ext cx="2920680" cy="1148400"/>
                    </a:xfrm>
                    <a:prstGeom prst="rect">
                      <a:avLst/>
                    </a:prstGeom>
                  </pic:spPr>
                </pic:pic>
              </a:graphicData>
            </a:graphic>
          </wp:inline>
        </w:drawing>
      </w:r>
    </w:p>
    <w:p w14:paraId="5499D4C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A.光暗信号调节褪黑素分泌的反射弧中,感受器位于视网膜,效应器包含松果体</w:t>
      </w:r>
    </w:p>
    <w:p w14:paraId="2C84D16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B.去甲肾上腺素的释放伴随着ATP的水解和信号的转变</w:t>
      </w:r>
    </w:p>
    <w:p w14:paraId="7E62209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C.光暗信号对雌性动物生殖活动的调控既有神经调节,又有体液调节</w:t>
      </w:r>
    </w:p>
    <w:p w14:paraId="1589990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D.垂体分泌的促性腺激素会负反馈作用于下丘脑,抑制下丘脑分泌促性腺激素释放激素</w:t>
      </w:r>
    </w:p>
    <w:p w14:paraId="5AC0565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16.科研人员实验发现:阻断动物垂体和下丘脑之间的血液联系可导致生殖器官萎缩;若恢复二者之间的血液联系,生殖器官功能也会随之恢复。下列有关该实验的分析,正确的是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FBE302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A.该实验只有实验组,没有未处理的空白对照组,因此不遵循实验对照原则</w:t>
      </w:r>
    </w:p>
    <w:p w14:paraId="5E4A70D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B.该实验说明垂体能通过分泌促性腺激素,间接调节生殖器官的功能和发育</w:t>
      </w:r>
    </w:p>
    <w:p w14:paraId="68D7705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C.该实验说明下丘脑和垂体间只能通过血液联系来调控生命活动和机体稳态</w:t>
      </w:r>
    </w:p>
    <w:p w14:paraId="2BFDDF6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D.该实验说明下丘脑和垂体间的血液联系对生殖器官正常行使功能是必需的</w:t>
      </w:r>
    </w:p>
    <w:p w14:paraId="45710AF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17.[2022四川</w:t>
      </w:r>
      <w:proofErr w:type="gramStart"/>
      <w:r w:rsidRPr="009E7AC4">
        <w:rPr>
          <w:rFonts w:asciiTheme="minorEastAsia" w:eastAsiaTheme="minorEastAsia" w:hAnsiTheme="minorEastAsia"/>
          <w:color w:val="auto"/>
          <w:sz w:val="21"/>
          <w:szCs w:val="21"/>
        </w:rPr>
        <w:t>乐山十校联考</w:t>
      </w:r>
      <w:proofErr w:type="gramEnd"/>
      <w:r w:rsidRPr="009E7AC4">
        <w:rPr>
          <w:rFonts w:asciiTheme="minorEastAsia" w:eastAsiaTheme="minorEastAsia" w:hAnsiTheme="minorEastAsia"/>
          <w:color w:val="auto"/>
          <w:sz w:val="21"/>
          <w:szCs w:val="21"/>
        </w:rPr>
        <w:t>]“胰岛素抵抗”是指胰岛素执行其正常生物作用的效应不足,表现为外周组织尤其是肌肉组织和脂肪组织对葡萄糖的利用障碍。早期时,胰岛B细胞尚能代偿性地增加胰岛素的分泌量以弥补效应不足,但久而久之,胰岛B细胞的功能就会逐步衰弱引发糖耐量异常和糖尿病。科学家用小鼠进行实验,探究小鼠是否存在“胰岛素抵抗”,实验组小鼠给予高脂饮食,对照组小鼠给予正常饮食,两组小鼠的食物均不限量。一段时间后,给两组小鼠空腹注射等量的葡萄糖或胰岛素,定时检测结果如图所示。下列分析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CBDE88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67423E61" wp14:editId="73600FD0">
            <wp:extent cx="2660760" cy="1333440"/>
            <wp:effectExtent l="0" t="0" r="0" b="0"/>
            <wp:docPr id="70" name="22ZYB8-2-1.jpg" descr="id:214748574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3"/>
                    <a:stretch>
                      <a:fillRect/>
                    </a:stretch>
                  </pic:blipFill>
                  <pic:spPr>
                    <a:xfrm>
                      <a:off x="0" y="0"/>
                      <a:ext cx="2660760" cy="1333440"/>
                    </a:xfrm>
                    <a:prstGeom prst="rect">
                      <a:avLst/>
                    </a:prstGeom>
                  </pic:spPr>
                </pic:pic>
              </a:graphicData>
            </a:graphic>
          </wp:inline>
        </w:drawing>
      </w:r>
    </w:p>
    <w:p w14:paraId="3C8DDA6F" w14:textId="279BE642" w:rsidR="009E7AC4" w:rsidRPr="009E7AC4" w:rsidRDefault="0068293A" w:rsidP="00727894">
      <w:pPr>
        <w:spacing w:line="360" w:lineRule="auto"/>
        <w:jc w:val="center"/>
        <w:rPr>
          <w:rFonts w:asciiTheme="minorEastAsia" w:eastAsiaTheme="minorEastAsia" w:hAnsiTheme="minorEastAsia"/>
          <w:color w:val="auto"/>
          <w:sz w:val="21"/>
          <w:szCs w:val="21"/>
        </w:rPr>
      </w:pPr>
      <w:r>
        <w:rPr>
          <w:rFonts w:asciiTheme="minorEastAsia" w:eastAsiaTheme="minorEastAsia" w:hAnsiTheme="minorEastAsia" w:hint="eastAsia"/>
          <w:color w:val="auto"/>
          <w:sz w:val="21"/>
          <w:szCs w:val="21"/>
        </w:rPr>
        <w:t xml:space="preserve"> </w:t>
      </w:r>
      <w:r>
        <w:rPr>
          <w:rFonts w:asciiTheme="minorEastAsia" w:eastAsiaTheme="minorEastAsia" w:hAnsiTheme="minorEastAsia"/>
          <w:color w:val="auto"/>
          <w:sz w:val="21"/>
          <w:szCs w:val="21"/>
        </w:rPr>
        <w:t xml:space="preserve"> </w:t>
      </w:r>
      <w:r w:rsidR="009E7AC4" w:rsidRPr="009E7AC4">
        <w:rPr>
          <w:rFonts w:asciiTheme="minorEastAsia" w:eastAsiaTheme="minorEastAsia" w:hAnsiTheme="minorEastAsia"/>
          <w:color w:val="auto"/>
          <w:sz w:val="21"/>
          <w:szCs w:val="21"/>
        </w:rPr>
        <w:t>甲</w:t>
      </w:r>
      <w:proofErr w:type="gramStart"/>
      <w:r w:rsidR="009E7AC4" w:rsidRPr="009E7AC4">
        <w:rPr>
          <w:rFonts w:asciiTheme="minorEastAsia" w:eastAsiaTheme="minorEastAsia" w:hAnsiTheme="minorEastAsia"/>
          <w:color w:val="auto"/>
          <w:sz w:val="21"/>
          <w:szCs w:val="21"/>
        </w:rPr>
        <w:t xml:space="preserve">　　　　　　　</w:t>
      </w:r>
      <w:proofErr w:type="gramEnd"/>
      <w:r>
        <w:rPr>
          <w:rFonts w:asciiTheme="minorEastAsia" w:eastAsiaTheme="minorEastAsia" w:hAnsiTheme="minorEastAsia" w:hint="eastAsia"/>
          <w:color w:val="auto"/>
          <w:sz w:val="21"/>
          <w:szCs w:val="21"/>
        </w:rPr>
        <w:t xml:space="preserve"> </w:t>
      </w:r>
      <w:r>
        <w:rPr>
          <w:rFonts w:asciiTheme="minorEastAsia" w:eastAsiaTheme="minorEastAsia" w:hAnsiTheme="minorEastAsia"/>
          <w:color w:val="auto"/>
          <w:sz w:val="21"/>
          <w:szCs w:val="21"/>
        </w:rPr>
        <w:t xml:space="preserve">      </w:t>
      </w:r>
      <w:r w:rsidR="009E7AC4" w:rsidRPr="009E7AC4">
        <w:rPr>
          <w:rFonts w:asciiTheme="minorEastAsia" w:eastAsiaTheme="minorEastAsia" w:hAnsiTheme="minorEastAsia"/>
          <w:color w:val="auto"/>
          <w:sz w:val="21"/>
          <w:szCs w:val="21"/>
        </w:rPr>
        <w:t>乙</w:t>
      </w:r>
    </w:p>
    <w:p w14:paraId="29019CE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A.图示结果显示,与对照组相比,推测实验组小鼠可能出现了“胰岛素抵抗”</w:t>
      </w:r>
    </w:p>
    <w:p w14:paraId="3DEE30A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B.图甲中30 min后血糖浓度下降和图乙中60 min后血糖浓度上升主要与胰高血糖素的作用有关</w:t>
      </w:r>
    </w:p>
    <w:p w14:paraId="75CE2AFF"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C.“</w:t>
      </w:r>
      <w:proofErr w:type="gramEnd"/>
      <w:r w:rsidRPr="009E7AC4">
        <w:rPr>
          <w:rFonts w:asciiTheme="minorEastAsia" w:eastAsiaTheme="minorEastAsia" w:hAnsiTheme="minorEastAsia"/>
          <w:color w:val="auto"/>
          <w:sz w:val="21"/>
          <w:szCs w:val="21"/>
        </w:rPr>
        <w:t>胰岛素抵抗”会使胰岛素促进细胞摄取、利用和储存葡萄糖的效率下降,从而导致血糖含量升高</w:t>
      </w:r>
    </w:p>
    <w:p w14:paraId="015463C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D.胰岛素的结构异常和体内存在胰岛素抗体等均可导致机体出现“胰岛素抵抗”,从而使胰岛素含量下降</w:t>
      </w:r>
    </w:p>
    <w:p w14:paraId="1D84E64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18.[2022山东青岛质检,9分]应激是机体在遭遇内外环境剧烈刺激时所产生的一种全身性非特异性适应反应。人体可以通过“下丘脑—垂体—肾上腺皮质”轴(HPA轴)进行调节,肾上腺皮质分泌的糖皮质激素可以促进蛋白质等转化为血糖,减少促甲状腺激素、促性腺激素、生长激素的分泌等。</w:t>
      </w:r>
    </w:p>
    <w:p w14:paraId="0E82AD27" w14:textId="37969F1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(1)应激状态下,人体通过HPA轴调节糖皮质激素分泌的调节方式是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。糖皮质激素与胰高血糖素在调节血糖浓度方面存在</w:t>
      </w:r>
      <w:proofErr w:type="gramStart"/>
      <w:r w:rsidRPr="009E7AC4">
        <w:rPr>
          <w:rFonts w:asciiTheme="minorEastAsia" w:eastAsiaTheme="minorEastAsia" w:hAnsiTheme="minorEastAsia"/>
          <w:color w:val="auto"/>
          <w:sz w:val="21"/>
          <w:szCs w:val="21"/>
          <w:u w:val="single" w:color="000000"/>
        </w:rPr>
        <w:t xml:space="preserve">　　　　</w:t>
      </w:r>
      <w:proofErr w:type="gramEnd"/>
      <w:r w:rsidR="0068293A">
        <w:rPr>
          <w:rFonts w:asciiTheme="minorEastAsia" w:eastAsiaTheme="minorEastAsia" w:hAnsiTheme="minorEastAsia" w:hint="eastAsia"/>
          <w:color w:val="auto"/>
          <w:sz w:val="21"/>
          <w:szCs w:val="21"/>
          <w:u w:val="single" w:color="000000"/>
        </w:rPr>
        <w:t xml:space="preserve"> </w:t>
      </w:r>
      <w:r w:rsidR="0068293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作用。 </w:t>
      </w:r>
    </w:p>
    <w:p w14:paraId="4639661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(2)长期生活在暴力家庭的儿童,常出现生长缓慢、青春期延迟等症状。据题</w:t>
      </w:r>
      <w:proofErr w:type="gramStart"/>
      <w:r w:rsidRPr="009E7AC4">
        <w:rPr>
          <w:rFonts w:asciiTheme="minorEastAsia" w:eastAsiaTheme="minorEastAsia" w:hAnsiTheme="minorEastAsia"/>
          <w:color w:val="auto"/>
          <w:sz w:val="21"/>
          <w:szCs w:val="21"/>
        </w:rPr>
        <w:t>干分析</w:t>
      </w:r>
      <w:proofErr w:type="gramEnd"/>
      <w:r w:rsidRPr="009E7AC4">
        <w:rPr>
          <w:rFonts w:asciiTheme="minorEastAsia" w:eastAsiaTheme="minorEastAsia" w:hAnsiTheme="minorEastAsia"/>
          <w:color w:val="auto"/>
          <w:sz w:val="21"/>
          <w:szCs w:val="21"/>
        </w:rPr>
        <w:t>,出现这些症状的原因是</w:t>
      </w:r>
      <w:r w:rsidRPr="009E7AC4">
        <w:rPr>
          <w:rFonts w:asciiTheme="minorEastAsia" w:eastAsiaTheme="minorEastAsia" w:hAnsiTheme="minorEastAsia"/>
          <w:color w:val="auto"/>
          <w:sz w:val="21"/>
          <w:szCs w:val="21"/>
          <w:u w:val="single" w:color="000000"/>
        </w:rPr>
        <w:t> </w:t>
      </w:r>
    </w:p>
    <w:p w14:paraId="230EED18" w14:textId="77777777" w:rsidR="009E7AC4" w:rsidRPr="009E7AC4" w:rsidRDefault="009E7AC4" w:rsidP="004719A2">
      <w:pPr>
        <w:spacing w:line="360" w:lineRule="auto"/>
        <w:ind w:right="420"/>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004719A2">
        <w:rPr>
          <w:rFonts w:asciiTheme="minorEastAsia" w:eastAsiaTheme="minorEastAsia" w:hAnsiTheme="minorEastAsia" w:hint="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0EAA7442" w14:textId="2997F764"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研究表明,5-羟色胺是一种使人产生愉悦情绪的神经递质。情绪压力持续作用下,会导致糖皮质激素分泌增多,进而影响突触小泡与突触前膜之间的融合,使5-羟色胺释放量减少,引起长期心情低落。某同学欲利用小鼠验证这一实验结论,请写出实验思路:</w:t>
      </w:r>
      <w:r w:rsidRPr="009E7AC4">
        <w:rPr>
          <w:rFonts w:asciiTheme="minorEastAsia" w:eastAsiaTheme="minorEastAsia" w:hAnsiTheme="minorEastAsia"/>
          <w:color w:val="auto"/>
          <w:sz w:val="21"/>
          <w:szCs w:val="21"/>
          <w:u w:val="single" w:color="000000"/>
        </w:rPr>
        <w:t xml:space="preserve">  　</w:t>
      </w:r>
      <w:r w:rsidR="004719A2">
        <w:rPr>
          <w:rFonts w:asciiTheme="minorEastAsia" w:eastAsiaTheme="minorEastAsia" w:hAnsiTheme="minorEastAsia" w:hint="eastAsia"/>
          <w:color w:val="auto"/>
          <w:sz w:val="21"/>
          <w:szCs w:val="21"/>
          <w:u w:val="single" w:color="000000"/>
        </w:rPr>
        <w:t xml:space="preserve">                     </w:t>
      </w:r>
      <w:r w:rsidR="0068293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
    <w:p w14:paraId="3C3AC6D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19.[2022湖北武汉质检,14分]</w:t>
      </w:r>
      <w:proofErr w:type="gramStart"/>
      <w:r w:rsidRPr="009E7AC4">
        <w:rPr>
          <w:rFonts w:asciiTheme="minorEastAsia" w:eastAsiaTheme="minorEastAsia" w:hAnsiTheme="minorEastAsia"/>
          <w:color w:val="auto"/>
          <w:sz w:val="21"/>
          <w:szCs w:val="21"/>
        </w:rPr>
        <w:t>葡萄籽原花青素</w:t>
      </w:r>
      <w:proofErr w:type="gramEnd"/>
      <w:r w:rsidRPr="009E7AC4">
        <w:rPr>
          <w:rFonts w:asciiTheme="minorEastAsia" w:eastAsiaTheme="minorEastAsia" w:hAnsiTheme="minorEastAsia"/>
          <w:color w:val="auto"/>
          <w:sz w:val="21"/>
          <w:szCs w:val="21"/>
        </w:rPr>
        <w:t>提取物(GSPE)是从葡萄籽中分离出的多酚类混合物。为探究GSPE对糖尿病小鼠血糖的影响,某科研小组进行了如下实验。</w:t>
      </w:r>
    </w:p>
    <w:p w14:paraId="35EB0F2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处理1:将60只生理状态相同的健康小鼠随机均分为甲、乙两组。甲组(50只)注射浓度为15 mg/mL的链</w:t>
      </w:r>
      <w:proofErr w:type="gramStart"/>
      <w:r w:rsidRPr="009E7AC4">
        <w:rPr>
          <w:rFonts w:asciiTheme="minorEastAsia" w:eastAsiaTheme="minorEastAsia" w:hAnsiTheme="minorEastAsia"/>
          <w:color w:val="auto"/>
          <w:sz w:val="21"/>
          <w:szCs w:val="21"/>
        </w:rPr>
        <w:t>脲佐菌</w:t>
      </w:r>
      <w:proofErr w:type="gramEnd"/>
      <w:r w:rsidRPr="009E7AC4">
        <w:rPr>
          <w:rFonts w:asciiTheme="minorEastAsia" w:eastAsiaTheme="minorEastAsia" w:hAnsiTheme="minorEastAsia"/>
          <w:color w:val="auto"/>
          <w:sz w:val="21"/>
          <w:szCs w:val="21"/>
        </w:rPr>
        <w:t>素(STZ),获得糖尿病模型小鼠,乙组(10只)不进行处理。</w:t>
      </w:r>
    </w:p>
    <w:p w14:paraId="15B13E5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处理2:实验过程及实验结果如表。</w:t>
      </w:r>
    </w:p>
    <w:tbl>
      <w:tblPr>
        <w:tblW w:w="2303" w:type="pct"/>
        <w:jc w:val="center"/>
        <w:tblBorders>
          <w:top w:val="single" w:sz="0" w:space="0" w:color="000000"/>
          <w:left w:val="single" w:sz="0" w:space="0" w:color="000000"/>
          <w:bottom w:val="single" w:sz="0" w:space="0" w:color="000000"/>
          <w:right w:val="single" w:sz="0" w:space="0" w:color="000000"/>
          <w:insideH w:val="single" w:sz="0" w:space="0" w:color="000000"/>
        </w:tblBorders>
        <w:tblLayout w:type="fixed"/>
        <w:tblLook w:val="04A0" w:firstRow="1" w:lastRow="0" w:firstColumn="1" w:lastColumn="0" w:noHBand="0" w:noVBand="1"/>
      </w:tblPr>
      <w:tblGrid>
        <w:gridCol w:w="913"/>
        <w:gridCol w:w="684"/>
        <w:gridCol w:w="684"/>
        <w:gridCol w:w="684"/>
        <w:gridCol w:w="863"/>
        <w:gridCol w:w="567"/>
        <w:gridCol w:w="426"/>
      </w:tblGrid>
      <w:tr w:rsidR="009E7AC4" w:rsidRPr="009E7AC4" w14:paraId="0BA0F9A7" w14:textId="77777777" w:rsidTr="00B96443">
        <w:trPr>
          <w:jc w:val="center"/>
        </w:trPr>
        <w:tc>
          <w:tcPr>
            <w:tcW w:w="913" w:type="dxa"/>
            <w:vMerge w:val="restart"/>
            <w:tcBorders>
              <w:right w:val="single" w:sz="0" w:space="0" w:color="000000"/>
            </w:tcBorders>
            <w:tcMar>
              <w:left w:w="35" w:type="dxa"/>
              <w:right w:w="35" w:type="dxa"/>
            </w:tcMar>
            <w:vAlign w:val="center"/>
          </w:tcPr>
          <w:p w14:paraId="4BB123B0" w14:textId="77777777" w:rsidR="009E7AC4" w:rsidRPr="009E7AC4" w:rsidRDefault="009E7AC4" w:rsidP="00727894">
            <w:pPr>
              <w:spacing w:line="360" w:lineRule="auto"/>
              <w:jc w:val="right"/>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组别</w:t>
            </w:r>
          </w:p>
          <w:p w14:paraId="65B2E47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处理</w:t>
            </w:r>
          </w:p>
          <w:p w14:paraId="1AF4692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及结果</w:t>
            </w:r>
          </w:p>
        </w:tc>
        <w:tc>
          <w:tcPr>
            <w:tcW w:w="2915" w:type="dxa"/>
            <w:gridSpan w:val="4"/>
            <w:tcBorders>
              <w:left w:val="single" w:sz="0" w:space="0" w:color="000000"/>
              <w:right w:val="single" w:sz="0" w:space="0" w:color="000000"/>
            </w:tcBorders>
            <w:tcMar>
              <w:left w:w="0" w:type="dxa"/>
              <w:right w:w="0" w:type="dxa"/>
            </w:tcMar>
            <w:vAlign w:val="center"/>
          </w:tcPr>
          <w:p w14:paraId="2D73AE0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甲组(随机等分为5组)</w:t>
            </w:r>
          </w:p>
        </w:tc>
        <w:tc>
          <w:tcPr>
            <w:tcW w:w="993" w:type="dxa"/>
            <w:gridSpan w:val="2"/>
            <w:tcBorders>
              <w:left w:val="single" w:sz="0" w:space="0" w:color="000000"/>
              <w:right w:val="single" w:sz="0" w:space="0" w:color="000000"/>
            </w:tcBorders>
            <w:tcMar>
              <w:left w:w="0" w:type="dxa"/>
              <w:right w:w="0" w:type="dxa"/>
            </w:tcMar>
            <w:vAlign w:val="center"/>
          </w:tcPr>
          <w:p w14:paraId="49E9063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乙组</w:t>
            </w:r>
          </w:p>
        </w:tc>
      </w:tr>
      <w:tr w:rsidR="009E7AC4" w:rsidRPr="009E7AC4" w14:paraId="13AC3849" w14:textId="77777777" w:rsidTr="00B96443">
        <w:trPr>
          <w:jc w:val="center"/>
        </w:trPr>
        <w:tc>
          <w:tcPr>
            <w:tcW w:w="913" w:type="dxa"/>
            <w:vMerge/>
            <w:tcBorders>
              <w:right w:val="single" w:sz="0" w:space="0" w:color="000000"/>
            </w:tcBorders>
            <w:tcMar>
              <w:left w:w="35" w:type="dxa"/>
              <w:right w:w="35" w:type="dxa"/>
            </w:tcMar>
            <w:vAlign w:val="center"/>
          </w:tcPr>
          <w:p w14:paraId="39962494" w14:textId="77777777" w:rsidR="009E7AC4" w:rsidRPr="009E7AC4" w:rsidRDefault="009E7AC4" w:rsidP="00727894">
            <w:pPr>
              <w:spacing w:line="360" w:lineRule="auto"/>
              <w:rPr>
                <w:rFonts w:asciiTheme="minorEastAsia" w:eastAsiaTheme="minorEastAsia" w:hAnsiTheme="minorEastAsia"/>
                <w:color w:val="auto"/>
                <w:sz w:val="21"/>
                <w:szCs w:val="21"/>
              </w:rPr>
            </w:pPr>
          </w:p>
        </w:tc>
        <w:tc>
          <w:tcPr>
            <w:tcW w:w="684" w:type="dxa"/>
            <w:tcBorders>
              <w:left w:val="single" w:sz="0" w:space="0" w:color="000000"/>
              <w:right w:val="single" w:sz="0" w:space="0" w:color="000000"/>
            </w:tcBorders>
            <w:tcMar>
              <w:left w:w="0" w:type="dxa"/>
              <w:right w:w="0" w:type="dxa"/>
            </w:tcMar>
            <w:vAlign w:val="center"/>
          </w:tcPr>
          <w:p w14:paraId="5006225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w:t>
            </w:r>
          </w:p>
        </w:tc>
        <w:tc>
          <w:tcPr>
            <w:tcW w:w="684" w:type="dxa"/>
            <w:tcBorders>
              <w:left w:val="single" w:sz="0" w:space="0" w:color="000000"/>
              <w:right w:val="single" w:sz="0" w:space="0" w:color="000000"/>
            </w:tcBorders>
            <w:tcMar>
              <w:left w:w="0" w:type="dxa"/>
              <w:right w:w="0" w:type="dxa"/>
            </w:tcMar>
            <w:vAlign w:val="center"/>
          </w:tcPr>
          <w:p w14:paraId="16608F5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w:t>
            </w:r>
          </w:p>
        </w:tc>
        <w:tc>
          <w:tcPr>
            <w:tcW w:w="684" w:type="dxa"/>
            <w:tcBorders>
              <w:left w:val="single" w:sz="0" w:space="0" w:color="000000"/>
              <w:right w:val="single" w:sz="0" w:space="0" w:color="000000"/>
            </w:tcBorders>
            <w:tcMar>
              <w:left w:w="0" w:type="dxa"/>
              <w:right w:w="0" w:type="dxa"/>
            </w:tcMar>
            <w:vAlign w:val="center"/>
          </w:tcPr>
          <w:p w14:paraId="1167E2B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w:t>
            </w:r>
          </w:p>
        </w:tc>
        <w:tc>
          <w:tcPr>
            <w:tcW w:w="863" w:type="dxa"/>
            <w:tcBorders>
              <w:left w:val="single" w:sz="0" w:space="0" w:color="000000"/>
              <w:right w:val="single" w:sz="0" w:space="0" w:color="000000"/>
            </w:tcBorders>
            <w:tcMar>
              <w:left w:w="0" w:type="dxa"/>
              <w:right w:w="0" w:type="dxa"/>
            </w:tcMar>
            <w:vAlign w:val="center"/>
          </w:tcPr>
          <w:p w14:paraId="59720FE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w:t>
            </w:r>
          </w:p>
        </w:tc>
        <w:tc>
          <w:tcPr>
            <w:tcW w:w="567" w:type="dxa"/>
            <w:tcBorders>
              <w:left w:val="single" w:sz="0" w:space="0" w:color="000000"/>
              <w:right w:val="single" w:sz="0" w:space="0" w:color="000000"/>
            </w:tcBorders>
            <w:tcMar>
              <w:left w:w="0" w:type="dxa"/>
              <w:right w:w="0" w:type="dxa"/>
            </w:tcMar>
            <w:vAlign w:val="center"/>
          </w:tcPr>
          <w:p w14:paraId="07D7EC7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E</w:t>
            </w:r>
          </w:p>
        </w:tc>
        <w:tc>
          <w:tcPr>
            <w:tcW w:w="426" w:type="dxa"/>
            <w:tcBorders>
              <w:left w:val="single" w:sz="0" w:space="0" w:color="000000"/>
            </w:tcBorders>
            <w:tcMar>
              <w:left w:w="0" w:type="dxa"/>
              <w:right w:w="0" w:type="dxa"/>
            </w:tcMar>
            <w:vAlign w:val="center"/>
          </w:tcPr>
          <w:p w14:paraId="0196DD1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F</w:t>
            </w:r>
          </w:p>
        </w:tc>
      </w:tr>
      <w:tr w:rsidR="009E7AC4" w:rsidRPr="009E7AC4" w14:paraId="34B4FC39" w14:textId="77777777" w:rsidTr="00B96443">
        <w:trPr>
          <w:jc w:val="center"/>
        </w:trPr>
        <w:tc>
          <w:tcPr>
            <w:tcW w:w="913" w:type="dxa"/>
            <w:tcBorders>
              <w:right w:val="single" w:sz="0" w:space="0" w:color="000000"/>
            </w:tcBorders>
            <w:tcMar>
              <w:left w:w="35" w:type="dxa"/>
              <w:right w:w="35" w:type="dxa"/>
            </w:tcMar>
            <w:vAlign w:val="center"/>
          </w:tcPr>
          <w:p w14:paraId="50F8113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给小鼠分别灌胃等量的不同种溶液</w:t>
            </w:r>
          </w:p>
        </w:tc>
        <w:tc>
          <w:tcPr>
            <w:tcW w:w="684" w:type="dxa"/>
            <w:tcBorders>
              <w:left w:val="single" w:sz="0" w:space="0" w:color="000000"/>
              <w:right w:val="single" w:sz="0" w:space="0" w:color="000000"/>
            </w:tcBorders>
            <w:tcMar>
              <w:left w:w="0" w:type="dxa"/>
              <w:right w:w="0" w:type="dxa"/>
            </w:tcMar>
            <w:vAlign w:val="center"/>
          </w:tcPr>
          <w:p w14:paraId="57B8BE3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50 mg/kg</w:t>
            </w:r>
          </w:p>
          <w:p w14:paraId="6565F65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GSPE</w:t>
            </w:r>
          </w:p>
        </w:tc>
        <w:tc>
          <w:tcPr>
            <w:tcW w:w="684" w:type="dxa"/>
            <w:tcBorders>
              <w:left w:val="single" w:sz="0" w:space="0" w:color="000000"/>
              <w:right w:val="single" w:sz="0" w:space="0" w:color="000000"/>
            </w:tcBorders>
            <w:tcMar>
              <w:left w:w="0" w:type="dxa"/>
              <w:right w:w="0" w:type="dxa"/>
            </w:tcMar>
            <w:vAlign w:val="center"/>
          </w:tcPr>
          <w:p w14:paraId="13A7F71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100 mg/kg</w:t>
            </w:r>
          </w:p>
          <w:p w14:paraId="2DC0046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GSPE</w:t>
            </w:r>
          </w:p>
        </w:tc>
        <w:tc>
          <w:tcPr>
            <w:tcW w:w="684" w:type="dxa"/>
            <w:tcBorders>
              <w:left w:val="single" w:sz="0" w:space="0" w:color="000000"/>
              <w:right w:val="single" w:sz="0" w:space="0" w:color="000000"/>
            </w:tcBorders>
            <w:tcMar>
              <w:left w:w="0" w:type="dxa"/>
              <w:right w:w="0" w:type="dxa"/>
            </w:tcMar>
            <w:vAlign w:val="center"/>
          </w:tcPr>
          <w:p w14:paraId="3A74C5D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150 mg/kg</w:t>
            </w:r>
          </w:p>
          <w:p w14:paraId="2CD6C9A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GSPE</w:t>
            </w:r>
          </w:p>
        </w:tc>
        <w:tc>
          <w:tcPr>
            <w:tcW w:w="863" w:type="dxa"/>
            <w:tcBorders>
              <w:left w:val="single" w:sz="0" w:space="0" w:color="000000"/>
              <w:right w:val="single" w:sz="0" w:space="0" w:color="000000"/>
            </w:tcBorders>
            <w:tcMar>
              <w:left w:w="0" w:type="dxa"/>
              <w:right w:w="0" w:type="dxa"/>
            </w:tcMar>
            <w:vAlign w:val="center"/>
          </w:tcPr>
          <w:p w14:paraId="47040CB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 mg/kg</w:t>
            </w:r>
          </w:p>
          <w:p w14:paraId="0169005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阿</w:t>
            </w:r>
            <w:proofErr w:type="gramStart"/>
            <w:r w:rsidRPr="009E7AC4">
              <w:rPr>
                <w:rFonts w:asciiTheme="minorEastAsia" w:eastAsiaTheme="minorEastAsia" w:hAnsiTheme="minorEastAsia"/>
                <w:color w:val="auto"/>
                <w:sz w:val="21"/>
                <w:szCs w:val="21"/>
              </w:rPr>
              <w:t>卡波糖</w:t>
            </w:r>
            <w:proofErr w:type="gramEnd"/>
          </w:p>
        </w:tc>
        <w:tc>
          <w:tcPr>
            <w:tcW w:w="567" w:type="dxa"/>
            <w:tcBorders>
              <w:left w:val="single" w:sz="0" w:space="0" w:color="000000"/>
              <w:right w:val="single" w:sz="0" w:space="0" w:color="000000"/>
            </w:tcBorders>
            <w:tcMar>
              <w:left w:w="0" w:type="dxa"/>
              <w:right w:w="0" w:type="dxa"/>
            </w:tcMar>
            <w:vAlign w:val="center"/>
          </w:tcPr>
          <w:p w14:paraId="343F732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生理</w:t>
            </w:r>
          </w:p>
          <w:p w14:paraId="0131A60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盐水</w:t>
            </w:r>
          </w:p>
        </w:tc>
        <w:tc>
          <w:tcPr>
            <w:tcW w:w="426" w:type="dxa"/>
            <w:tcBorders>
              <w:left w:val="single" w:sz="0" w:space="0" w:color="000000"/>
            </w:tcBorders>
            <w:tcMar>
              <w:left w:w="0" w:type="dxa"/>
              <w:right w:w="0" w:type="dxa"/>
            </w:tcMar>
            <w:vAlign w:val="center"/>
          </w:tcPr>
          <w:p w14:paraId="68BBB12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生理</w:t>
            </w:r>
          </w:p>
          <w:p w14:paraId="0388DDE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盐水</w:t>
            </w:r>
          </w:p>
        </w:tc>
      </w:tr>
      <w:tr w:rsidR="009E7AC4" w:rsidRPr="009E7AC4" w14:paraId="1F1F27FD" w14:textId="77777777" w:rsidTr="00B96443">
        <w:trPr>
          <w:jc w:val="center"/>
        </w:trPr>
        <w:tc>
          <w:tcPr>
            <w:tcW w:w="4821" w:type="dxa"/>
            <w:gridSpan w:val="7"/>
            <w:tcBorders>
              <w:right w:val="single" w:sz="0" w:space="0" w:color="000000"/>
            </w:tcBorders>
            <w:tcMar>
              <w:left w:w="0" w:type="dxa"/>
              <w:right w:w="0" w:type="dxa"/>
            </w:tcMar>
            <w:vAlign w:val="center"/>
          </w:tcPr>
          <w:p w14:paraId="1E3CD75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4周后采血,测空腹血糖</w:t>
            </w:r>
          </w:p>
        </w:tc>
      </w:tr>
      <w:tr w:rsidR="009E7AC4" w:rsidRPr="009E7AC4" w14:paraId="3BAA40CD" w14:textId="77777777" w:rsidTr="00B96443">
        <w:trPr>
          <w:jc w:val="center"/>
        </w:trPr>
        <w:tc>
          <w:tcPr>
            <w:tcW w:w="913" w:type="dxa"/>
            <w:tcBorders>
              <w:right w:val="single" w:sz="0" w:space="0" w:color="000000"/>
            </w:tcBorders>
            <w:tcMar>
              <w:left w:w="0" w:type="dxa"/>
              <w:right w:w="0" w:type="dxa"/>
            </w:tcMar>
            <w:vAlign w:val="center"/>
          </w:tcPr>
          <w:p w14:paraId="094DCB8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空腹血糖的</w:t>
            </w:r>
          </w:p>
          <w:p w14:paraId="08860A3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测量值/</w:t>
            </w:r>
          </w:p>
          <w:p w14:paraId="1942590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(mmol/L)</w:t>
            </w:r>
          </w:p>
        </w:tc>
        <w:tc>
          <w:tcPr>
            <w:tcW w:w="684" w:type="dxa"/>
            <w:tcBorders>
              <w:left w:val="single" w:sz="0" w:space="0" w:color="000000"/>
              <w:right w:val="single" w:sz="0" w:space="0" w:color="000000"/>
            </w:tcBorders>
            <w:tcMar>
              <w:left w:w="0" w:type="dxa"/>
              <w:right w:w="0" w:type="dxa"/>
            </w:tcMar>
            <w:vAlign w:val="center"/>
          </w:tcPr>
          <w:p w14:paraId="215DA60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23.31</w:t>
            </w:r>
          </w:p>
        </w:tc>
        <w:tc>
          <w:tcPr>
            <w:tcW w:w="684" w:type="dxa"/>
            <w:tcBorders>
              <w:left w:val="single" w:sz="0" w:space="0" w:color="000000"/>
              <w:right w:val="single" w:sz="0" w:space="0" w:color="000000"/>
            </w:tcBorders>
            <w:tcMar>
              <w:left w:w="0" w:type="dxa"/>
              <w:right w:w="0" w:type="dxa"/>
            </w:tcMar>
            <w:vAlign w:val="center"/>
          </w:tcPr>
          <w:p w14:paraId="20B8120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21.68</w:t>
            </w:r>
          </w:p>
        </w:tc>
        <w:tc>
          <w:tcPr>
            <w:tcW w:w="684" w:type="dxa"/>
            <w:tcBorders>
              <w:left w:val="single" w:sz="0" w:space="0" w:color="000000"/>
              <w:right w:val="single" w:sz="0" w:space="0" w:color="000000"/>
            </w:tcBorders>
            <w:tcMar>
              <w:left w:w="0" w:type="dxa"/>
              <w:right w:w="0" w:type="dxa"/>
            </w:tcMar>
            <w:vAlign w:val="center"/>
          </w:tcPr>
          <w:p w14:paraId="509826B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20.71</w:t>
            </w:r>
          </w:p>
        </w:tc>
        <w:tc>
          <w:tcPr>
            <w:tcW w:w="863" w:type="dxa"/>
            <w:tcBorders>
              <w:left w:val="single" w:sz="0" w:space="0" w:color="000000"/>
              <w:right w:val="single" w:sz="0" w:space="0" w:color="000000"/>
            </w:tcBorders>
            <w:tcMar>
              <w:left w:w="0" w:type="dxa"/>
              <w:right w:w="0" w:type="dxa"/>
            </w:tcMar>
            <w:vAlign w:val="center"/>
          </w:tcPr>
          <w:p w14:paraId="7812906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23.81</w:t>
            </w:r>
          </w:p>
        </w:tc>
        <w:tc>
          <w:tcPr>
            <w:tcW w:w="567" w:type="dxa"/>
            <w:tcBorders>
              <w:left w:val="single" w:sz="0" w:space="0" w:color="000000"/>
              <w:right w:val="single" w:sz="0" w:space="0" w:color="000000"/>
            </w:tcBorders>
            <w:tcMar>
              <w:left w:w="0" w:type="dxa"/>
              <w:right w:w="0" w:type="dxa"/>
            </w:tcMar>
            <w:vAlign w:val="center"/>
          </w:tcPr>
          <w:p w14:paraId="7B3A894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26.18</w:t>
            </w:r>
          </w:p>
        </w:tc>
        <w:tc>
          <w:tcPr>
            <w:tcW w:w="426" w:type="dxa"/>
            <w:tcBorders>
              <w:left w:val="single" w:sz="0" w:space="0" w:color="000000"/>
            </w:tcBorders>
            <w:tcMar>
              <w:left w:w="0" w:type="dxa"/>
              <w:right w:w="0" w:type="dxa"/>
            </w:tcMar>
            <w:vAlign w:val="center"/>
          </w:tcPr>
          <w:p w14:paraId="0FB2065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6.97</w:t>
            </w:r>
          </w:p>
        </w:tc>
      </w:tr>
    </w:tbl>
    <w:p w14:paraId="3920D44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注:阿</w:t>
      </w:r>
      <w:proofErr w:type="gramStart"/>
      <w:r w:rsidRPr="009E7AC4">
        <w:rPr>
          <w:rFonts w:asciiTheme="minorEastAsia" w:eastAsiaTheme="minorEastAsia" w:hAnsiTheme="minorEastAsia"/>
          <w:color w:val="auto"/>
          <w:sz w:val="21"/>
          <w:szCs w:val="21"/>
        </w:rPr>
        <w:t>卡波糖为</w:t>
      </w:r>
      <w:proofErr w:type="gramEnd"/>
      <w:r w:rsidRPr="009E7AC4">
        <w:rPr>
          <w:rFonts w:asciiTheme="minorEastAsia" w:eastAsiaTheme="minorEastAsia" w:hAnsiTheme="minorEastAsia"/>
          <w:color w:val="auto"/>
          <w:sz w:val="21"/>
          <w:szCs w:val="21"/>
        </w:rPr>
        <w:t>临床使用的降血糖药物</w:t>
      </w:r>
    </w:p>
    <w:p w14:paraId="3B7CA2F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回答下列问题:</w:t>
      </w:r>
    </w:p>
    <w:p w14:paraId="37851BF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(1)获得糖尿病模型小鼠的原理:STZ能特异性破坏小鼠的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细胞,从而使胰岛素的分泌大量减少。 </w:t>
      </w:r>
    </w:p>
    <w:p w14:paraId="715C1060" w14:textId="77777777" w:rsidR="0043741F"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(2)在持续高血糖的刺激下,胰岛素的分泌过程可分为快速分泌和慢速分泌阶段,如图。胰腺灌注实验发现,用蛋白质合成抑制剂——嘌呤霉素处理能明显减弱慢速分泌,但对快速分泌无影响,试分析快速分泌的机理:</w:t>
      </w:r>
      <w:r w:rsidRPr="009E7AC4">
        <w:rPr>
          <w:rFonts w:asciiTheme="minorEastAsia" w:eastAsiaTheme="minorEastAsia" w:hAnsiTheme="minorEastAsia"/>
          <w:color w:val="auto"/>
          <w:sz w:val="21"/>
          <w:szCs w:val="21"/>
          <w:u w:val="single" w:color="000000"/>
        </w:rPr>
        <w:t xml:space="preserve">　</w:t>
      </w:r>
      <w:r w:rsidR="0043741F">
        <w:rPr>
          <w:rFonts w:asciiTheme="minorEastAsia" w:eastAsiaTheme="minorEastAsia" w:hAnsiTheme="minorEastAsia" w:hint="eastAsia"/>
          <w:color w:val="auto"/>
          <w:sz w:val="21"/>
          <w:szCs w:val="21"/>
          <w:u w:val="single" w:color="000000"/>
        </w:rPr>
        <w:t xml:space="preserve"> </w:t>
      </w:r>
      <w:r w:rsidR="0043741F">
        <w:rPr>
          <w:rFonts w:asciiTheme="minorEastAsia" w:eastAsiaTheme="minorEastAsia" w:hAnsiTheme="minorEastAsia"/>
          <w:color w:val="auto"/>
          <w:sz w:val="21"/>
          <w:szCs w:val="21"/>
          <w:u w:val="single" w:color="000000"/>
        </w:rPr>
        <w:t xml:space="preserve">       </w:t>
      </w:r>
    </w:p>
    <w:p w14:paraId="088F006B" w14:textId="543CFDDE" w:rsidR="009E7AC4" w:rsidRPr="009E7AC4" w:rsidRDefault="0043741F" w:rsidP="0043741F">
      <w:pPr>
        <w:spacing w:line="360" w:lineRule="auto"/>
        <w:rPr>
          <w:rFonts w:asciiTheme="minorEastAsia" w:eastAsiaTheme="minorEastAsia" w:hAnsiTheme="minorEastAsia"/>
          <w:color w:val="auto"/>
          <w:sz w:val="21"/>
          <w:szCs w:val="21"/>
        </w:rPr>
      </w:pPr>
      <w:r>
        <w:rPr>
          <w:rFonts w:asciiTheme="minorEastAsia" w:eastAsiaTheme="minorEastAsia" w:hAnsiTheme="minorEastAsia" w:hint="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009E7AC4" w:rsidRPr="009E7AC4">
        <w:rPr>
          <w:rFonts w:asciiTheme="minorEastAsia" w:eastAsiaTheme="minorEastAsia" w:hAnsiTheme="minorEastAsia"/>
          <w:color w:val="auto"/>
          <w:sz w:val="21"/>
          <w:szCs w:val="21"/>
        </w:rPr>
        <w:t>。</w:t>
      </w:r>
    </w:p>
    <w:p w14:paraId="710FBDF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474B9313" wp14:editId="39562B20">
            <wp:extent cx="2176200" cy="1418400"/>
            <wp:effectExtent l="0" t="0" r="0" b="0"/>
            <wp:docPr id="71" name="21TKSW3QWH-8.jpg" descr="id:214748575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4"/>
                    <a:stretch>
                      <a:fillRect/>
                    </a:stretch>
                  </pic:blipFill>
                  <pic:spPr>
                    <a:xfrm>
                      <a:off x="0" y="0"/>
                      <a:ext cx="2176200" cy="1418400"/>
                    </a:xfrm>
                    <a:prstGeom prst="rect">
                      <a:avLst/>
                    </a:prstGeom>
                  </pic:spPr>
                </pic:pic>
              </a:graphicData>
            </a:graphic>
          </wp:inline>
        </w:drawing>
      </w:r>
    </w:p>
    <w:p w14:paraId="03F8B12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(3)上述处理2的对照组有</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(填字母)。该实验结果说明,GSPE具有一定的降血糖功能,推测适宜浓度的GSPE能</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(填“提高”或“降低”)靶细胞对胰岛素的敏感性。 </w:t>
      </w:r>
    </w:p>
    <w:p w14:paraId="76B13D58" w14:textId="531F8642"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(4)研磨是获取细胞有效成分的简单方法,如斯他林和贝利斯通过研磨小肠黏膜获取</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(填激素名称)。科学家也曾试图通过研磨胰腺获取胰岛素,但最终失败,原因是</w:t>
      </w:r>
      <w:r w:rsidRPr="009E7AC4">
        <w:rPr>
          <w:rFonts w:asciiTheme="minorEastAsia" w:eastAsiaTheme="minorEastAsia" w:hAnsiTheme="minorEastAsia"/>
          <w:color w:val="auto"/>
          <w:sz w:val="21"/>
          <w:szCs w:val="21"/>
          <w:u w:val="single" w:color="000000"/>
        </w:rPr>
        <w:t xml:space="preserve">　 　</w:t>
      </w:r>
      <w:r w:rsidR="0043741F">
        <w:rPr>
          <w:rFonts w:asciiTheme="minorEastAsia" w:eastAsiaTheme="minorEastAsia" w:hAnsiTheme="minorEastAsia" w:hint="eastAsia"/>
          <w:color w:val="auto"/>
          <w:sz w:val="21"/>
          <w:szCs w:val="21"/>
          <w:u w:val="single" w:color="000000"/>
        </w:rPr>
        <w:t xml:space="preserve"> </w:t>
      </w:r>
      <w:r w:rsidR="0043741F">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
    <w:p w14:paraId="088B55C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[10分]甲状腺功能亢进症简称“甲亢”,是指甲状腺本身或其他因素引起的甲状腺激素增多,通过血液循环,作用于全身的组织和器官,造成机体的神经、循环、消化等各系统的兴奋性增加和代谢亢进的疾病。如图是人体内甲状腺激素分泌调节的示意图,其中甲、乙表示器官或结构,a、b、c表示相关激素。请回答下列问题:</w:t>
      </w:r>
    </w:p>
    <w:p w14:paraId="646764A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39C141B1" wp14:editId="4601FFB0">
            <wp:extent cx="1080720" cy="1403640"/>
            <wp:effectExtent l="0" t="0" r="0" b="0"/>
            <wp:docPr id="72" name="21JT-SDWLC-L10.jpg" descr="id:214748576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5"/>
                    <a:stretch>
                      <a:fillRect/>
                    </a:stretch>
                  </pic:blipFill>
                  <pic:spPr>
                    <a:xfrm>
                      <a:off x="0" y="0"/>
                      <a:ext cx="1080720" cy="1403640"/>
                    </a:xfrm>
                    <a:prstGeom prst="rect">
                      <a:avLst/>
                    </a:prstGeom>
                  </pic:spPr>
                </pic:pic>
              </a:graphicData>
            </a:graphic>
          </wp:inline>
        </w:drawing>
      </w:r>
    </w:p>
    <w:p w14:paraId="558A09D7" w14:textId="77777777" w:rsidR="0043741F"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(1)图中甲表示</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,b为</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。甲状腺激素的分泌</w:t>
      </w:r>
      <w:proofErr w:type="gramStart"/>
      <w:r w:rsidRPr="009E7AC4">
        <w:rPr>
          <w:rFonts w:asciiTheme="minorEastAsia" w:eastAsiaTheme="minorEastAsia" w:hAnsiTheme="minorEastAsia"/>
          <w:color w:val="auto"/>
          <w:sz w:val="21"/>
          <w:szCs w:val="21"/>
        </w:rPr>
        <w:t>依次受甲</w:t>
      </w:r>
      <w:proofErr w:type="gramEnd"/>
      <w:r w:rsidRPr="009E7AC4">
        <w:rPr>
          <w:rFonts w:asciiTheme="minorEastAsia" w:eastAsiaTheme="minorEastAsia" w:hAnsiTheme="minorEastAsia"/>
          <w:color w:val="auto"/>
          <w:sz w:val="21"/>
          <w:szCs w:val="21"/>
        </w:rPr>
        <w:t>、乙的控制,体现了该激素的分泌过程存在</w:t>
      </w:r>
    </w:p>
    <w:p w14:paraId="6D8C2F14" w14:textId="286F93A5"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0043741F">
        <w:rPr>
          <w:rFonts w:asciiTheme="minorEastAsia" w:eastAsiaTheme="minorEastAsia" w:hAnsiTheme="minorEastAsia" w:hint="eastAsia"/>
          <w:color w:val="auto"/>
          <w:sz w:val="21"/>
          <w:szCs w:val="21"/>
          <w:u w:val="single" w:color="000000"/>
        </w:rPr>
        <w:t xml:space="preserve"> </w:t>
      </w:r>
      <w:r w:rsidR="0043741F">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调节。 </w:t>
      </w:r>
    </w:p>
    <w:p w14:paraId="31131099" w14:textId="77777777" w:rsidR="00282CBA"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(2)与健康人相比,“甲亢”患者血液中含量降低的激素是</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(用图中字母表示),原因是</w:t>
      </w:r>
      <w:r w:rsidRPr="009E7AC4">
        <w:rPr>
          <w:rFonts w:asciiTheme="minorEastAsia" w:eastAsiaTheme="minorEastAsia" w:hAnsiTheme="minorEastAsia"/>
          <w:color w:val="auto"/>
          <w:sz w:val="21"/>
          <w:szCs w:val="21"/>
          <w:u w:val="single" w:color="000000"/>
        </w:rPr>
        <w:t xml:space="preserve">　 </w:t>
      </w:r>
      <w:r w:rsidR="0043741F">
        <w:rPr>
          <w:rFonts w:asciiTheme="minorEastAsia" w:eastAsiaTheme="minorEastAsia" w:hAnsiTheme="minor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0043741F">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00282CBA">
        <w:rPr>
          <w:rFonts w:asciiTheme="minorEastAsia" w:eastAsiaTheme="minorEastAsia" w:hAnsiTheme="minorEastAsia" w:hint="eastAsia"/>
          <w:color w:val="auto"/>
          <w:sz w:val="21"/>
          <w:szCs w:val="21"/>
          <w:u w:val="single" w:color="000000"/>
        </w:rPr>
        <w:t xml:space="preserve"> </w:t>
      </w:r>
    </w:p>
    <w:p w14:paraId="35F7141E" w14:textId="232B386F" w:rsidR="009E7AC4" w:rsidRPr="009E7AC4" w:rsidRDefault="00282CBA" w:rsidP="00282CBA">
      <w:pPr>
        <w:spacing w:line="360" w:lineRule="auto"/>
        <w:rPr>
          <w:rFonts w:asciiTheme="minorEastAsia" w:eastAsiaTheme="minorEastAsia" w:hAnsiTheme="minorEastAsia"/>
          <w:color w:val="auto"/>
          <w:sz w:val="21"/>
          <w:szCs w:val="21"/>
        </w:rPr>
      </w:pPr>
      <w:r>
        <w:rPr>
          <w:rFonts w:asciiTheme="minorEastAsia" w:eastAsiaTheme="minorEastAsia" w:hAnsiTheme="minorEastAsia" w:hint="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009E7AC4" w:rsidRPr="009E7AC4">
        <w:rPr>
          <w:rFonts w:asciiTheme="minorEastAsia" w:eastAsiaTheme="minorEastAsia" w:hAnsiTheme="minorEastAsia"/>
          <w:color w:val="auto"/>
          <w:sz w:val="21"/>
          <w:szCs w:val="21"/>
        </w:rPr>
        <w:t>。</w:t>
      </w:r>
    </w:p>
    <w:p w14:paraId="62CB947E" w14:textId="4C20B06C" w:rsid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(3)以小鼠为实验材料,验证(2)中的原因,请简要写出实验思路和预期实验结果。</w:t>
      </w:r>
    </w:p>
    <w:p w14:paraId="1D1CFE9F" w14:textId="7C60D600" w:rsidR="00282CBA" w:rsidRDefault="00282CBA" w:rsidP="00727894">
      <w:pPr>
        <w:spacing w:line="360" w:lineRule="auto"/>
        <w:rPr>
          <w:rFonts w:asciiTheme="minorEastAsia" w:eastAsiaTheme="minorEastAsia" w:hAnsiTheme="minorEastAsia"/>
          <w:color w:val="auto"/>
          <w:sz w:val="21"/>
          <w:szCs w:val="21"/>
        </w:rPr>
      </w:pPr>
    </w:p>
    <w:p w14:paraId="29FEBFB4" w14:textId="2D0D200D" w:rsidR="00282CBA" w:rsidRDefault="00282CBA" w:rsidP="00727894">
      <w:pPr>
        <w:spacing w:line="360" w:lineRule="auto"/>
        <w:rPr>
          <w:rFonts w:asciiTheme="minorEastAsia" w:eastAsiaTheme="minorEastAsia" w:hAnsiTheme="minorEastAsia"/>
          <w:color w:val="auto"/>
          <w:sz w:val="21"/>
          <w:szCs w:val="21"/>
        </w:rPr>
      </w:pPr>
    </w:p>
    <w:p w14:paraId="6B936D62" w14:textId="11D84091" w:rsidR="00282CBA" w:rsidRDefault="00282CBA" w:rsidP="00727894">
      <w:pPr>
        <w:spacing w:line="360" w:lineRule="auto"/>
        <w:rPr>
          <w:rFonts w:asciiTheme="minorEastAsia" w:eastAsiaTheme="minorEastAsia" w:hAnsiTheme="minorEastAsia"/>
          <w:color w:val="auto"/>
          <w:sz w:val="21"/>
          <w:szCs w:val="21"/>
        </w:rPr>
      </w:pPr>
    </w:p>
    <w:p w14:paraId="3031A6CF" w14:textId="7BD92C83" w:rsidR="00282CBA" w:rsidRDefault="00282CBA" w:rsidP="00727894">
      <w:pPr>
        <w:spacing w:line="360" w:lineRule="auto"/>
        <w:rPr>
          <w:rFonts w:asciiTheme="minorEastAsia" w:eastAsiaTheme="minorEastAsia" w:hAnsiTheme="minorEastAsia"/>
          <w:color w:val="auto"/>
          <w:sz w:val="21"/>
          <w:szCs w:val="21"/>
        </w:rPr>
      </w:pPr>
    </w:p>
    <w:p w14:paraId="558D8B35" w14:textId="77777777" w:rsidR="00282CBA" w:rsidRPr="009E7AC4" w:rsidRDefault="00282CBA" w:rsidP="00727894">
      <w:pPr>
        <w:spacing w:line="360" w:lineRule="auto"/>
        <w:rPr>
          <w:rFonts w:asciiTheme="minorEastAsia" w:eastAsiaTheme="minorEastAsia" w:hAnsiTheme="minorEastAsia" w:hint="eastAsia"/>
          <w:color w:val="auto"/>
          <w:sz w:val="21"/>
          <w:szCs w:val="21"/>
        </w:rPr>
      </w:pPr>
    </w:p>
    <w:p w14:paraId="370C9E8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宋体" w:eastAsia="宋体" w:hAnsi="宋体" w:cs="宋体" w:hint="eastAsia"/>
          <w:b/>
          <w:bCs/>
          <w:color w:val="FF0000"/>
          <w:sz w:val="24"/>
          <w:szCs w:val="24"/>
        </w:rPr>
        <w:lastRenderedPageBreak/>
        <w:t xml:space="preserve">考点3  </w:t>
      </w:r>
      <w:r w:rsidRPr="009E7AC4">
        <w:rPr>
          <w:rFonts w:ascii="宋体" w:eastAsia="宋体" w:hAnsi="宋体" w:cs="宋体"/>
          <w:b/>
          <w:bCs/>
          <w:color w:val="FF0000"/>
          <w:sz w:val="24"/>
          <w:szCs w:val="24"/>
        </w:rPr>
        <w:t>神经调节与体液调节的关系</w:t>
      </w:r>
    </w:p>
    <w:p w14:paraId="7A2BA64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21.人体正常生命活动离不开神经调节和体液调节,下列说法错误的是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7977CF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A.神经调节和体液调节广泛存在于高等动物体内</w:t>
      </w:r>
    </w:p>
    <w:p w14:paraId="09A2C59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B.神经调节和体液调节能同时作用于人体的某一项生命活动</w:t>
      </w:r>
    </w:p>
    <w:p w14:paraId="4481DC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C.激素的作用往往受神经系统的影响,而神经系统不受激素的影响</w:t>
      </w:r>
    </w:p>
    <w:p w14:paraId="44E5095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D.神经调节和体液调节过程中均可能存在化学物质发挥作用后被降解或者被灭活</w:t>
      </w:r>
    </w:p>
    <w:p w14:paraId="21A518A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22.尿液在肾脏生成,是人体排出水分的一种方式。当机体摄入水总量大大超过排出水总量时,会导致水分在体内滞留,引起血浆渗透压下降和循环血量增多,对机体产生伤害,该现象为水中毒。下列不会引起水中毒的是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5B0107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A.长期</w:t>
      </w:r>
      <w:proofErr w:type="gramStart"/>
      <w:r w:rsidRPr="009E7AC4">
        <w:rPr>
          <w:rFonts w:asciiTheme="minorEastAsia" w:eastAsiaTheme="minorEastAsia" w:hAnsiTheme="minorEastAsia"/>
          <w:color w:val="auto"/>
          <w:sz w:val="21"/>
          <w:szCs w:val="21"/>
        </w:rPr>
        <w:t>恐惧下</w:t>
      </w:r>
      <w:proofErr w:type="gramEnd"/>
      <w:r w:rsidRPr="009E7AC4">
        <w:rPr>
          <w:rFonts w:asciiTheme="minorEastAsia" w:eastAsiaTheme="minorEastAsia" w:hAnsiTheme="minorEastAsia"/>
          <w:color w:val="auto"/>
          <w:sz w:val="21"/>
          <w:szCs w:val="21"/>
        </w:rPr>
        <w:t>,机体抗利尿激素分泌过多</w:t>
      </w:r>
    </w:p>
    <w:p w14:paraId="5E7495D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B.急性肾衰竭患者,其肾脏功能丧失</w:t>
      </w:r>
    </w:p>
    <w:p w14:paraId="39A57FE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C.渴觉中枢异常患者,出现原发性多饮</w:t>
      </w:r>
    </w:p>
    <w:p w14:paraId="1D285AC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D.经常食用雪梨、西瓜等利尿类水果</w:t>
      </w:r>
    </w:p>
    <w:p w14:paraId="302F049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23.如图为某正常人体温一昼夜的变化情况,据图分析下列相关叙述正确的是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6D00A9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55BADB5A" wp14:editId="7C7DF26B">
            <wp:extent cx="2603880" cy="1861920"/>
            <wp:effectExtent l="0" t="0" r="0" b="0"/>
            <wp:docPr id="74" name="2022LHJSW1-7.jpg" descr="id:214748578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jpeg"/>
                    <pic:cNvPicPr/>
                  </pic:nvPicPr>
                  <pic:blipFill>
                    <a:blip r:embed="rId26"/>
                    <a:stretch>
                      <a:fillRect/>
                    </a:stretch>
                  </pic:blipFill>
                  <pic:spPr>
                    <a:xfrm>
                      <a:off x="0" y="0"/>
                      <a:ext cx="2603880" cy="1861920"/>
                    </a:xfrm>
                    <a:prstGeom prst="rect">
                      <a:avLst/>
                    </a:prstGeom>
                  </pic:spPr>
                </pic:pic>
              </a:graphicData>
            </a:graphic>
          </wp:inline>
        </w:drawing>
      </w:r>
    </w:p>
    <w:p w14:paraId="4632443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A.图示表明,此人的体温会随着外界环境温度的变化而发生剧烈变化</w:t>
      </w:r>
    </w:p>
    <w:p w14:paraId="11703FF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B.与4时相比,9时此人的产热量和散热量均较高</w:t>
      </w:r>
    </w:p>
    <w:p w14:paraId="1A52808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C.体温较高时机体主要通过出汗来增加产热</w:t>
      </w:r>
    </w:p>
    <w:p w14:paraId="6A18C14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D.图中此人体温的变化是由位于大脑皮层的体温调节中枢控制的</w:t>
      </w:r>
    </w:p>
    <w:p w14:paraId="52BBE0F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24.如图表示人体水盐平衡的部分调节过程,下列相关说法正确的是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0CB3311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6C9F433" wp14:editId="0CAA0FCA">
            <wp:extent cx="2520000" cy="1107720"/>
            <wp:effectExtent l="0" t="0" r="0" b="0"/>
            <wp:docPr id="75" name="22lxdlhswtu8.jpg" descr="id:214748578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a:blip r:embed="rId27"/>
                    <a:stretch>
                      <a:fillRect/>
                    </a:stretch>
                  </pic:blipFill>
                  <pic:spPr>
                    <a:xfrm>
                      <a:off x="0" y="0"/>
                      <a:ext cx="2520000" cy="1107720"/>
                    </a:xfrm>
                    <a:prstGeom prst="rect">
                      <a:avLst/>
                    </a:prstGeom>
                  </pic:spPr>
                </pic:pic>
              </a:graphicData>
            </a:graphic>
          </wp:inline>
        </w:drawing>
      </w:r>
    </w:p>
    <w:p w14:paraId="516EF767"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A.a</w:t>
      </w:r>
      <w:proofErr w:type="spellEnd"/>
      <w:r w:rsidRPr="009E7AC4">
        <w:rPr>
          <w:rFonts w:asciiTheme="minorEastAsia" w:eastAsiaTheme="minorEastAsia" w:hAnsiTheme="minorEastAsia"/>
          <w:color w:val="auto"/>
          <w:sz w:val="21"/>
          <w:szCs w:val="21"/>
        </w:rPr>
        <w:t>是抗利尿激素,其分泌过程中存在分级调节</w:t>
      </w:r>
    </w:p>
    <w:p w14:paraId="2915FF2A"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B.b</w:t>
      </w:r>
      <w:proofErr w:type="spellEnd"/>
      <w:r w:rsidRPr="009E7AC4">
        <w:rPr>
          <w:rFonts w:asciiTheme="minorEastAsia" w:eastAsiaTheme="minorEastAsia" w:hAnsiTheme="minorEastAsia"/>
          <w:color w:val="auto"/>
          <w:sz w:val="21"/>
          <w:szCs w:val="21"/>
        </w:rPr>
        <w:t>是肾小管和集合管,接受a的刺激后会增加排尿</w:t>
      </w:r>
    </w:p>
    <w:p w14:paraId="4BEAB271"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C.c</w:t>
      </w:r>
      <w:proofErr w:type="spellEnd"/>
      <w:r w:rsidRPr="009E7AC4">
        <w:rPr>
          <w:rFonts w:asciiTheme="minorEastAsia" w:eastAsiaTheme="minorEastAsia" w:hAnsiTheme="minorEastAsia"/>
          <w:color w:val="auto"/>
          <w:sz w:val="21"/>
          <w:szCs w:val="21"/>
        </w:rPr>
        <w:t>是大脑皮层,是水盐平衡调节的神经中枢</w:t>
      </w:r>
    </w:p>
    <w:p w14:paraId="05CC7E2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D.水盐平衡的调节机制是神经—体液调节</w:t>
      </w:r>
    </w:p>
    <w:p w14:paraId="110F931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25.[2021河北]血糖浓度升高时,机体启动三条调节途径:①血糖直接作用于胰岛B细胞;②血糖作用于下丘脑,通过兴奋迷走神经(参与内脏活动的调节)支配胰岛B细胞;③兴奋的迷走神经促进相关胃肠激素释放,这些激素作用于胰岛B细胞。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D8B217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A.①和②均增强了胰岛B细胞的分泌活动</w:t>
      </w:r>
    </w:p>
    <w:p w14:paraId="7D90987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B.②和③均体现了神经细胞与内分泌细胞间的信息交流</w:t>
      </w:r>
    </w:p>
    <w:p w14:paraId="2F36083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C.①和③调节胰岛素水平的方式均为体液调节</w:t>
      </w:r>
    </w:p>
    <w:p w14:paraId="46E4F62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D.血糖平衡的调节存在负反馈调节机制</w:t>
      </w:r>
    </w:p>
    <w:p w14:paraId="58C2F78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26.[9分]下丘脑是连接神经调节和体液调节的枢纽,参与调节多种生命活动。回答下列问题:</w:t>
      </w:r>
    </w:p>
    <w:p w14:paraId="4A9FB277" w14:textId="2D0A2B45"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(1)人体血浆渗透压升高会刺激下丘脑中神经分泌细胞分泌</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,其作用于肾脏,进而减少尿量,该过程属于神经—体液调节。体液调节的特点有</w:t>
      </w:r>
      <w:proofErr w:type="gramStart"/>
      <w:r w:rsidRPr="009E7AC4">
        <w:rPr>
          <w:rFonts w:asciiTheme="minorEastAsia" w:eastAsiaTheme="minorEastAsia" w:hAnsiTheme="minorEastAsia"/>
          <w:color w:val="auto"/>
          <w:sz w:val="21"/>
          <w:szCs w:val="21"/>
          <w:u w:val="single" w:color="000000"/>
        </w:rPr>
        <w:t xml:space="preserve">　　　　　　　</w:t>
      </w:r>
      <w:proofErr w:type="gramEnd"/>
      <w:r w:rsidR="00282CBA">
        <w:rPr>
          <w:rFonts w:asciiTheme="minorEastAsia" w:eastAsiaTheme="minorEastAsia" w:hAnsiTheme="minorEastAsia" w:hint="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w:t>
      </w:r>
      <w:r w:rsidRPr="009E7AC4">
        <w:rPr>
          <w:rFonts w:asciiTheme="minorEastAsia" w:eastAsiaTheme="minorEastAsia" w:hAnsiTheme="minorEastAsia"/>
          <w:color w:val="auto"/>
          <w:sz w:val="21"/>
          <w:szCs w:val="21"/>
        </w:rPr>
        <w:t>(答出两点即可)。</w:t>
      </w:r>
    </w:p>
    <w:p w14:paraId="6B8E5BB1" w14:textId="5A262F4D"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(2)人体内性激素分泌机制与甲状腺激素相似。正常机体内性激素分泌</w:t>
      </w:r>
      <w:proofErr w:type="gramStart"/>
      <w:r w:rsidRPr="009E7AC4">
        <w:rPr>
          <w:rFonts w:asciiTheme="minorEastAsia" w:eastAsiaTheme="minorEastAsia" w:hAnsiTheme="minorEastAsia"/>
          <w:color w:val="auto"/>
          <w:sz w:val="21"/>
          <w:szCs w:val="21"/>
        </w:rPr>
        <w:t>过多能</w:t>
      </w:r>
      <w:proofErr w:type="gramEnd"/>
      <w:r w:rsidRPr="009E7AC4">
        <w:rPr>
          <w:rFonts w:asciiTheme="minorEastAsia" w:eastAsiaTheme="minorEastAsia" w:hAnsiTheme="minorEastAsia"/>
          <w:color w:val="auto"/>
          <w:sz w:val="21"/>
          <w:szCs w:val="21"/>
        </w:rPr>
        <w:t>抑制下丘脑和垂体的相关分泌活动,以维持性激素含量相对稳定,这体现了激素调节中的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机制。某人下丘脑功能正常,但体内性激素含量偏低,结合性激素的分泌过程分析,此人可能是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(填器官)发生功能衰退。  </w:t>
      </w:r>
    </w:p>
    <w:p w14:paraId="1DB240DB" w14:textId="77777777" w:rsidR="00282CBA"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(3)下丘脑参与调节人体体温。当人处于高温环境中时,下丘脑通过一系列调节,促使机体通过</w:t>
      </w:r>
      <w:proofErr w:type="gramStart"/>
      <w:r w:rsidRPr="009E7AC4">
        <w:rPr>
          <w:rFonts w:asciiTheme="minorEastAsia" w:eastAsiaTheme="minorEastAsia" w:hAnsiTheme="minorEastAsia"/>
          <w:color w:val="auto"/>
          <w:sz w:val="21"/>
          <w:szCs w:val="21"/>
          <w:u w:val="single" w:color="000000"/>
        </w:rPr>
        <w:t xml:space="preserve">　　　　　　　　　</w:t>
      </w:r>
      <w:proofErr w:type="gramEnd"/>
    </w:p>
    <w:p w14:paraId="4F6074AF" w14:textId="1DA46A91" w:rsidR="009E7AC4" w:rsidRPr="009E7AC4" w:rsidRDefault="009E7AC4" w:rsidP="00282CBA">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00282CBA">
        <w:rPr>
          <w:rFonts w:asciiTheme="minorEastAsia" w:eastAsiaTheme="minorEastAsia" w:hAnsiTheme="minorEastAsia" w:hint="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这两个主要途径散热。若以健康小鼠为实验材料,验证下丘脑与小鼠体温调节有关,则主要实验思路为</w:t>
      </w:r>
      <w:r w:rsidR="004719A2">
        <w:rPr>
          <w:rFonts w:asciiTheme="minorEastAsia" w:eastAsiaTheme="minorEastAsia" w:hAnsiTheme="minorEastAsia"/>
          <w:color w:val="auto"/>
          <w:sz w:val="21"/>
          <w:szCs w:val="21"/>
          <w:u w:val="single" w:color="000000"/>
        </w:rPr>
        <w:t xml:space="preserve">　　</w:t>
      </w:r>
      <w:proofErr w:type="gramStart"/>
      <w:r w:rsidR="004719A2">
        <w:rPr>
          <w:rFonts w:asciiTheme="minorEastAsia" w:eastAsiaTheme="minorEastAsia" w:hAnsiTheme="minorEastAsia"/>
          <w:color w:val="auto"/>
          <w:sz w:val="21"/>
          <w:szCs w:val="21"/>
          <w:u w:val="single" w:color="000000"/>
        </w:rPr>
        <w:t xml:space="preserve">　</w:t>
      </w:r>
      <w:proofErr w:type="gramEnd"/>
      <w:r w:rsidR="00282CBA">
        <w:rPr>
          <w:rFonts w:asciiTheme="minorEastAsia" w:eastAsiaTheme="minorEastAsia" w:hAnsiTheme="minorEastAsia" w:hint="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4269404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27.[10分]临床常见的发热,是在发热激活物和内源性致热原的作用下,机体对体温调节的结果。请根据所学知识回答问题:</w:t>
      </w:r>
    </w:p>
    <w:p w14:paraId="5AD2DFE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(1)体温的恒定对人体正常的生命活动至关重要,这种恒定是人体</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的结果。 </w:t>
      </w:r>
    </w:p>
    <w:p w14:paraId="66E5203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(2)与在常温下工作的人相比,在极地工作的人体温仍能维持稳定,这主要是在位于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的体温调节中枢的协调下,</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细胞</w:t>
      </w:r>
      <w:proofErr w:type="gramStart"/>
      <w:r w:rsidRPr="009E7AC4">
        <w:rPr>
          <w:rFonts w:asciiTheme="minorEastAsia" w:eastAsiaTheme="minorEastAsia" w:hAnsiTheme="minorEastAsia"/>
          <w:color w:val="auto"/>
          <w:sz w:val="21"/>
          <w:szCs w:val="21"/>
        </w:rPr>
        <w:t>氧化放能</w:t>
      </w:r>
      <w:proofErr w:type="gramEnd"/>
      <w:r w:rsidRPr="009E7AC4">
        <w:rPr>
          <w:rFonts w:asciiTheme="minorEastAsia" w:eastAsiaTheme="minorEastAsia" w:hAnsiTheme="minorEastAsia"/>
          <w:color w:val="auto"/>
          <w:sz w:val="21"/>
          <w:szCs w:val="21"/>
        </w:rPr>
        <w:t>,产热增多,同时体内</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(填激素名称)的含量明显升高的结果。 </w:t>
      </w:r>
    </w:p>
    <w:p w14:paraId="7F11189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(3)正常人一定程度的病理性发热对机体是</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(填“有利”或“不利”)的。发热严重者会出现四肢酸痛、头晕等症状,这可能是由于体温过高影响了</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,使机体代谢活动发生紊乱。如图是某人受病毒感染引起发热时的体温测量记录。 </w:t>
      </w:r>
    </w:p>
    <w:p w14:paraId="4DE977C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732C61E4" wp14:editId="08B459CC">
            <wp:extent cx="1626840" cy="952560"/>
            <wp:effectExtent l="0" t="0" r="0" b="0"/>
            <wp:docPr id="76" name="2021BSW8J30T-1.jpg" descr="id:214748579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5.jpeg"/>
                    <pic:cNvPicPr/>
                  </pic:nvPicPr>
                  <pic:blipFill>
                    <a:blip r:embed="rId28"/>
                    <a:stretch>
                      <a:fillRect/>
                    </a:stretch>
                  </pic:blipFill>
                  <pic:spPr>
                    <a:xfrm>
                      <a:off x="0" y="0"/>
                      <a:ext cx="1626840" cy="952560"/>
                    </a:xfrm>
                    <a:prstGeom prst="rect">
                      <a:avLst/>
                    </a:prstGeom>
                  </pic:spPr>
                </pic:pic>
              </a:graphicData>
            </a:graphic>
          </wp:inline>
        </w:drawing>
      </w:r>
    </w:p>
    <w:p w14:paraId="10A4F12D" w14:textId="75329D9F"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①AB段发热激活物(病毒)侵入人体后,引起人体的产热量大于散热量,导致体温升高。在体温上升期,机体会感觉到发冷,机体产生冷觉的中枢位于</w:t>
      </w:r>
      <w:proofErr w:type="gramStart"/>
      <w:r w:rsidRPr="009E7AC4">
        <w:rPr>
          <w:rFonts w:asciiTheme="minorEastAsia" w:eastAsiaTheme="minorEastAsia" w:hAnsiTheme="minorEastAsia"/>
          <w:color w:val="auto"/>
          <w:sz w:val="21"/>
          <w:szCs w:val="21"/>
          <w:u w:val="single" w:color="000000"/>
        </w:rPr>
        <w:t xml:space="preserve">　　　　</w:t>
      </w:r>
      <w:proofErr w:type="gramEnd"/>
      <w:r w:rsidR="00282CBA">
        <w:rPr>
          <w:rFonts w:asciiTheme="minorEastAsia" w:eastAsiaTheme="minorEastAsia" w:hAnsiTheme="minorEastAsia" w:hint="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22C503B2" w14:textId="43A9A4A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②BC</w:t>
      </w:r>
      <w:proofErr w:type="gramStart"/>
      <w:r w:rsidRPr="009E7AC4">
        <w:rPr>
          <w:rFonts w:asciiTheme="minorEastAsia" w:eastAsiaTheme="minorEastAsia" w:hAnsiTheme="minorEastAsia"/>
          <w:color w:val="auto"/>
          <w:sz w:val="21"/>
          <w:szCs w:val="21"/>
        </w:rPr>
        <w:t>段人体</w:t>
      </w:r>
      <w:proofErr w:type="gramEnd"/>
      <w:r w:rsidRPr="009E7AC4">
        <w:rPr>
          <w:rFonts w:asciiTheme="minorEastAsia" w:eastAsiaTheme="minorEastAsia" w:hAnsiTheme="minorEastAsia"/>
          <w:color w:val="auto"/>
          <w:sz w:val="21"/>
          <w:szCs w:val="21"/>
        </w:rPr>
        <w:t>的产热量</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(填“大于”“小于”或“基本等于”)散热量。高热不退易引起脱水,脱水患者常伴有“口渴”“少尿”等,其原因是</w:t>
      </w:r>
      <w:proofErr w:type="gramStart"/>
      <w:r w:rsidRPr="009E7AC4">
        <w:rPr>
          <w:rFonts w:asciiTheme="minorEastAsia" w:eastAsiaTheme="minorEastAsia" w:hAnsiTheme="minorEastAsia"/>
          <w:color w:val="auto"/>
          <w:sz w:val="21"/>
          <w:szCs w:val="21"/>
          <w:u w:val="single" w:color="000000"/>
        </w:rPr>
        <w:t xml:space="preserve">　　　　</w:t>
      </w:r>
      <w:proofErr w:type="gramEnd"/>
      <w:r>
        <w:rPr>
          <w:rFonts w:asciiTheme="minorEastAsia" w:eastAsiaTheme="minorEastAsia" w:hAnsiTheme="minorEastAsia" w:hint="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7B2B8DE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28.[14分]在非消化期,胰液几乎是不分泌或很少分泌的。进食开始后,胰液分泌增多。所以,食物是使胰腺兴奋的自然因素。进食时胰液分泌受神经和体液的双重控制,但以体液调节为主。图1为胰腺分泌活动的调节示意图;图2是图1的局部放大图,1~5 代表特定的结构或物质;图3是胰岛的示意图。</w:t>
      </w:r>
      <w:proofErr w:type="gramStart"/>
      <w:r w:rsidRPr="009E7AC4">
        <w:rPr>
          <w:rFonts w:asciiTheme="minorEastAsia" w:eastAsiaTheme="minorEastAsia" w:hAnsiTheme="minorEastAsia"/>
          <w:color w:val="auto"/>
          <w:sz w:val="21"/>
          <w:szCs w:val="21"/>
        </w:rPr>
        <w:t>请据图</w:t>
      </w:r>
      <w:proofErr w:type="gramEnd"/>
      <w:r w:rsidRPr="009E7AC4">
        <w:rPr>
          <w:rFonts w:asciiTheme="minorEastAsia" w:eastAsiaTheme="minorEastAsia" w:hAnsiTheme="minorEastAsia"/>
          <w:color w:val="auto"/>
          <w:sz w:val="21"/>
          <w:szCs w:val="21"/>
        </w:rPr>
        <w:t>回答下列问题:</w:t>
      </w:r>
    </w:p>
    <w:p w14:paraId="50F04A6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9E5A53B" wp14:editId="4A006BCD">
            <wp:extent cx="2742120" cy="873720"/>
            <wp:effectExtent l="0" t="0" r="0" b="0"/>
            <wp:docPr id="77" name="swwl3-3a.jpg" descr="id:214748580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jpeg"/>
                    <pic:cNvPicPr/>
                  </pic:nvPicPr>
                  <pic:blipFill>
                    <a:blip r:embed="rId29"/>
                    <a:stretch>
                      <a:fillRect/>
                    </a:stretch>
                  </pic:blipFill>
                  <pic:spPr>
                    <a:xfrm>
                      <a:off x="0" y="0"/>
                      <a:ext cx="2742120" cy="873720"/>
                    </a:xfrm>
                    <a:prstGeom prst="rect">
                      <a:avLst/>
                    </a:prstGeom>
                  </pic:spPr>
                </pic:pic>
              </a:graphicData>
            </a:graphic>
          </wp:inline>
        </w:drawing>
      </w:r>
    </w:p>
    <w:p w14:paraId="2D646B0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(1)当食物进入胃后,扩张胃体,通过反射作用于胰腺,直接刺激胰腺的外分泌部分泌胰液,该反射为</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反射,其效应器是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。图2中突触是由</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(填数字)组成的,与图2中神经递质的释放密切相关的细胞器是</w:t>
      </w:r>
      <w:r w:rsidRPr="009E7AC4">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hint="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006BACB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(2)离体神经纤维受到刺激后,膜外局部电流的流动方向是由</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部位流向</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部位。 </w:t>
      </w:r>
    </w:p>
    <w:p w14:paraId="3DCCA30B" w14:textId="1D31A98E"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(3)图3中胰岛A细胞和胰岛B细胞分泌的调节血糖的两种激素表现为</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作用。若要验证胰岛素在血糖平衡调节过程中的作用,以正常小鼠每次注射药物前后的症状变化为观察指标,则对正常小鼠注射一定剂量的葡萄糖溶液和胰岛素的顺序是</w:t>
      </w:r>
      <w:proofErr w:type="gramStart"/>
      <w:r w:rsidRPr="009E7AC4">
        <w:rPr>
          <w:rFonts w:asciiTheme="minorEastAsia" w:eastAsiaTheme="minorEastAsia" w:hAnsiTheme="minorEastAsia"/>
          <w:color w:val="auto"/>
          <w:sz w:val="21"/>
          <w:szCs w:val="21"/>
          <w:u w:val="single" w:color="000000"/>
        </w:rPr>
        <w:t xml:space="preserve">　　　　</w:t>
      </w:r>
      <w:proofErr w:type="gramEnd"/>
      <w:r w:rsidR="00282CBA">
        <w:rPr>
          <w:rFonts w:asciiTheme="minorEastAsia" w:eastAsiaTheme="minorEastAsia" w:hAnsiTheme="minorEastAsia" w:hint="eastAsia"/>
          <w:color w:val="auto"/>
          <w:sz w:val="21"/>
          <w:szCs w:val="21"/>
          <w:u w:val="single" w:color="000000"/>
        </w:rPr>
        <w:t xml:space="preserve"> </w:t>
      </w:r>
      <w:r w:rsidR="00282CB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30CA9C33" w14:textId="77777777" w:rsidR="00282CBA"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(4)某些糖尿病患者是在感染了某病毒后患病的。分析可知:胰岛B细胞上的一些物质的分子结构与病毒上的</w:t>
      </w:r>
      <w:r w:rsidRPr="009E7AC4">
        <w:rPr>
          <w:rFonts w:asciiTheme="minorEastAsia" w:eastAsiaTheme="minorEastAsia" w:hAnsiTheme="minorEastAsia"/>
          <w:color w:val="auto"/>
          <w:sz w:val="21"/>
          <w:szCs w:val="21"/>
          <w:u w:val="single" w:color="000000"/>
        </w:rPr>
        <w:t xml:space="preserve">　　</w:t>
      </w:r>
    </w:p>
    <w:p w14:paraId="6E97C54C" w14:textId="15426FE0"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分子结构相似,在机体细胞免疫过程中产生的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对胰岛B细胞进行攻击,使其受损,进而导致分泌的胰岛素减少,此种糖尿病属于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病。 </w:t>
      </w:r>
    </w:p>
    <w:p w14:paraId="4F78D3EB" w14:textId="77777777" w:rsidR="009E7AC4" w:rsidRPr="00B96443" w:rsidRDefault="009E7AC4" w:rsidP="00727894">
      <w:pPr>
        <w:spacing w:line="360" w:lineRule="auto"/>
        <w:jc w:val="center"/>
        <w:rPr>
          <w:rFonts w:ascii="黑体" w:eastAsia="黑体" w:hAnsi="黑体"/>
          <w:sz w:val="36"/>
          <w:szCs w:val="36"/>
        </w:rPr>
      </w:pPr>
      <w:r w:rsidRPr="00B96443">
        <w:rPr>
          <w:rFonts w:ascii="黑体" w:eastAsia="黑体" w:hAnsi="黑体"/>
          <w:sz w:val="36"/>
          <w:szCs w:val="36"/>
        </w:rPr>
        <w:t>第4讲　免疫调节</w:t>
      </w:r>
    </w:p>
    <w:p w14:paraId="6966BA02" w14:textId="77777777"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考点1  </w:t>
      </w:r>
      <w:r w:rsidRPr="009E7AC4">
        <w:rPr>
          <w:rFonts w:ascii="宋体" w:eastAsia="宋体" w:hAnsi="宋体" w:cs="宋体"/>
          <w:b/>
          <w:bCs/>
          <w:color w:val="FF0000"/>
          <w:sz w:val="24"/>
          <w:szCs w:val="24"/>
        </w:rPr>
        <w:t>免疫系统的组成与功能</w:t>
      </w:r>
    </w:p>
    <w:p w14:paraId="24FABE3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1.下列有关人体免疫系统与免疫功能的叙述,正确的是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25EFAA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A.人体内的免疫应答包括非特异性免疫和特异性免疫两种</w:t>
      </w:r>
    </w:p>
    <w:p w14:paraId="50C2898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B.青霉素杀菌和唾液中的溶菌酶杀菌,都属于非特异性免疫</w:t>
      </w:r>
    </w:p>
    <w:p w14:paraId="52229DA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C.B细胞和T细胞</w:t>
      </w:r>
      <w:proofErr w:type="gramStart"/>
      <w:r w:rsidRPr="009E7AC4">
        <w:rPr>
          <w:rFonts w:asciiTheme="minorEastAsia" w:eastAsiaTheme="minorEastAsia" w:hAnsiTheme="minorEastAsia"/>
          <w:color w:val="auto"/>
          <w:sz w:val="21"/>
          <w:szCs w:val="21"/>
        </w:rPr>
        <w:t>均成熟</w:t>
      </w:r>
      <w:proofErr w:type="gramEnd"/>
      <w:r w:rsidRPr="009E7AC4">
        <w:rPr>
          <w:rFonts w:asciiTheme="minorEastAsia" w:eastAsiaTheme="minorEastAsia" w:hAnsiTheme="minorEastAsia"/>
          <w:color w:val="auto"/>
          <w:sz w:val="21"/>
          <w:szCs w:val="21"/>
        </w:rPr>
        <w:t>于骨髓中</w:t>
      </w:r>
    </w:p>
    <w:p w14:paraId="15066CC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D.浆细胞可以合成能与特定抗原结合的抗体分子</w:t>
      </w:r>
    </w:p>
    <w:p w14:paraId="3286E93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2.如图所示为免疫过程中出现的几种细胞,</w:t>
      </w:r>
      <w:proofErr w:type="gramStart"/>
      <w:r w:rsidRPr="009E7AC4">
        <w:rPr>
          <w:rFonts w:asciiTheme="minorEastAsia" w:eastAsiaTheme="minorEastAsia" w:hAnsiTheme="minorEastAsia"/>
          <w:color w:val="auto"/>
          <w:sz w:val="21"/>
          <w:szCs w:val="21"/>
        </w:rPr>
        <w:t>请据图</w:t>
      </w:r>
      <w:proofErr w:type="gramEnd"/>
      <w:r w:rsidRPr="009E7AC4">
        <w:rPr>
          <w:rFonts w:asciiTheme="minorEastAsia" w:eastAsiaTheme="minorEastAsia" w:hAnsiTheme="minorEastAsia"/>
          <w:color w:val="auto"/>
          <w:sz w:val="21"/>
          <w:szCs w:val="21"/>
        </w:rPr>
        <w:t>分析,以下叙述正确的是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CAE29F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D346720" wp14:editId="2E64ED53">
            <wp:extent cx="2888640" cy="719640"/>
            <wp:effectExtent l="0" t="0" r="0" b="0"/>
            <wp:docPr id="79" name="ZDK825LHLZSWZ-T02.jpg" descr="id:214748581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30"/>
                    <a:stretch>
                      <a:fillRect/>
                    </a:stretch>
                  </pic:blipFill>
                  <pic:spPr>
                    <a:xfrm>
                      <a:off x="0" y="0"/>
                      <a:ext cx="2888640" cy="719640"/>
                    </a:xfrm>
                    <a:prstGeom prst="rect">
                      <a:avLst/>
                    </a:prstGeom>
                  </pic:spPr>
                </pic:pic>
              </a:graphicData>
            </a:graphic>
          </wp:inline>
        </w:drawing>
      </w:r>
    </w:p>
    <w:p w14:paraId="408DB98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A.细胞①为吞噬细胞,无特异性识别能力,只参与非特异性免疫</w:t>
      </w:r>
    </w:p>
    <w:p w14:paraId="1813828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B.细胞②为浆细胞,既具有特异性识别能力,又能够产生抗体</w:t>
      </w:r>
    </w:p>
    <w:p w14:paraId="3F83530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C.细胞③为靶细胞,靶细胞裂解时其内部寄生的病原体同时死亡</w:t>
      </w:r>
    </w:p>
    <w:p w14:paraId="2C141EA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D.细胞④为效应T细胞,可由T细胞或记忆细胞分化形成</w:t>
      </w:r>
    </w:p>
    <w:p w14:paraId="1AE9164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3.[2021湖南]鸡尾部的法氏囊是B淋巴细胞的发生场所。传染性法氏囊</w:t>
      </w:r>
      <w:proofErr w:type="gramStart"/>
      <w:r w:rsidRPr="009E7AC4">
        <w:rPr>
          <w:rFonts w:asciiTheme="minorEastAsia" w:eastAsiaTheme="minorEastAsia" w:hAnsiTheme="minorEastAsia"/>
          <w:color w:val="auto"/>
          <w:sz w:val="21"/>
          <w:szCs w:val="21"/>
        </w:rPr>
        <w:t>病</w:t>
      </w:r>
      <w:proofErr w:type="gramEnd"/>
      <w:r w:rsidRPr="009E7AC4">
        <w:rPr>
          <w:rFonts w:asciiTheme="minorEastAsia" w:eastAsiaTheme="minorEastAsia" w:hAnsiTheme="minorEastAsia"/>
          <w:color w:val="auto"/>
          <w:sz w:val="21"/>
          <w:szCs w:val="21"/>
        </w:rPr>
        <w:t>病毒(IBDV)感染雏鸡后,可导致法氏囊严重萎缩。下列叙述错误的是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B09912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A.法氏囊是鸡的免疫器官</w:t>
      </w:r>
    </w:p>
    <w:p w14:paraId="3912E88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B.传染性法氏囊病可能导致雏鸡出现免疫功能衰退</w:t>
      </w:r>
    </w:p>
    <w:p w14:paraId="256E543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C.将孵出当日的雏鸡摘除法氏囊后,会影响该雏鸡B淋巴细胞的产生</w:t>
      </w:r>
    </w:p>
    <w:p w14:paraId="14A2648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D.雏鸡感染IBDV发病后,注射IBDV灭活疫苗能阻止其法氏囊萎缩</w:t>
      </w:r>
    </w:p>
    <w:p w14:paraId="34F85E7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4.[2021山东](不定项)吞噬细胞内相应核酸受体能识别病毒的核酸组分,引起吞噬细胞产生干扰素。干扰素几乎能抵抗所有病毒引起的感染。下列说法错误的是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74E0FD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A.吞噬细胞产生干扰素的过程属于特异性免疫</w:t>
      </w:r>
    </w:p>
    <w:p w14:paraId="48C2A5E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B.吞噬细胞的溶酶体分解病毒与效应T细胞抵抗病毒的机制相同</w:t>
      </w:r>
    </w:p>
    <w:p w14:paraId="6E63D0A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C.再次接触相同抗原时,吞噬细胞参与免疫反应的速度明显加快</w:t>
      </w:r>
    </w:p>
    <w:p w14:paraId="064998C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D.上述过程中吞噬细胞产生的干扰素属于免疫活性物质</w:t>
      </w:r>
    </w:p>
    <w:p w14:paraId="5076BD9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5.[2021安徽合肥质检]如图表示抗原进入人体后相关细胞发生的变化,图中甲、乙、丙表示细胞或物质,①、②、③、④表示相关过程。下列与图示信息相关的叙述,正确的是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655407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70F1538E" wp14:editId="751F5695">
            <wp:extent cx="2851560" cy="692640"/>
            <wp:effectExtent l="0" t="0" r="0" b="0"/>
            <wp:docPr id="80" name="2021WCX6QSW6.jpg" descr="id:214748582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31"/>
                    <a:stretch>
                      <a:fillRect/>
                    </a:stretch>
                  </pic:blipFill>
                  <pic:spPr>
                    <a:xfrm>
                      <a:off x="0" y="0"/>
                      <a:ext cx="2851560" cy="692640"/>
                    </a:xfrm>
                    <a:prstGeom prst="rect">
                      <a:avLst/>
                    </a:prstGeom>
                  </pic:spPr>
                </pic:pic>
              </a:graphicData>
            </a:graphic>
          </wp:inline>
        </w:drawing>
      </w:r>
    </w:p>
    <w:p w14:paraId="3F9829C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A.图中所示细胞如吞噬细胞、T细胞、B细胞均属于淋巴细胞</w:t>
      </w:r>
    </w:p>
    <w:p w14:paraId="4B87381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B.甲与丙都具有特异性识别能力,增殖分化后都能直接接触抗原或宿主细胞</w:t>
      </w:r>
    </w:p>
    <w:p w14:paraId="1D80B0A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C.②、③</w:t>
      </w:r>
      <w:proofErr w:type="gramStart"/>
      <w:r w:rsidRPr="009E7AC4">
        <w:rPr>
          <w:rFonts w:asciiTheme="minorEastAsia" w:eastAsiaTheme="minorEastAsia" w:hAnsiTheme="minorEastAsia"/>
          <w:color w:val="auto"/>
          <w:sz w:val="21"/>
          <w:szCs w:val="21"/>
        </w:rPr>
        <w:t>均可发生有丝分裂及基因的选择性表达,④</w:t>
      </w:r>
      <w:proofErr w:type="gramEnd"/>
      <w:r w:rsidRPr="009E7AC4">
        <w:rPr>
          <w:rFonts w:asciiTheme="minorEastAsia" w:eastAsiaTheme="minorEastAsia" w:hAnsiTheme="minorEastAsia"/>
          <w:color w:val="auto"/>
          <w:sz w:val="21"/>
          <w:szCs w:val="21"/>
        </w:rPr>
        <w:t>过程可能存在淋巴因子的作用</w:t>
      </w:r>
    </w:p>
    <w:p w14:paraId="6D06347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D.抗原侵入机体后均被吞噬细胞吞噬处理,然后通过①或②或④发挥免疫效应</w:t>
      </w:r>
    </w:p>
    <w:p w14:paraId="2217706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6.[2021海南海口调研]T细胞极易被HIV攻击,与其表面特殊蛋白CCR5有关,某医疗团队将一名</w:t>
      </w:r>
      <w:r w:rsidRPr="009E7AC4">
        <w:rPr>
          <w:rFonts w:asciiTheme="minorEastAsia" w:eastAsiaTheme="minorEastAsia" w:hAnsiTheme="minorEastAsia"/>
          <w:i/>
          <w:color w:val="auto"/>
          <w:sz w:val="21"/>
          <w:szCs w:val="21"/>
        </w:rPr>
        <w:t>CCR5</w:t>
      </w:r>
      <w:r w:rsidRPr="009E7AC4">
        <w:rPr>
          <w:rFonts w:asciiTheme="minorEastAsia" w:eastAsiaTheme="minorEastAsia" w:hAnsiTheme="minorEastAsia"/>
          <w:color w:val="auto"/>
          <w:sz w:val="21"/>
          <w:szCs w:val="21"/>
        </w:rPr>
        <w:t>基因异常的捐献者的骨髓移植给同时患有白血病和艾滋病的病人,该病人在治愈白血病的同时,也清除了体内的HIV。下列叙述正确的是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83F07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A.T细胞被HIV攻击后增殖分化成效应T细胞,进而产生抗体</w:t>
      </w:r>
    </w:p>
    <w:p w14:paraId="24FFCCA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B.捐献者T细胞表面因无正常CCR5蛋白而具有抗HIV感染的能力</w:t>
      </w:r>
    </w:p>
    <w:p w14:paraId="045A1D3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C.HIV</w:t>
      </w:r>
      <w:proofErr w:type="gramStart"/>
      <w:r w:rsidRPr="009E7AC4">
        <w:rPr>
          <w:rFonts w:asciiTheme="minorEastAsia" w:eastAsiaTheme="minorEastAsia" w:hAnsiTheme="minorEastAsia"/>
          <w:color w:val="auto"/>
          <w:sz w:val="21"/>
          <w:szCs w:val="21"/>
        </w:rPr>
        <w:t>不侵染</w:t>
      </w:r>
      <w:proofErr w:type="gramEnd"/>
      <w:r w:rsidRPr="009E7AC4">
        <w:rPr>
          <w:rFonts w:asciiTheme="minorEastAsia" w:eastAsiaTheme="minorEastAsia" w:hAnsiTheme="minorEastAsia"/>
          <w:color w:val="auto"/>
          <w:sz w:val="21"/>
          <w:szCs w:val="21"/>
        </w:rPr>
        <w:t>B细胞的原因是B细胞内无编码CCR5蛋白的基因</w:t>
      </w:r>
    </w:p>
    <w:p w14:paraId="101FDA4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D.艾滋病患者的细胞免疫功能严重减退而体液免疫功能不受影响</w:t>
      </w:r>
    </w:p>
    <w:p w14:paraId="310626C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7.[2021湖北]T细胞的受体蛋白PD-1(程序死亡蛋白-1)信号途径有调控T细胞的增殖、活化和细胞免疫等功能。肿瘤细胞膜上的PD-L1蛋白与T细胞的受体PD-1结合引起的一种作用如图所示。下列叙述错误的是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40A1DE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lastRenderedPageBreak/>
        <w:drawing>
          <wp:inline distT="0" distB="0" distL="0" distR="0" wp14:anchorId="4E4996D4" wp14:editId="782C10DD">
            <wp:extent cx="1821240" cy="924120"/>
            <wp:effectExtent l="0" t="0" r="0" b="0"/>
            <wp:docPr id="81" name="22LX3QSWHB-20.jpg" descr="id:214748582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jpeg"/>
                    <pic:cNvPicPr/>
                  </pic:nvPicPr>
                  <pic:blipFill>
                    <a:blip r:embed="rId32"/>
                    <a:stretch>
                      <a:fillRect/>
                    </a:stretch>
                  </pic:blipFill>
                  <pic:spPr>
                    <a:xfrm>
                      <a:off x="0" y="0"/>
                      <a:ext cx="1821240" cy="924120"/>
                    </a:xfrm>
                    <a:prstGeom prst="rect">
                      <a:avLst/>
                    </a:prstGeom>
                  </pic:spPr>
                </pic:pic>
              </a:graphicData>
            </a:graphic>
          </wp:inline>
        </w:drawing>
      </w:r>
    </w:p>
    <w:p w14:paraId="2329BB3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4D8FE3EC" wp14:editId="2427B578">
            <wp:extent cx="1878120" cy="924120"/>
            <wp:effectExtent l="0" t="0" r="0" b="0"/>
            <wp:docPr id="82" name="22LX3QSWHB-20a.jpg" descr="id:214748583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jpeg"/>
                    <pic:cNvPicPr/>
                  </pic:nvPicPr>
                  <pic:blipFill>
                    <a:blip r:embed="rId33"/>
                    <a:stretch>
                      <a:fillRect/>
                    </a:stretch>
                  </pic:blipFill>
                  <pic:spPr>
                    <a:xfrm>
                      <a:off x="0" y="0"/>
                      <a:ext cx="1878120" cy="924120"/>
                    </a:xfrm>
                    <a:prstGeom prst="rect">
                      <a:avLst/>
                    </a:prstGeom>
                  </pic:spPr>
                </pic:pic>
              </a:graphicData>
            </a:graphic>
          </wp:inline>
        </w:drawing>
      </w:r>
    </w:p>
    <w:p w14:paraId="13005C2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A.PD-L1抗体和PD-1抗体具有肿瘤免疫治疗作用</w:t>
      </w:r>
    </w:p>
    <w:p w14:paraId="0FDC84A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B.PD-L1蛋白可使肿瘤细胞逃脱T细胞的细胞免疫</w:t>
      </w:r>
    </w:p>
    <w:p w14:paraId="19DA133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C.PD-L1与PD-1的结合增强T细胞的肿瘤杀伤功能</w:t>
      </w:r>
    </w:p>
    <w:p w14:paraId="5E2044A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D.若敲除肿瘤细胞</w:t>
      </w:r>
      <w:r w:rsidRPr="009E7AC4">
        <w:rPr>
          <w:rFonts w:asciiTheme="minorEastAsia" w:eastAsiaTheme="minorEastAsia" w:hAnsiTheme="minorEastAsia"/>
          <w:i/>
          <w:color w:val="auto"/>
          <w:sz w:val="21"/>
          <w:szCs w:val="21"/>
        </w:rPr>
        <w:t>PD-L1</w:t>
      </w:r>
      <w:r w:rsidRPr="009E7AC4">
        <w:rPr>
          <w:rFonts w:asciiTheme="minorEastAsia" w:eastAsiaTheme="minorEastAsia" w:hAnsiTheme="minorEastAsia"/>
          <w:color w:val="auto"/>
          <w:sz w:val="21"/>
          <w:szCs w:val="21"/>
        </w:rPr>
        <w:t>基因,可降低该细胞的免疫逃逸</w:t>
      </w:r>
    </w:p>
    <w:p w14:paraId="16F6976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水痘—带状疱疹病毒是一种DNA病毒,可引起两种不同的病症,即水痘和带状疱疹。研究人员分别用水痘—带状疱疹病毒和单纯疱疹病毒感染体外培养的人体细胞进行实验。结果发现,两种病毒都是将本身表面的突起附着在细胞表面的名为“MAG”(一种糖蛋白)的神经突起上,然后把自身的基因送入宿主细胞进而增殖,从而引起神经细胞受损。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0D1C2BD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A.水痘—带状疱疹病毒侵入人体后,淋巴细胞参与的过程属于非特异性免疫</w:t>
      </w:r>
    </w:p>
    <w:p w14:paraId="0CCB42A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B.水痘—带状疱疹病毒和单纯疱疹病毒感染人体后,均可能使人患神经性疾病</w:t>
      </w:r>
    </w:p>
    <w:p w14:paraId="6CC9EA0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C.人体感染水痘病毒痊愈后可获得对水痘病毒的抗性,是因为机体产生了抗体和记忆细胞</w:t>
      </w:r>
    </w:p>
    <w:p w14:paraId="1924AA3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D.人在感染水痘—带状疱疹病毒后,可用抗MAG抗体进行治疗</w:t>
      </w:r>
    </w:p>
    <w:p w14:paraId="2EA31AD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9.[2022广东七校联考]抗体按照理化性质和生物学功能的不同分为IgM、IgG、IgA、</w:t>
      </w:r>
      <w:proofErr w:type="spellStart"/>
      <w:r w:rsidRPr="009E7AC4">
        <w:rPr>
          <w:rFonts w:asciiTheme="minorEastAsia" w:eastAsiaTheme="minorEastAsia" w:hAnsiTheme="minorEastAsia"/>
          <w:color w:val="auto"/>
          <w:sz w:val="21"/>
          <w:szCs w:val="21"/>
        </w:rPr>
        <w:t>IgE</w:t>
      </w:r>
      <w:proofErr w:type="spellEnd"/>
      <w:r w:rsidRPr="009E7AC4">
        <w:rPr>
          <w:rFonts w:asciiTheme="minorEastAsia" w:eastAsiaTheme="minorEastAsia" w:hAnsiTheme="minorEastAsia"/>
          <w:color w:val="auto"/>
          <w:sz w:val="21"/>
          <w:szCs w:val="21"/>
        </w:rPr>
        <w:t>、</w:t>
      </w:r>
      <w:proofErr w:type="spellStart"/>
      <w:r w:rsidRPr="009E7AC4">
        <w:rPr>
          <w:rFonts w:asciiTheme="minorEastAsia" w:eastAsiaTheme="minorEastAsia" w:hAnsiTheme="minorEastAsia"/>
          <w:color w:val="auto"/>
          <w:sz w:val="21"/>
          <w:szCs w:val="21"/>
        </w:rPr>
        <w:t>IgD</w:t>
      </w:r>
      <w:proofErr w:type="spellEnd"/>
      <w:r w:rsidRPr="009E7AC4">
        <w:rPr>
          <w:rFonts w:asciiTheme="minorEastAsia" w:eastAsiaTheme="minorEastAsia" w:hAnsiTheme="minorEastAsia"/>
          <w:color w:val="auto"/>
          <w:sz w:val="21"/>
          <w:szCs w:val="21"/>
        </w:rPr>
        <w:t>五种。我们生活的环境中病原体数量、种类繁多,人体内至少可以产生10</w:t>
      </w:r>
      <w:r w:rsidRPr="009E7AC4">
        <w:rPr>
          <w:rFonts w:asciiTheme="minorEastAsia" w:eastAsiaTheme="minorEastAsia" w:hAnsiTheme="minorEastAsia"/>
          <w:color w:val="auto"/>
          <w:sz w:val="21"/>
          <w:szCs w:val="21"/>
          <w:vertAlign w:val="superscript"/>
        </w:rPr>
        <w:t>9</w:t>
      </w:r>
      <w:r w:rsidRPr="009E7AC4">
        <w:rPr>
          <w:rFonts w:asciiTheme="minorEastAsia" w:eastAsiaTheme="minorEastAsia" w:hAnsiTheme="minorEastAsia"/>
          <w:color w:val="auto"/>
          <w:sz w:val="21"/>
          <w:szCs w:val="21"/>
        </w:rPr>
        <w:t>种独特的抗体。给小鼠注射某种抗原,一段时间后再次用该抗原刺激,若只考虑IgM、IgG两种抗体,小鼠初次免疫应答和再次免疫应答的抗体产生情况如图所示。下列分析正确的是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24A2EB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2269832E" wp14:editId="44DA333C">
            <wp:extent cx="2588040" cy="1564920"/>
            <wp:effectExtent l="0" t="0" r="0" b="0"/>
            <wp:docPr id="83" name="22LX3QSWQX-5.jpg" descr="id:214748584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1.jpeg"/>
                    <pic:cNvPicPr/>
                  </pic:nvPicPr>
                  <pic:blipFill>
                    <a:blip r:embed="rId34"/>
                    <a:stretch>
                      <a:fillRect/>
                    </a:stretch>
                  </pic:blipFill>
                  <pic:spPr>
                    <a:xfrm>
                      <a:off x="0" y="0"/>
                      <a:ext cx="2588040" cy="1564920"/>
                    </a:xfrm>
                    <a:prstGeom prst="rect">
                      <a:avLst/>
                    </a:prstGeom>
                  </pic:spPr>
                </pic:pic>
              </a:graphicData>
            </a:graphic>
          </wp:inline>
        </w:drawing>
      </w:r>
    </w:p>
    <w:p w14:paraId="32EEA5D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A.抗体由浆细胞分泌,初次免疫的浆细胞来自B细胞和记忆细胞</w:t>
      </w:r>
    </w:p>
    <w:p w14:paraId="085D7CB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B.初次抗原刺激均会形成记忆细胞,使二次免疫产生的抗体增多</w:t>
      </w:r>
    </w:p>
    <w:p w14:paraId="0585DD6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C.两种抗体产生的时间不同,再次抗原刺激时产生抗体所需的时间均缩短</w:t>
      </w:r>
    </w:p>
    <w:p w14:paraId="7B8CAF3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D.初次抗原刺激和再次抗原刺激使用的抗原不同,因此出现两种抗体</w:t>
      </w:r>
    </w:p>
    <w:p w14:paraId="5F2A73D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10.[2021安徽合肥调研,10分]病毒甲通过呼吸道感染某种动物后,使T淋巴细胞功能丧失,导致动物易患肿瘤,患肿瘤的动物更易被其他病原体感染,给新生的该种动物个体接种甲疫苗可预防该种病毒。回答下列问题:</w:t>
      </w:r>
    </w:p>
    <w:p w14:paraId="7AAA2AF5" w14:textId="20A4D1E3"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(1)病毒甲侵入动物体后可引起免疫反应和炎症反应,免疫细胞释放免疫活性物质到内环境中,刺激骨髓造血干细胞增殖和分化,白细胞数量增加,消除炎症,增加对多种病原体的抗性,此种免疫属于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(填“特异性免疫”或“非特异性免疫”),该种免疫的特点是</w:t>
      </w:r>
      <w:r w:rsidRPr="009E7AC4">
        <w:rPr>
          <w:rFonts w:asciiTheme="minorEastAsia" w:eastAsiaTheme="minorEastAsia" w:hAnsiTheme="minorEastAsia"/>
          <w:color w:val="auto"/>
          <w:sz w:val="21"/>
          <w:szCs w:val="21"/>
          <w:u w:val="single" w:color="000000"/>
        </w:rPr>
        <w:t xml:space="preserve">　</w:t>
      </w:r>
      <w:r w:rsidR="00E679D5">
        <w:rPr>
          <w:rFonts w:asciiTheme="minorEastAsia" w:eastAsiaTheme="minorEastAsia" w:hAnsiTheme="minorEastAsia" w:hint="eastAsia"/>
          <w:color w:val="auto"/>
          <w:sz w:val="21"/>
          <w:szCs w:val="21"/>
          <w:u w:val="single" w:color="000000"/>
        </w:rPr>
        <w:t xml:space="preserve"> </w:t>
      </w:r>
      <w:r w:rsidR="00E679D5">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6D3EF9E1" w14:textId="05159402"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(2)接种甲疫苗的主要意义是刺激机体产生</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细胞,该细胞的特点</w:t>
      </w:r>
      <w:proofErr w:type="gramStart"/>
      <w:r w:rsidRPr="009E7AC4">
        <w:rPr>
          <w:rFonts w:asciiTheme="minorEastAsia" w:eastAsiaTheme="minorEastAsia" w:hAnsiTheme="minorEastAsia"/>
          <w:color w:val="auto"/>
          <w:sz w:val="21"/>
          <w:szCs w:val="21"/>
        </w:rPr>
        <w:t>是</w:t>
      </w:r>
      <w:r w:rsidRPr="009E7AC4">
        <w:rPr>
          <w:rFonts w:asciiTheme="minorEastAsia" w:eastAsiaTheme="minorEastAsia" w:hAnsiTheme="minorEastAsia"/>
          <w:color w:val="auto"/>
          <w:sz w:val="21"/>
          <w:szCs w:val="21"/>
          <w:u w:val="single" w:color="000000"/>
        </w:rPr>
        <w:t xml:space="preserve">　　</w:t>
      </w:r>
      <w:proofErr w:type="gramEnd"/>
      <w:r w:rsidR="00E679D5">
        <w:rPr>
          <w:rFonts w:asciiTheme="minorEastAsia" w:eastAsiaTheme="minorEastAsia" w:hAnsiTheme="minorEastAsia" w:hint="eastAsia"/>
          <w:color w:val="auto"/>
          <w:sz w:val="21"/>
          <w:szCs w:val="21"/>
          <w:u w:val="single" w:color="000000"/>
        </w:rPr>
        <w:t xml:space="preserve"> </w:t>
      </w:r>
      <w:r w:rsidR="00E679D5">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240516C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(3)动物体内效应T细胞发挥免疫作用使自身肿瘤细胞裂解死亡,这体现了免疫系统的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功能。 </w:t>
      </w:r>
    </w:p>
    <w:p w14:paraId="72471193" w14:textId="77777777"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考点2  </w:t>
      </w:r>
      <w:r w:rsidRPr="009E7AC4">
        <w:rPr>
          <w:rFonts w:ascii="宋体" w:eastAsia="宋体" w:hAnsi="宋体" w:cs="宋体"/>
          <w:b/>
          <w:bCs/>
          <w:color w:val="FF0000"/>
          <w:sz w:val="24"/>
          <w:szCs w:val="24"/>
        </w:rPr>
        <w:t>免疫功能异常与免疫学的应用</w:t>
      </w:r>
    </w:p>
    <w:p w14:paraId="2B7A335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11.自身免疫性溶血性贫血患者的血清中含有针对自身红细胞的抗体,这些抗体有的可凝集红细胞,有的可与其他物质共同作用破坏红细胞。该病致病机理最可能与下列免疫现象的机理相同的是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0A10125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①在糖尿病患者的血液中可查出多种抗体,这些抗体可以损伤人体胰岛B细胞,使之不能正常分泌胰岛素</w:t>
      </w:r>
    </w:p>
    <w:p w14:paraId="259C012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②注射新型冠状病毒疫苗可产生相应抗体和记忆细胞,使人体获得免疫力</w:t>
      </w:r>
    </w:p>
    <w:p w14:paraId="6CE5DAF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③人体内产生的某些抗体会和乙酰胆碱受体结合,导致重症肌无力</w:t>
      </w:r>
    </w:p>
    <w:p w14:paraId="490DF160" w14:textId="5CFCC2F0"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A.①②</w:t>
      </w:r>
      <w:r w:rsidRPr="009E7AC4">
        <w:rPr>
          <w:rFonts w:asciiTheme="minorEastAsia" w:eastAsiaTheme="minorEastAsia" w:hAnsiTheme="minorEastAsia"/>
          <w:color w:val="auto"/>
          <w:sz w:val="21"/>
          <w:szCs w:val="21"/>
        </w:rPr>
        <w:tab/>
      </w:r>
      <w:r w:rsidR="00E679D5">
        <w:rPr>
          <w:rFonts w:asciiTheme="minorEastAsia" w:eastAsiaTheme="minorEastAsia" w:hAnsiTheme="minorEastAsia"/>
          <w:color w:val="auto"/>
          <w:sz w:val="21"/>
          <w:szCs w:val="21"/>
        </w:rPr>
        <w:t xml:space="preserve">                  </w:t>
      </w:r>
      <w:r w:rsidRPr="009E7AC4">
        <w:rPr>
          <w:rFonts w:asciiTheme="minorEastAsia" w:eastAsiaTheme="minorEastAsia" w:hAnsiTheme="minorEastAsia"/>
          <w:color w:val="auto"/>
          <w:sz w:val="21"/>
          <w:szCs w:val="21"/>
        </w:rPr>
        <w:t xml:space="preserve">B.①③ </w:t>
      </w:r>
    </w:p>
    <w:p w14:paraId="36F1B9D5" w14:textId="310B69C3"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 xml:space="preserve">C.②③ </w:t>
      </w:r>
      <w:r w:rsidRPr="009E7AC4">
        <w:rPr>
          <w:rFonts w:asciiTheme="minorEastAsia" w:eastAsiaTheme="minorEastAsia" w:hAnsiTheme="minorEastAsia"/>
          <w:color w:val="auto"/>
          <w:sz w:val="21"/>
          <w:szCs w:val="21"/>
        </w:rPr>
        <w:tab/>
      </w:r>
      <w:r w:rsidR="00E679D5">
        <w:rPr>
          <w:rFonts w:asciiTheme="minorEastAsia" w:eastAsiaTheme="minorEastAsia" w:hAnsiTheme="minorEastAsia"/>
          <w:color w:val="auto"/>
          <w:sz w:val="21"/>
          <w:szCs w:val="21"/>
        </w:rPr>
        <w:t xml:space="preserve">                  </w:t>
      </w:r>
      <w:r w:rsidRPr="009E7AC4">
        <w:rPr>
          <w:rFonts w:asciiTheme="minorEastAsia" w:eastAsiaTheme="minorEastAsia" w:hAnsiTheme="minorEastAsia"/>
          <w:color w:val="auto"/>
          <w:sz w:val="21"/>
          <w:szCs w:val="21"/>
        </w:rPr>
        <w:t>D.①②③</w:t>
      </w:r>
    </w:p>
    <w:p w14:paraId="7272DE9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12.过敏反应是指一些人对生活中某种物质,如花粉、某些食物、灰尘等产生强烈的免疫应答。下列说法正确的是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BD157B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A.体质差的人初次接触花粉或某些食物时就会引发过敏反应</w:t>
      </w:r>
    </w:p>
    <w:p w14:paraId="691FB94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B.过敏反应有明显的遗传倾向和个体差异</w:t>
      </w:r>
    </w:p>
    <w:p w14:paraId="011323B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C.过敏反应发作迅速、反应强烈,往往会破坏组织细胞</w:t>
      </w:r>
    </w:p>
    <w:p w14:paraId="564F192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D.过敏反应是由机体免疫功能过弱而产生的</w:t>
      </w:r>
    </w:p>
    <w:p w14:paraId="33849A9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13.下列有关HIV和艾滋病的说法,错误的是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012AE18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A.艾滋病是由HIV感染所导致的综合性疾病</w:t>
      </w:r>
    </w:p>
    <w:p w14:paraId="651BCA7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B.HIV主要感染人的T细胞,最终造成人体免疫能力几乎全部丧失</w:t>
      </w:r>
    </w:p>
    <w:p w14:paraId="76342FA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C.HIV可通过公用门把手、食物、蚊虫叮咬等传播</w:t>
      </w:r>
    </w:p>
    <w:p w14:paraId="4B15AE0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D.治疗艾滋病的关键是阻止HIV在人体内的繁殖</w:t>
      </w:r>
    </w:p>
    <w:p w14:paraId="19C1320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14.[2021广东]我国新冠疫情防控已取得了举世瞩目的成绩,但全球疫情形势仍然严峻。为更有效地保护人民身体健康,我国政府正在大力实施全民免费接种新冠疫苗计划,充分体现了党和国家对人民的关爱。目前接种的新冠疫苗主要是灭活疫苗,下列叙述正确的是(　　)</w:t>
      </w:r>
    </w:p>
    <w:p w14:paraId="23A841C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①通过理化方法灭活病原体制成的疫苗安全可靠</w:t>
      </w:r>
    </w:p>
    <w:p w14:paraId="08F155D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②接种后抗原会迅速在机体的内环境中大量增殖</w:t>
      </w:r>
    </w:p>
    <w:p w14:paraId="2D765F4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③接种后可以促进T细胞增殖分化产生体液免疫</w:t>
      </w:r>
    </w:p>
    <w:p w14:paraId="31315E7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④二次接种可提高机体对相应病原体的免疫防卫功能</w:t>
      </w:r>
    </w:p>
    <w:p w14:paraId="4E02B062" w14:textId="56E03C3C"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A.①④</w:t>
      </w:r>
      <w:r w:rsidRPr="009E7AC4">
        <w:rPr>
          <w:rFonts w:asciiTheme="minorEastAsia" w:eastAsiaTheme="minorEastAsia" w:hAnsiTheme="minorEastAsia"/>
          <w:color w:val="auto"/>
          <w:sz w:val="21"/>
          <w:szCs w:val="21"/>
        </w:rPr>
        <w:tab/>
      </w:r>
      <w:r w:rsidR="00E679D5">
        <w:rPr>
          <w:rFonts w:asciiTheme="minorEastAsia" w:eastAsiaTheme="minorEastAsia" w:hAnsiTheme="minorEastAsia"/>
          <w:color w:val="auto"/>
          <w:sz w:val="21"/>
          <w:szCs w:val="21"/>
        </w:rPr>
        <w:t xml:space="preserve">                              </w:t>
      </w:r>
      <w:r w:rsidRPr="009E7AC4">
        <w:rPr>
          <w:rFonts w:asciiTheme="minorEastAsia" w:eastAsiaTheme="minorEastAsia" w:hAnsiTheme="minorEastAsia"/>
          <w:color w:val="auto"/>
          <w:sz w:val="21"/>
          <w:szCs w:val="21"/>
        </w:rPr>
        <w:t>B.①③</w:t>
      </w:r>
    </w:p>
    <w:p w14:paraId="58358AAC" w14:textId="0774315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C.②④</w:t>
      </w:r>
      <w:r w:rsidRPr="009E7AC4">
        <w:rPr>
          <w:rFonts w:asciiTheme="minorEastAsia" w:eastAsiaTheme="minorEastAsia" w:hAnsiTheme="minorEastAsia"/>
          <w:color w:val="auto"/>
          <w:sz w:val="21"/>
          <w:szCs w:val="21"/>
        </w:rPr>
        <w:tab/>
      </w:r>
      <w:r w:rsidR="00E679D5">
        <w:rPr>
          <w:rFonts w:asciiTheme="minorEastAsia" w:eastAsiaTheme="minorEastAsia" w:hAnsiTheme="minorEastAsia"/>
          <w:color w:val="auto"/>
          <w:sz w:val="21"/>
          <w:szCs w:val="21"/>
        </w:rPr>
        <w:t xml:space="preserve">                              </w:t>
      </w:r>
      <w:r w:rsidRPr="009E7AC4">
        <w:rPr>
          <w:rFonts w:asciiTheme="minorEastAsia" w:eastAsiaTheme="minorEastAsia" w:hAnsiTheme="minorEastAsia"/>
          <w:color w:val="auto"/>
          <w:sz w:val="21"/>
          <w:szCs w:val="21"/>
        </w:rPr>
        <w:t>D.②③</w:t>
      </w:r>
    </w:p>
    <w:p w14:paraId="1915D7F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15.如图所示为人体注射疫苗(箭头为疫苗注射时间)后测得的抗体水平。下列叙述错误的是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60B767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1EC4F21" wp14:editId="61A45FA8">
            <wp:extent cx="2495520" cy="941400"/>
            <wp:effectExtent l="0" t="0" r="0" b="0"/>
            <wp:docPr id="85" name="KG-SW-L16.jpg" descr="id:214748585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2.jpeg"/>
                    <pic:cNvPicPr/>
                  </pic:nvPicPr>
                  <pic:blipFill>
                    <a:blip r:embed="rId35"/>
                    <a:stretch>
                      <a:fillRect/>
                    </a:stretch>
                  </pic:blipFill>
                  <pic:spPr>
                    <a:xfrm>
                      <a:off x="0" y="0"/>
                      <a:ext cx="2495520" cy="941400"/>
                    </a:xfrm>
                    <a:prstGeom prst="rect">
                      <a:avLst/>
                    </a:prstGeom>
                  </pic:spPr>
                </pic:pic>
              </a:graphicData>
            </a:graphic>
          </wp:inline>
        </w:drawing>
      </w:r>
    </w:p>
    <w:p w14:paraId="30CBF17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A.两次注射的疫苗为不同种类的,识别它们的B细胞的特异性不同</w:t>
      </w:r>
    </w:p>
    <w:p w14:paraId="1AFA69F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B.注射一次疫苗后,产生的抗体可以在血浆中终生存在</w:t>
      </w:r>
    </w:p>
    <w:p w14:paraId="13C03AD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C.注射混合疫苗会产生不同的抗体</w:t>
      </w:r>
    </w:p>
    <w:p w14:paraId="509E2B9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w:t>
      </w:r>
      <w:proofErr w:type="gramStart"/>
      <w:r w:rsidRPr="009E7AC4">
        <w:rPr>
          <w:rFonts w:asciiTheme="minorEastAsia" w:eastAsiaTheme="minorEastAsia" w:hAnsiTheme="minorEastAsia"/>
          <w:color w:val="auto"/>
          <w:sz w:val="21"/>
          <w:szCs w:val="21"/>
        </w:rPr>
        <w:t>丙段抗体</w:t>
      </w:r>
      <w:proofErr w:type="gramEnd"/>
      <w:r w:rsidRPr="009E7AC4">
        <w:rPr>
          <w:rFonts w:asciiTheme="minorEastAsia" w:eastAsiaTheme="minorEastAsia" w:hAnsiTheme="minorEastAsia"/>
          <w:color w:val="auto"/>
          <w:sz w:val="21"/>
          <w:szCs w:val="21"/>
        </w:rPr>
        <w:t>水平突然上升,可能是人体受到了与第1次注射疫苗相似的抗原的刺激</w:t>
      </w:r>
    </w:p>
    <w:p w14:paraId="5EFAFF6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16.免疫是机体的一种特殊的保护性生理功能,对人体健康的维持尤为重要,如人在被毒蛇咬伤后需要注射抗蛇毒血清;在预防新型冠状病毒的感染时可以注射灭活疫苗(由新型冠状病毒灭活后制成);人体内每天都可能产生癌细胞,但人患癌症的概率很低;在进行器官移植时通常需要使用免疫抑制剂来避免免疫排斥。下列相关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E24A0B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A.注射抗蛇毒血清可以增加机体内抗原的数量,进而增强体液免疫</w:t>
      </w:r>
    </w:p>
    <w:p w14:paraId="3E36F40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B.机体注射灭活疫苗后主要通过诱发非特异性免疫来预防新型冠状病毒的感染</w:t>
      </w:r>
    </w:p>
    <w:p w14:paraId="5D3BD4E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C.人体内癌细胞的清除依赖于免疫系统的防卫功能</w:t>
      </w:r>
    </w:p>
    <w:p w14:paraId="5B639C8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D.进行器官移植时使用的免疫抑制剂主要是抑制免疫细胞的作用</w:t>
      </w:r>
    </w:p>
    <w:p w14:paraId="1777BAA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17.[2021湖北武汉检测,14分]树突状细胞(DC)能够摄取肿瘤细胞,并将其抗原传递给T细胞,从而诱导特异性抗肿瘤免疫反应的发生。利用肿瘤细胞提取物体</w:t>
      </w:r>
      <w:proofErr w:type="gramStart"/>
      <w:r w:rsidRPr="009E7AC4">
        <w:rPr>
          <w:rFonts w:asciiTheme="minorEastAsia" w:eastAsiaTheme="minorEastAsia" w:hAnsiTheme="minorEastAsia"/>
          <w:color w:val="auto"/>
          <w:sz w:val="21"/>
          <w:szCs w:val="21"/>
        </w:rPr>
        <w:t>外冲击</w:t>
      </w:r>
      <w:proofErr w:type="gramEnd"/>
      <w:r w:rsidRPr="009E7AC4">
        <w:rPr>
          <w:rFonts w:asciiTheme="minorEastAsia" w:eastAsiaTheme="minorEastAsia" w:hAnsiTheme="minorEastAsia"/>
          <w:color w:val="auto"/>
          <w:sz w:val="21"/>
          <w:szCs w:val="21"/>
        </w:rPr>
        <w:t>DC,可获得致敏的DC,然后将致敏的DC回输至患者体内,可针对肿瘤进行免疫治疗,该疗法称为DC免疫疗法,已被应用于脑胶质瘤的辅助治疗,其流程如图所示。回答下列问题:</w:t>
      </w:r>
    </w:p>
    <w:p w14:paraId="673FB46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79F6927C" wp14:editId="035EA9D1">
            <wp:extent cx="2618640" cy="554400"/>
            <wp:effectExtent l="0" t="0" r="0" b="0"/>
            <wp:docPr id="86" name="22LX2QSWWH5Y-21.jpg" descr="id:214748586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6"/>
                    <a:stretch>
                      <a:fillRect/>
                    </a:stretch>
                  </pic:blipFill>
                  <pic:spPr>
                    <a:xfrm>
                      <a:off x="0" y="0"/>
                      <a:ext cx="2618640" cy="554400"/>
                    </a:xfrm>
                    <a:prstGeom prst="rect">
                      <a:avLst/>
                    </a:prstGeom>
                  </pic:spPr>
                </pic:pic>
              </a:graphicData>
            </a:graphic>
          </wp:inline>
        </w:drawing>
      </w:r>
    </w:p>
    <w:p w14:paraId="11F91F00" w14:textId="5A0C480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(1)DC免疫疗法中,常采用肿瘤细胞提取物体</w:t>
      </w:r>
      <w:proofErr w:type="gramStart"/>
      <w:r w:rsidRPr="009E7AC4">
        <w:rPr>
          <w:rFonts w:asciiTheme="minorEastAsia" w:eastAsiaTheme="minorEastAsia" w:hAnsiTheme="minorEastAsia"/>
          <w:color w:val="auto"/>
          <w:sz w:val="21"/>
          <w:szCs w:val="21"/>
        </w:rPr>
        <w:t>外冲击</w:t>
      </w:r>
      <w:proofErr w:type="gramEnd"/>
      <w:r w:rsidRPr="009E7AC4">
        <w:rPr>
          <w:rFonts w:asciiTheme="minorEastAsia" w:eastAsiaTheme="minorEastAsia" w:hAnsiTheme="minorEastAsia"/>
          <w:color w:val="auto"/>
          <w:sz w:val="21"/>
          <w:szCs w:val="21"/>
        </w:rPr>
        <w:t>“自体”DC,然后回输至患者体内,而不采用“异体”DC,原因是免疫系统具有</w:t>
      </w:r>
      <w:r w:rsidRPr="009E7AC4">
        <w:rPr>
          <w:rFonts w:asciiTheme="minorEastAsia" w:eastAsiaTheme="minorEastAsia" w:hAnsiTheme="minorEastAsia"/>
          <w:color w:val="auto"/>
          <w:sz w:val="21"/>
          <w:szCs w:val="21"/>
          <w:u w:val="single" w:color="000000"/>
        </w:rPr>
        <w:t xml:space="preserve">　　</w:t>
      </w:r>
      <w:r w:rsidR="00E679D5">
        <w:rPr>
          <w:rFonts w:asciiTheme="minorEastAsia" w:eastAsiaTheme="minorEastAsia" w:hAnsiTheme="minorEastAsia" w:hint="eastAsia"/>
          <w:color w:val="auto"/>
          <w:sz w:val="21"/>
          <w:szCs w:val="21"/>
          <w:u w:val="single" w:color="000000"/>
        </w:rPr>
        <w:t xml:space="preserve"> </w:t>
      </w:r>
      <w:r w:rsidR="00E679D5">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(填“防卫”或“监控和清除”)功能,可消灭“异体”的细胞。 </w:t>
      </w:r>
    </w:p>
    <w:p w14:paraId="1D270A5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(2)推测DC在免疫调节中相当于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细胞的功能,处理抗原后,致敏的DC膜上出现特定的信号分子与T细胞表面的受体相结合,激发T细胞发生免疫反应。在该过程中,致敏的DC作为发出信号的细胞,T细胞作为</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细胞,从而实现细胞间的信息交流。 </w:t>
      </w:r>
    </w:p>
    <w:p w14:paraId="7C3555FA" w14:textId="77777777" w:rsidR="00E679D5"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(3)致敏的DC可以制作成“DC疫苗”,它属于“防治结合型疫苗”。DC疫苗能够预防脑胶质瘤的原理是</w:t>
      </w:r>
      <w:r w:rsidRPr="009E7AC4">
        <w:rPr>
          <w:rFonts w:asciiTheme="minorEastAsia" w:eastAsiaTheme="minorEastAsia" w:hAnsiTheme="minorEastAsia"/>
          <w:color w:val="auto"/>
          <w:sz w:val="21"/>
          <w:szCs w:val="21"/>
          <w:u w:val="single" w:color="000000"/>
        </w:rPr>
        <w:t xml:space="preserve"> 　</w:t>
      </w:r>
    </w:p>
    <w:p w14:paraId="7DC435B8" w14:textId="65DD6B41" w:rsidR="009E7AC4" w:rsidRPr="009E7AC4" w:rsidRDefault="00E679D5" w:rsidP="00727894">
      <w:pPr>
        <w:spacing w:line="360" w:lineRule="auto"/>
        <w:rPr>
          <w:rFonts w:asciiTheme="minorEastAsia" w:eastAsiaTheme="minorEastAsia" w:hAnsiTheme="minorEastAsia"/>
          <w:color w:val="auto"/>
          <w:sz w:val="21"/>
          <w:szCs w:val="21"/>
        </w:rPr>
      </w:pPr>
      <w:r>
        <w:rPr>
          <w:rFonts w:asciiTheme="minorEastAsia" w:eastAsiaTheme="minorEastAsia" w:hAnsiTheme="minorEastAsia" w:hint="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009E7AC4" w:rsidRPr="009E7AC4">
        <w:rPr>
          <w:rFonts w:asciiTheme="minorEastAsia" w:eastAsiaTheme="minorEastAsia" w:hAnsiTheme="minorEastAsia"/>
          <w:color w:val="auto"/>
          <w:sz w:val="21"/>
          <w:szCs w:val="21"/>
        </w:rPr>
        <w:t>。 </w:t>
      </w:r>
    </w:p>
    <w:p w14:paraId="73134EE6" w14:textId="1A2111EE"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(4)为了研究DC疫苗是否具有治疗作用,将生理状况相同且患脑胶质瘤的小鼠随机分成3组,分别皮下注射等量的磷酸盐缓冲液、脑胶质瘤细胞提取物、用磷酸盐缓冲液配制的DC疫苗(致敏的DC),然后检测各组小鼠的T细胞杀伤活性,并统计各组小鼠的生存期,结果如表所示。</w:t>
      </w:r>
    </w:p>
    <w:tbl>
      <w:tblPr>
        <w:tblW w:w="5000"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954"/>
        <w:gridCol w:w="1173"/>
        <w:gridCol w:w="7339"/>
      </w:tblGrid>
      <w:tr w:rsidR="009E7AC4" w:rsidRPr="009E7AC4" w14:paraId="0EA11C3F" w14:textId="77777777" w:rsidTr="009E7AC4">
        <w:trPr>
          <w:jc w:val="center"/>
        </w:trPr>
        <w:tc>
          <w:tcPr>
            <w:tcW w:w="1800" w:type="dxa"/>
            <w:tcMar>
              <w:left w:w="0" w:type="dxa"/>
              <w:right w:w="0" w:type="dxa"/>
            </w:tcMar>
            <w:vAlign w:val="center"/>
          </w:tcPr>
          <w:p w14:paraId="46C6B1C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分组</w:t>
            </w:r>
          </w:p>
        </w:tc>
        <w:tc>
          <w:tcPr>
            <w:tcW w:w="1080" w:type="dxa"/>
            <w:tcMar>
              <w:left w:w="0" w:type="dxa"/>
              <w:right w:w="0" w:type="dxa"/>
            </w:tcMar>
            <w:vAlign w:val="center"/>
          </w:tcPr>
          <w:p w14:paraId="4FA02D8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T细胞杀伤</w:t>
            </w:r>
          </w:p>
          <w:p w14:paraId="4EFFCAB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活性(%)</w:t>
            </w:r>
          </w:p>
        </w:tc>
        <w:tc>
          <w:tcPr>
            <w:tcW w:w="6760" w:type="dxa"/>
            <w:tcMar>
              <w:left w:w="0" w:type="dxa"/>
              <w:right w:w="0" w:type="dxa"/>
            </w:tcMar>
            <w:vAlign w:val="center"/>
          </w:tcPr>
          <w:p w14:paraId="4610C88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小鼠的生</w:t>
            </w:r>
          </w:p>
          <w:p w14:paraId="0CEA2BD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存期(天)</w:t>
            </w:r>
          </w:p>
        </w:tc>
      </w:tr>
      <w:tr w:rsidR="009E7AC4" w:rsidRPr="009E7AC4" w14:paraId="13AADAAC" w14:textId="77777777" w:rsidTr="009E7AC4">
        <w:trPr>
          <w:jc w:val="center"/>
        </w:trPr>
        <w:tc>
          <w:tcPr>
            <w:tcW w:w="1800" w:type="dxa"/>
            <w:tcMar>
              <w:left w:w="0" w:type="dxa"/>
              <w:right w:w="0" w:type="dxa"/>
            </w:tcMar>
            <w:vAlign w:val="center"/>
          </w:tcPr>
          <w:p w14:paraId="55C54C6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磷酸盐缓冲液</w:t>
            </w:r>
          </w:p>
        </w:tc>
        <w:tc>
          <w:tcPr>
            <w:tcW w:w="1080" w:type="dxa"/>
            <w:tcMar>
              <w:left w:w="0" w:type="dxa"/>
              <w:right w:w="0" w:type="dxa"/>
            </w:tcMar>
            <w:vAlign w:val="center"/>
          </w:tcPr>
          <w:p w14:paraId="0D10785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13.62</w:t>
            </w:r>
          </w:p>
        </w:tc>
        <w:tc>
          <w:tcPr>
            <w:tcW w:w="6760" w:type="dxa"/>
            <w:tcMar>
              <w:left w:w="0" w:type="dxa"/>
              <w:right w:w="0" w:type="dxa"/>
            </w:tcMar>
            <w:vAlign w:val="center"/>
          </w:tcPr>
          <w:p w14:paraId="4BE462B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17.00</w:t>
            </w:r>
          </w:p>
        </w:tc>
      </w:tr>
      <w:tr w:rsidR="009E7AC4" w:rsidRPr="009E7AC4" w14:paraId="502DAB1C" w14:textId="77777777" w:rsidTr="009E7AC4">
        <w:trPr>
          <w:jc w:val="center"/>
        </w:trPr>
        <w:tc>
          <w:tcPr>
            <w:tcW w:w="1800" w:type="dxa"/>
            <w:tcMar>
              <w:left w:w="0" w:type="dxa"/>
              <w:right w:w="0" w:type="dxa"/>
            </w:tcMar>
            <w:vAlign w:val="center"/>
          </w:tcPr>
          <w:p w14:paraId="1C93BF1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脑胶质瘤细胞提取物</w:t>
            </w:r>
          </w:p>
        </w:tc>
        <w:tc>
          <w:tcPr>
            <w:tcW w:w="1080" w:type="dxa"/>
            <w:tcMar>
              <w:left w:w="0" w:type="dxa"/>
              <w:right w:w="0" w:type="dxa"/>
            </w:tcMar>
            <w:vAlign w:val="center"/>
          </w:tcPr>
          <w:p w14:paraId="6B15CD0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13.28</w:t>
            </w:r>
          </w:p>
        </w:tc>
        <w:tc>
          <w:tcPr>
            <w:tcW w:w="6760" w:type="dxa"/>
            <w:tcMar>
              <w:left w:w="0" w:type="dxa"/>
              <w:right w:w="0" w:type="dxa"/>
            </w:tcMar>
            <w:vAlign w:val="center"/>
          </w:tcPr>
          <w:p w14:paraId="3E68A92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16.92</w:t>
            </w:r>
          </w:p>
        </w:tc>
      </w:tr>
      <w:tr w:rsidR="009E7AC4" w:rsidRPr="009E7AC4" w14:paraId="69BB88FA" w14:textId="77777777" w:rsidTr="009E7AC4">
        <w:trPr>
          <w:jc w:val="center"/>
        </w:trPr>
        <w:tc>
          <w:tcPr>
            <w:tcW w:w="1800" w:type="dxa"/>
            <w:tcMar>
              <w:left w:w="0" w:type="dxa"/>
              <w:right w:w="0" w:type="dxa"/>
            </w:tcMar>
            <w:vAlign w:val="center"/>
          </w:tcPr>
          <w:p w14:paraId="030A33A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DC疫苗(致敏的DC)</w:t>
            </w:r>
          </w:p>
        </w:tc>
        <w:tc>
          <w:tcPr>
            <w:tcW w:w="1080" w:type="dxa"/>
            <w:tcMar>
              <w:left w:w="0" w:type="dxa"/>
              <w:right w:w="0" w:type="dxa"/>
            </w:tcMar>
            <w:vAlign w:val="center"/>
          </w:tcPr>
          <w:p w14:paraId="396B74E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40.65</w:t>
            </w:r>
          </w:p>
        </w:tc>
        <w:tc>
          <w:tcPr>
            <w:tcW w:w="6760" w:type="dxa"/>
            <w:tcMar>
              <w:left w:w="0" w:type="dxa"/>
              <w:right w:w="0" w:type="dxa"/>
            </w:tcMar>
            <w:vAlign w:val="center"/>
          </w:tcPr>
          <w:p w14:paraId="6A701AA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22.00</w:t>
            </w:r>
          </w:p>
        </w:tc>
      </w:tr>
    </w:tbl>
    <w:p w14:paraId="68C70574" w14:textId="12E146AE"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①根据表格可以得出的结论是</w:t>
      </w:r>
      <w:r w:rsidRPr="009E7AC4">
        <w:rPr>
          <w:rFonts w:asciiTheme="minorEastAsia" w:eastAsiaTheme="minorEastAsia" w:hAnsiTheme="minorEastAsia"/>
          <w:color w:val="auto"/>
          <w:sz w:val="21"/>
          <w:szCs w:val="21"/>
          <w:u w:val="single" w:color="000000"/>
        </w:rPr>
        <w:t xml:space="preserve"> 　</w:t>
      </w:r>
      <w:r w:rsidR="00E679D5">
        <w:rPr>
          <w:rFonts w:asciiTheme="minorEastAsia" w:eastAsiaTheme="minorEastAsia" w:hAnsiTheme="minorEastAsia" w:hint="eastAsia"/>
          <w:color w:val="auto"/>
          <w:sz w:val="21"/>
          <w:szCs w:val="21"/>
          <w:u w:val="single" w:color="000000"/>
        </w:rPr>
        <w:t xml:space="preserve"> </w:t>
      </w:r>
      <w:r w:rsidR="00E679D5">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36292B8D" w14:textId="11D6C412"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②为了使上述实验更严密,还需要补充一组对照实验,其实验处理是</w:t>
      </w:r>
      <w:r w:rsidRPr="009E7AC4">
        <w:rPr>
          <w:rFonts w:asciiTheme="minorEastAsia" w:eastAsiaTheme="minorEastAsia" w:hAnsiTheme="minorEastAsia"/>
          <w:color w:val="auto"/>
          <w:sz w:val="21"/>
          <w:szCs w:val="21"/>
          <w:u w:val="single" w:color="000000"/>
        </w:rPr>
        <w:t xml:space="preserve"> 　</w:t>
      </w:r>
      <w:r w:rsidR="00E679D5">
        <w:rPr>
          <w:rFonts w:asciiTheme="minorEastAsia" w:eastAsiaTheme="minorEastAsia" w:hAnsiTheme="minorEastAsia" w:hint="eastAsia"/>
          <w:color w:val="auto"/>
          <w:sz w:val="21"/>
          <w:szCs w:val="21"/>
          <w:u w:val="single" w:color="000000"/>
        </w:rPr>
        <w:t xml:space="preserve"> </w:t>
      </w:r>
      <w:r w:rsidR="00E679D5">
        <w:rPr>
          <w:rFonts w:asciiTheme="minorEastAsia" w:eastAsiaTheme="minorEastAsia" w:hAnsiTheme="minorEastAsia"/>
          <w:color w:val="auto"/>
          <w:sz w:val="21"/>
          <w:szCs w:val="21"/>
          <w:u w:val="single" w:color="000000"/>
        </w:rPr>
        <w:t xml:space="preserve">                 </w:t>
      </w:r>
      <w:r w:rsidR="00993F6E">
        <w:rPr>
          <w:rFonts w:asciiTheme="minorEastAsia" w:eastAsiaTheme="minorEastAsia" w:hAnsiTheme="minorEastAsia"/>
          <w:color w:val="auto"/>
          <w:sz w:val="21"/>
          <w:szCs w:val="21"/>
          <w:u w:val="single" w:color="000000"/>
        </w:rPr>
        <w:t xml:space="preserve">        </w:t>
      </w:r>
      <w:r w:rsidR="00E679D5">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
    <w:p w14:paraId="64789617" w14:textId="77777777" w:rsidR="009E7AC4" w:rsidRPr="00B96443" w:rsidRDefault="009E7AC4" w:rsidP="00727894">
      <w:pPr>
        <w:spacing w:line="360" w:lineRule="auto"/>
        <w:jc w:val="center"/>
        <w:rPr>
          <w:rFonts w:ascii="黑体" w:eastAsia="黑体" w:hAnsi="黑体"/>
          <w:sz w:val="36"/>
          <w:szCs w:val="36"/>
        </w:rPr>
      </w:pPr>
      <w:r w:rsidRPr="00B96443">
        <w:rPr>
          <w:rFonts w:ascii="黑体" w:eastAsia="黑体" w:hAnsi="黑体"/>
          <w:sz w:val="36"/>
          <w:szCs w:val="36"/>
        </w:rPr>
        <w:t>第5讲　植物的激素调节</w:t>
      </w:r>
    </w:p>
    <w:p w14:paraId="0122D058" w14:textId="77777777" w:rsidR="009E7AC4" w:rsidRPr="009E7AC4" w:rsidRDefault="009E7AC4" w:rsidP="00727894">
      <w:pPr>
        <w:spacing w:line="360" w:lineRule="auto"/>
        <w:rPr>
          <w:rFonts w:ascii="宋体" w:eastAsia="宋体" w:hAnsi="宋体" w:cs="宋体"/>
          <w:b/>
          <w:bCs/>
          <w:color w:val="FF0000"/>
          <w:sz w:val="24"/>
          <w:szCs w:val="24"/>
        </w:rPr>
      </w:pPr>
      <w:r w:rsidRPr="009E7AC4">
        <w:rPr>
          <w:rFonts w:ascii="宋体" w:eastAsia="宋体" w:hAnsi="宋体" w:cs="宋体" w:hint="eastAsia"/>
          <w:b/>
          <w:bCs/>
          <w:color w:val="FF0000"/>
          <w:sz w:val="24"/>
          <w:szCs w:val="24"/>
        </w:rPr>
        <w:t xml:space="preserve">考点1  </w:t>
      </w:r>
      <w:r w:rsidRPr="009E7AC4">
        <w:rPr>
          <w:rFonts w:ascii="宋体" w:eastAsia="宋体" w:hAnsi="宋体" w:cs="宋体"/>
          <w:b/>
          <w:bCs/>
          <w:color w:val="FF0000"/>
          <w:sz w:val="24"/>
          <w:szCs w:val="24"/>
        </w:rPr>
        <w:t>植物生长素的发现</w:t>
      </w:r>
    </w:p>
    <w:p w14:paraId="2F9F673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1.下列有关植物生长素的发现过程的叙述,正确的是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148232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A.达尔文的实验证明,生长素的分布不均导致了植物向光弯曲生长</w:t>
      </w:r>
    </w:p>
    <w:p w14:paraId="1779FAB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B.拜尔的实验说明,胚芽鞘尖端是感光部位</w:t>
      </w:r>
    </w:p>
    <w:p w14:paraId="3D93B7E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C.詹森的实验说明,琼脂块可以传递胚芽鞘尖端的某种“影响”到尖端下部</w:t>
      </w:r>
    </w:p>
    <w:p w14:paraId="6703C9D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D.温特的实验中,在去尖端的胚芽鞘上放置空白琼脂块,胚芽鞘能够正常直立生长</w:t>
      </w:r>
    </w:p>
    <w:p w14:paraId="17630AE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2.已知吲哚乙酸(IAA)在幼嫩的组织器官中进行极性运输,在成熟的组织器官中可以进行非极性运输。某研究小组结合IAA的极性运输实验进一步设计实验探究脱落酸(ABA)的运输特点。用放射性同位素</w:t>
      </w:r>
      <w:r w:rsidRPr="009E7AC4">
        <w:rPr>
          <w:rFonts w:asciiTheme="minorEastAsia" w:eastAsiaTheme="minorEastAsia" w:hAnsiTheme="minorEastAsia"/>
          <w:color w:val="auto"/>
          <w:sz w:val="21"/>
          <w:szCs w:val="21"/>
          <w:vertAlign w:val="superscript"/>
        </w:rPr>
        <w:t>14</w:t>
      </w:r>
      <w:r w:rsidRPr="009E7AC4">
        <w:rPr>
          <w:rFonts w:asciiTheme="minorEastAsia" w:eastAsiaTheme="minorEastAsia" w:hAnsiTheme="minorEastAsia"/>
          <w:color w:val="auto"/>
          <w:sz w:val="21"/>
          <w:szCs w:val="21"/>
        </w:rPr>
        <w:t>C标记IAA和ABA后开展如图所示的实验。下列相关叙述正确的是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DA5486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61A579AF" wp14:editId="243A28B6">
            <wp:extent cx="2805840" cy="618480"/>
            <wp:effectExtent l="0" t="0" r="0" b="0"/>
            <wp:docPr id="88" name="2021J2YTSDSW-LY-L-陈J-4.eps" descr="id:214748588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37"/>
                    <a:stretch>
                      <a:fillRect/>
                    </a:stretch>
                  </pic:blipFill>
                  <pic:spPr>
                    <a:xfrm>
                      <a:off x="0" y="0"/>
                      <a:ext cx="2805840" cy="618480"/>
                    </a:xfrm>
                    <a:prstGeom prst="rect">
                      <a:avLst/>
                    </a:prstGeom>
                  </pic:spPr>
                </pic:pic>
              </a:graphicData>
            </a:graphic>
          </wp:inline>
        </w:drawing>
      </w:r>
    </w:p>
    <w:p w14:paraId="58D7A27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A.本实验中,②、④为对照组,①、③为实验组</w:t>
      </w:r>
    </w:p>
    <w:p w14:paraId="63814DA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B.若AB取自幼嫩的组织,ABA在其中进行极性运输,则会出现放射性的有①、④</w:t>
      </w:r>
    </w:p>
    <w:p w14:paraId="728DF5D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C.若AB取自成熟的组织,ABA在其中可以进行非极性运输,则①、②、③、④均会出现放射性</w:t>
      </w:r>
    </w:p>
    <w:p w14:paraId="4B1DD71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D.若ABA只能进行非极性运输,则无论AB取自幼嫩组织还是成熟组织,图中各组实验结果相同</w:t>
      </w:r>
    </w:p>
    <w:p w14:paraId="52D20D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3.[9分]已知光照和重力等环境因素会影响植物的生长方向。回答下列问题:</w:t>
      </w:r>
    </w:p>
    <w:p w14:paraId="5F4CDC82" w14:textId="287BB692" w:rsidR="009E7AC4"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(1)通常情况下,播种后的种子在土里萌发后,根总是向地生长,</w:t>
      </w:r>
      <w:proofErr w:type="gramStart"/>
      <w:r w:rsidRPr="009E7AC4">
        <w:rPr>
          <w:rFonts w:asciiTheme="minorEastAsia" w:eastAsiaTheme="minorEastAsia" w:hAnsiTheme="minorEastAsia"/>
          <w:color w:val="auto"/>
          <w:sz w:val="21"/>
          <w:szCs w:val="21"/>
        </w:rPr>
        <w:t>茎总是</w:t>
      </w:r>
      <w:proofErr w:type="gramEnd"/>
      <w:r w:rsidRPr="009E7AC4">
        <w:rPr>
          <w:rFonts w:asciiTheme="minorEastAsia" w:eastAsiaTheme="minorEastAsia" w:hAnsiTheme="minorEastAsia"/>
          <w:color w:val="auto"/>
          <w:sz w:val="21"/>
          <w:szCs w:val="21"/>
        </w:rPr>
        <w:t>背地生长。</w:t>
      </w:r>
      <w:proofErr w:type="gramStart"/>
      <w:r w:rsidRPr="009E7AC4">
        <w:rPr>
          <w:rFonts w:asciiTheme="minorEastAsia" w:eastAsiaTheme="minorEastAsia" w:hAnsiTheme="minorEastAsia"/>
          <w:color w:val="auto"/>
          <w:sz w:val="21"/>
          <w:szCs w:val="21"/>
        </w:rPr>
        <w:t>若人</w:t>
      </w:r>
      <w:proofErr w:type="gramEnd"/>
      <w:r w:rsidRPr="009E7AC4">
        <w:rPr>
          <w:rFonts w:asciiTheme="minorEastAsia" w:eastAsiaTheme="minorEastAsia" w:hAnsiTheme="minorEastAsia"/>
          <w:color w:val="auto"/>
          <w:sz w:val="21"/>
          <w:szCs w:val="21"/>
        </w:rPr>
        <w:t>为将幼苗横放(水平放置),</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仍会弯曲向上生长,根仍</w:t>
      </w:r>
      <w:proofErr w:type="gramStart"/>
      <w:r w:rsidRPr="009E7AC4">
        <w:rPr>
          <w:rFonts w:asciiTheme="minorEastAsia" w:eastAsiaTheme="minorEastAsia" w:hAnsiTheme="minorEastAsia"/>
          <w:color w:val="auto"/>
          <w:sz w:val="21"/>
          <w:szCs w:val="21"/>
        </w:rPr>
        <w:t>弯曲向</w:t>
      </w:r>
      <w:proofErr w:type="gramEnd"/>
      <w:r w:rsidRPr="009E7AC4">
        <w:rPr>
          <w:rFonts w:asciiTheme="minorEastAsia" w:eastAsiaTheme="minorEastAsia" w:hAnsiTheme="minorEastAsia"/>
          <w:color w:val="auto"/>
          <w:sz w:val="21"/>
          <w:szCs w:val="21"/>
        </w:rPr>
        <w:t>地生长,该过程中根和茎的生长方向是受外界环境中</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因素的调节,根、茎弯曲生长情况不同的原因主要是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。若</w:t>
      </w:r>
      <w:proofErr w:type="gramStart"/>
      <w:r w:rsidRPr="009E7AC4">
        <w:rPr>
          <w:rFonts w:asciiTheme="minorEastAsia" w:eastAsiaTheme="minorEastAsia" w:hAnsiTheme="minorEastAsia"/>
          <w:color w:val="auto"/>
          <w:sz w:val="21"/>
          <w:szCs w:val="21"/>
        </w:rPr>
        <w:t>将某株幼苗</w:t>
      </w:r>
      <w:proofErr w:type="gramEnd"/>
      <w:r w:rsidRPr="009E7AC4">
        <w:rPr>
          <w:rFonts w:asciiTheme="minorEastAsia" w:eastAsiaTheme="minorEastAsia" w:hAnsiTheme="minorEastAsia"/>
          <w:color w:val="auto"/>
          <w:sz w:val="21"/>
          <w:szCs w:val="21"/>
        </w:rPr>
        <w:t>横放在太空中的空间站内,它的根生长情况是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。根的向地生长和茎的背地生长的生物学意义是</w:t>
      </w:r>
      <w:r w:rsidRPr="009E7AC4">
        <w:rPr>
          <w:rFonts w:asciiTheme="minorEastAsia" w:eastAsiaTheme="minorEastAsia" w:hAnsiTheme="minorEastAsia"/>
          <w:color w:val="auto"/>
          <w:sz w:val="21"/>
          <w:szCs w:val="21"/>
          <w:u w:val="single" w:color="000000"/>
        </w:rPr>
        <w:t xml:space="preserve">　 </w:t>
      </w:r>
      <w:r w:rsidR="004B3DC7">
        <w:rPr>
          <w:rFonts w:asciiTheme="minorEastAsia" w:eastAsiaTheme="minorEastAsia" w:hAnsiTheme="minorEastAsia"/>
          <w:color w:val="auto"/>
          <w:sz w:val="21"/>
          <w:szCs w:val="21"/>
          <w:u w:val="single" w:color="000000"/>
        </w:rPr>
        <w:t xml:space="preserve">                   </w:t>
      </w:r>
    </w:p>
    <w:p w14:paraId="22B44710" w14:textId="201B2F85" w:rsidR="009E7AC4" w:rsidRPr="009E7AC4" w:rsidRDefault="004B3DC7" w:rsidP="004B3DC7">
      <w:pPr>
        <w:spacing w:line="360" w:lineRule="auto"/>
        <w:rPr>
          <w:rFonts w:asciiTheme="minorEastAsia" w:eastAsiaTheme="minorEastAsia" w:hAnsiTheme="minorEastAsia"/>
          <w:color w:val="auto"/>
          <w:sz w:val="21"/>
          <w:szCs w:val="21"/>
        </w:rPr>
      </w:pPr>
      <w:r>
        <w:rPr>
          <w:rFonts w:asciiTheme="minorEastAsia" w:eastAsiaTheme="minorEastAsia" w:hAnsiTheme="minorEastAsia" w:hint="eastAsia"/>
          <w:color w:val="auto"/>
          <w:sz w:val="21"/>
          <w:szCs w:val="21"/>
          <w:u w:val="single" w:color="000000"/>
        </w:rPr>
        <w:lastRenderedPageBreak/>
        <w:t xml:space="preserve"> </w:t>
      </w:r>
      <w:r>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Pr="004B3DC7">
        <w:rPr>
          <w:rFonts w:asciiTheme="minorEastAsia" w:eastAsiaTheme="minorEastAsia" w:hAnsiTheme="minorEastAsia" w:hint="eastAsia"/>
          <w:color w:val="auto"/>
          <w:sz w:val="21"/>
          <w:szCs w:val="21"/>
        </w:rPr>
        <w:t>。</w:t>
      </w:r>
      <w:r w:rsidR="009E7AC4" w:rsidRPr="009E7AC4">
        <w:rPr>
          <w:rFonts w:asciiTheme="minorEastAsia" w:eastAsiaTheme="minorEastAsia" w:hAnsiTheme="minorEastAsia"/>
          <w:color w:val="auto"/>
          <w:sz w:val="21"/>
          <w:szCs w:val="21"/>
        </w:rPr>
        <w:t> </w:t>
      </w:r>
    </w:p>
    <w:p w14:paraId="7916F08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(2)光对于植物来说,不只是为光合作用提供能量,还可以作为一种</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,影响、调控植物的生长发育。进一步研究表明,植物感受到光是因为存在一类色素—蛋白复合体(光敏色素),分布在植物的各个部位。据此推测光敏色素感受光刺激后,将信息传递到细胞核内,通过影响</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,从而表现出生物学效应。 </w:t>
      </w:r>
    </w:p>
    <w:p w14:paraId="0015477B" w14:textId="77777777" w:rsidR="009E7AC4" w:rsidRPr="00B96443" w:rsidRDefault="009E7AC4" w:rsidP="00727894">
      <w:pPr>
        <w:spacing w:line="360" w:lineRule="auto"/>
        <w:rPr>
          <w:rFonts w:ascii="宋体" w:eastAsia="宋体" w:hAnsi="宋体" w:cs="宋体"/>
          <w:b/>
          <w:bCs/>
          <w:color w:val="FF0000"/>
          <w:sz w:val="24"/>
          <w:szCs w:val="24"/>
        </w:rPr>
      </w:pPr>
      <w:r w:rsidRPr="00B96443">
        <w:rPr>
          <w:rFonts w:ascii="宋体" w:eastAsia="宋体" w:hAnsi="宋体" w:cs="宋体" w:hint="eastAsia"/>
          <w:b/>
          <w:bCs/>
          <w:color w:val="FF0000"/>
          <w:sz w:val="24"/>
          <w:szCs w:val="24"/>
        </w:rPr>
        <w:t xml:space="preserve">考点2  </w:t>
      </w:r>
      <w:r w:rsidRPr="00B96443">
        <w:rPr>
          <w:rFonts w:ascii="宋体" w:eastAsia="宋体" w:hAnsi="宋体" w:cs="宋体"/>
          <w:b/>
          <w:bCs/>
          <w:color w:val="FF0000"/>
          <w:sz w:val="24"/>
          <w:szCs w:val="24"/>
        </w:rPr>
        <w:t>生长素的生理作用及应用</w:t>
      </w:r>
    </w:p>
    <w:p w14:paraId="4B63D93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4.[2022江西南昌摸底]下列有关生长素及其类似物的说法正确的是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09171F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A.温特实验中生长素从胚芽鞘尖端进入琼脂块的方式是协助扩散</w:t>
      </w:r>
    </w:p>
    <w:p w14:paraId="76CE0DC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B.用生长素类似物处理插条的方法有浸泡法和</w:t>
      </w:r>
      <w:proofErr w:type="gramStart"/>
      <w:r w:rsidRPr="009E7AC4">
        <w:rPr>
          <w:rFonts w:asciiTheme="minorEastAsia" w:eastAsiaTheme="minorEastAsia" w:hAnsiTheme="minorEastAsia"/>
          <w:color w:val="auto"/>
          <w:sz w:val="21"/>
          <w:szCs w:val="21"/>
        </w:rPr>
        <w:t>沾蘸法</w:t>
      </w:r>
      <w:proofErr w:type="gramEnd"/>
    </w:p>
    <w:p w14:paraId="59F3B7E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C.顶芽合成的生长素通过自由扩散的方式运输到侧芽</w:t>
      </w:r>
    </w:p>
    <w:p w14:paraId="75E3EC1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D.顶端优势产生的主要原因是侧芽产生的生长素浓度过高,侧芽生长受到抑制</w:t>
      </w:r>
    </w:p>
    <w:p w14:paraId="43E61FC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5.[2022贵州贵阳摸底]下列关于植物激素及其在农业生产上应用的叙述,错误的是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6E5CF57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A.适时摘除棉花的顶芽以促进侧芽的发育,使其多开花、多结果</w:t>
      </w:r>
    </w:p>
    <w:p w14:paraId="7F41EBE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B.解除果树的顶端优势使侧芽处生长素浓度增大,促进侧芽生长</w:t>
      </w:r>
    </w:p>
    <w:p w14:paraId="1F052D0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C.顶芽存在时侧芽生长受到抑制,体现了生长素作用的两重性</w:t>
      </w:r>
    </w:p>
    <w:p w14:paraId="249D537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D.用适宜浓度的赤霉素溶液处理生长期芦苇,可使芦苇的纤维长度增加</w:t>
      </w:r>
    </w:p>
    <w:p w14:paraId="4297C19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6.如图表示不同浓度的生长素对植物某器官生长的影响,下列相关叙述正确的是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2EB858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66388470" wp14:editId="213DB0FA">
            <wp:extent cx="1305000" cy="1080720"/>
            <wp:effectExtent l="0" t="0" r="0" b="0"/>
            <wp:docPr id="90" name="2022LHJSW1-10.jpg" descr="id:214748590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5.jpeg"/>
                    <pic:cNvPicPr/>
                  </pic:nvPicPr>
                  <pic:blipFill>
                    <a:blip r:embed="rId38"/>
                    <a:stretch>
                      <a:fillRect/>
                    </a:stretch>
                  </pic:blipFill>
                  <pic:spPr>
                    <a:xfrm>
                      <a:off x="0" y="0"/>
                      <a:ext cx="1305000" cy="1080720"/>
                    </a:xfrm>
                    <a:prstGeom prst="rect">
                      <a:avLst/>
                    </a:prstGeom>
                  </pic:spPr>
                </pic:pic>
              </a:graphicData>
            </a:graphic>
          </wp:inline>
        </w:drawing>
      </w:r>
    </w:p>
    <w:p w14:paraId="306DFED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A.同一植株中,根、茎、芽三种器官对生长素的敏感情况为根&gt;茎&gt;芽</w:t>
      </w:r>
    </w:p>
    <w:p w14:paraId="06D6F29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B.若该器官为根,则横放的根向地生长时,近地侧和远地侧的生长素浓度可分别对应A和B</w:t>
      </w:r>
    </w:p>
    <w:p w14:paraId="7F25A5A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C.若该器官为茎,则茎向光弯曲时</w:t>
      </w:r>
      <w:proofErr w:type="gramStart"/>
      <w:r w:rsidRPr="009E7AC4">
        <w:rPr>
          <w:rFonts w:asciiTheme="minorEastAsia" w:eastAsiaTheme="minorEastAsia" w:hAnsiTheme="minorEastAsia"/>
          <w:color w:val="auto"/>
          <w:sz w:val="21"/>
          <w:szCs w:val="21"/>
        </w:rPr>
        <w:t>向光侧和</w:t>
      </w:r>
      <w:proofErr w:type="gramEnd"/>
      <w:r w:rsidRPr="009E7AC4">
        <w:rPr>
          <w:rFonts w:asciiTheme="minorEastAsia" w:eastAsiaTheme="minorEastAsia" w:hAnsiTheme="minorEastAsia"/>
          <w:color w:val="auto"/>
          <w:sz w:val="21"/>
          <w:szCs w:val="21"/>
        </w:rPr>
        <w:t>背光侧的生长素浓度可分别对应C和B</w:t>
      </w:r>
    </w:p>
    <w:p w14:paraId="6251023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D.若该器官为侧芽,则植株表现出顶端优势时侧芽处的生长素浓度可能是C,不可能是A、B</w:t>
      </w:r>
    </w:p>
    <w:p w14:paraId="58CEA5E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7.[2021北京西城区模拟]为探究生长素对枝条生根的影响,在一定部位环剥枝条,涂抹生长素于环剥口</w:t>
      </w:r>
      <w:proofErr w:type="gramStart"/>
      <w:r w:rsidRPr="009E7AC4">
        <w:rPr>
          <w:rFonts w:asciiTheme="minorEastAsia" w:eastAsiaTheme="minorEastAsia" w:hAnsiTheme="minorEastAsia"/>
          <w:color w:val="auto"/>
          <w:sz w:val="21"/>
          <w:szCs w:val="21"/>
        </w:rPr>
        <w:t>上端,</w:t>
      </w:r>
      <w:proofErr w:type="gramEnd"/>
      <w:r w:rsidRPr="009E7AC4">
        <w:rPr>
          <w:rFonts w:asciiTheme="minorEastAsia" w:eastAsiaTheme="minorEastAsia" w:hAnsiTheme="minorEastAsia"/>
          <w:color w:val="auto"/>
          <w:sz w:val="21"/>
          <w:szCs w:val="21"/>
        </w:rPr>
        <w:t>并用湿土包裹环剥部位,观察枝条生根情况,结果如表。下列分析错误的是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tbl>
      <w:tblPr>
        <w:tblW w:w="2709"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269"/>
        <w:gridCol w:w="1173"/>
        <w:gridCol w:w="1173"/>
        <w:gridCol w:w="2055"/>
      </w:tblGrid>
      <w:tr w:rsidR="009E7AC4" w:rsidRPr="009E7AC4" w14:paraId="7D788FD7" w14:textId="77777777" w:rsidTr="00492CF0">
        <w:trPr>
          <w:jc w:val="center"/>
        </w:trPr>
        <w:tc>
          <w:tcPr>
            <w:tcW w:w="1269" w:type="dxa"/>
            <w:tcMar>
              <w:left w:w="0" w:type="dxa"/>
              <w:right w:w="0" w:type="dxa"/>
            </w:tcMar>
            <w:vAlign w:val="center"/>
          </w:tcPr>
          <w:p w14:paraId="0ABFC2C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生长素用量/</w:t>
            </w:r>
          </w:p>
          <w:p w14:paraId="799EF0D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(mg/枝)</w:t>
            </w:r>
          </w:p>
        </w:tc>
        <w:tc>
          <w:tcPr>
            <w:tcW w:w="1173" w:type="dxa"/>
            <w:tcMar>
              <w:left w:w="0" w:type="dxa"/>
              <w:right w:w="0" w:type="dxa"/>
            </w:tcMar>
            <w:vAlign w:val="center"/>
          </w:tcPr>
          <w:p w14:paraId="6189CDE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处理枝</w:t>
            </w:r>
          </w:p>
          <w:p w14:paraId="7EAC1B0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条数</w:t>
            </w:r>
          </w:p>
        </w:tc>
        <w:tc>
          <w:tcPr>
            <w:tcW w:w="1173" w:type="dxa"/>
            <w:tcMar>
              <w:left w:w="0" w:type="dxa"/>
              <w:right w:w="0" w:type="dxa"/>
            </w:tcMar>
            <w:vAlign w:val="center"/>
          </w:tcPr>
          <w:p w14:paraId="2B9704F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第90天生</w:t>
            </w:r>
          </w:p>
          <w:p w14:paraId="5BA71F2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根枝条数</w:t>
            </w:r>
          </w:p>
        </w:tc>
        <w:tc>
          <w:tcPr>
            <w:tcW w:w="2055" w:type="dxa"/>
            <w:tcMar>
              <w:left w:w="0" w:type="dxa"/>
              <w:right w:w="0" w:type="dxa"/>
            </w:tcMar>
            <w:vAlign w:val="center"/>
          </w:tcPr>
          <w:p w14:paraId="3563BCD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首次出根</w:t>
            </w:r>
          </w:p>
          <w:p w14:paraId="4E50667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所需天数</w:t>
            </w:r>
          </w:p>
        </w:tc>
      </w:tr>
      <w:tr w:rsidR="009E7AC4" w:rsidRPr="009E7AC4" w14:paraId="1744B6B1" w14:textId="77777777" w:rsidTr="00492CF0">
        <w:trPr>
          <w:jc w:val="center"/>
        </w:trPr>
        <w:tc>
          <w:tcPr>
            <w:tcW w:w="1269" w:type="dxa"/>
            <w:tcMar>
              <w:left w:w="0" w:type="dxa"/>
              <w:right w:w="0" w:type="dxa"/>
            </w:tcMar>
            <w:vAlign w:val="center"/>
          </w:tcPr>
          <w:p w14:paraId="1533216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0</w:t>
            </w:r>
          </w:p>
        </w:tc>
        <w:tc>
          <w:tcPr>
            <w:tcW w:w="1173" w:type="dxa"/>
            <w:tcMar>
              <w:left w:w="0" w:type="dxa"/>
              <w:right w:w="0" w:type="dxa"/>
            </w:tcMar>
            <w:vAlign w:val="center"/>
          </w:tcPr>
          <w:p w14:paraId="6595D88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50</w:t>
            </w:r>
          </w:p>
        </w:tc>
        <w:tc>
          <w:tcPr>
            <w:tcW w:w="1173" w:type="dxa"/>
            <w:tcMar>
              <w:left w:w="0" w:type="dxa"/>
              <w:right w:w="0" w:type="dxa"/>
            </w:tcMar>
            <w:vAlign w:val="center"/>
          </w:tcPr>
          <w:p w14:paraId="40A0273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w:t>
            </w:r>
          </w:p>
        </w:tc>
        <w:tc>
          <w:tcPr>
            <w:tcW w:w="2055" w:type="dxa"/>
            <w:tcMar>
              <w:left w:w="0" w:type="dxa"/>
              <w:right w:w="0" w:type="dxa"/>
            </w:tcMar>
            <w:vAlign w:val="center"/>
          </w:tcPr>
          <w:p w14:paraId="5B0CDB4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75</w:t>
            </w:r>
          </w:p>
        </w:tc>
      </w:tr>
      <w:tr w:rsidR="009E7AC4" w:rsidRPr="009E7AC4" w14:paraId="737DD94A" w14:textId="77777777" w:rsidTr="00492CF0">
        <w:trPr>
          <w:jc w:val="center"/>
        </w:trPr>
        <w:tc>
          <w:tcPr>
            <w:tcW w:w="1269" w:type="dxa"/>
            <w:tcMar>
              <w:left w:w="0" w:type="dxa"/>
              <w:right w:w="0" w:type="dxa"/>
            </w:tcMar>
            <w:vAlign w:val="center"/>
          </w:tcPr>
          <w:p w14:paraId="422168D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w:t>
            </w:r>
          </w:p>
        </w:tc>
        <w:tc>
          <w:tcPr>
            <w:tcW w:w="1173" w:type="dxa"/>
            <w:tcMar>
              <w:left w:w="0" w:type="dxa"/>
              <w:right w:w="0" w:type="dxa"/>
            </w:tcMar>
            <w:vAlign w:val="center"/>
          </w:tcPr>
          <w:p w14:paraId="16C0A17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50</w:t>
            </w:r>
          </w:p>
        </w:tc>
        <w:tc>
          <w:tcPr>
            <w:tcW w:w="1173" w:type="dxa"/>
            <w:tcMar>
              <w:left w:w="0" w:type="dxa"/>
              <w:right w:w="0" w:type="dxa"/>
            </w:tcMar>
            <w:vAlign w:val="center"/>
          </w:tcPr>
          <w:p w14:paraId="76FFB23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45</w:t>
            </w:r>
          </w:p>
        </w:tc>
        <w:tc>
          <w:tcPr>
            <w:tcW w:w="2055" w:type="dxa"/>
            <w:tcMar>
              <w:left w:w="0" w:type="dxa"/>
              <w:right w:w="0" w:type="dxa"/>
            </w:tcMar>
            <w:vAlign w:val="center"/>
          </w:tcPr>
          <w:p w14:paraId="4A63D8B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25</w:t>
            </w:r>
          </w:p>
        </w:tc>
      </w:tr>
      <w:tr w:rsidR="009E7AC4" w:rsidRPr="009E7AC4" w14:paraId="24AC15A5" w14:textId="77777777" w:rsidTr="00492CF0">
        <w:trPr>
          <w:jc w:val="center"/>
        </w:trPr>
        <w:tc>
          <w:tcPr>
            <w:tcW w:w="1269" w:type="dxa"/>
            <w:tcMar>
              <w:left w:w="0" w:type="dxa"/>
              <w:right w:w="0" w:type="dxa"/>
            </w:tcMar>
            <w:vAlign w:val="center"/>
          </w:tcPr>
          <w:p w14:paraId="3E05F2E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w:t>
            </w:r>
          </w:p>
        </w:tc>
        <w:tc>
          <w:tcPr>
            <w:tcW w:w="1173" w:type="dxa"/>
            <w:tcMar>
              <w:left w:w="0" w:type="dxa"/>
              <w:right w:w="0" w:type="dxa"/>
            </w:tcMar>
            <w:vAlign w:val="center"/>
          </w:tcPr>
          <w:p w14:paraId="05446E0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50</w:t>
            </w:r>
          </w:p>
        </w:tc>
        <w:tc>
          <w:tcPr>
            <w:tcW w:w="1173" w:type="dxa"/>
            <w:tcMar>
              <w:left w:w="0" w:type="dxa"/>
              <w:right w:w="0" w:type="dxa"/>
            </w:tcMar>
            <w:vAlign w:val="center"/>
          </w:tcPr>
          <w:p w14:paraId="2D3E8BF1"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35</w:t>
            </w:r>
          </w:p>
        </w:tc>
        <w:tc>
          <w:tcPr>
            <w:tcW w:w="2055" w:type="dxa"/>
            <w:tcMar>
              <w:left w:w="0" w:type="dxa"/>
              <w:right w:w="0" w:type="dxa"/>
            </w:tcMar>
            <w:vAlign w:val="center"/>
          </w:tcPr>
          <w:p w14:paraId="538B5E4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30</w:t>
            </w:r>
          </w:p>
        </w:tc>
      </w:tr>
      <w:tr w:rsidR="009E7AC4" w:rsidRPr="009E7AC4" w14:paraId="6309FA35" w14:textId="77777777" w:rsidTr="00492CF0">
        <w:trPr>
          <w:jc w:val="center"/>
        </w:trPr>
        <w:tc>
          <w:tcPr>
            <w:tcW w:w="1269" w:type="dxa"/>
            <w:tcMar>
              <w:left w:w="0" w:type="dxa"/>
              <w:right w:w="0" w:type="dxa"/>
            </w:tcMar>
            <w:vAlign w:val="center"/>
          </w:tcPr>
          <w:p w14:paraId="78C7249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3.0</w:t>
            </w:r>
          </w:p>
        </w:tc>
        <w:tc>
          <w:tcPr>
            <w:tcW w:w="1173" w:type="dxa"/>
            <w:tcMar>
              <w:left w:w="0" w:type="dxa"/>
              <w:right w:w="0" w:type="dxa"/>
            </w:tcMar>
            <w:vAlign w:val="center"/>
          </w:tcPr>
          <w:p w14:paraId="0AD3CA4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50</w:t>
            </w:r>
          </w:p>
        </w:tc>
        <w:tc>
          <w:tcPr>
            <w:tcW w:w="1173" w:type="dxa"/>
            <w:tcMar>
              <w:left w:w="0" w:type="dxa"/>
              <w:right w:w="0" w:type="dxa"/>
            </w:tcMar>
            <w:vAlign w:val="center"/>
          </w:tcPr>
          <w:p w14:paraId="7A034DA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33</w:t>
            </w:r>
          </w:p>
        </w:tc>
        <w:tc>
          <w:tcPr>
            <w:tcW w:w="2055" w:type="dxa"/>
            <w:tcMar>
              <w:left w:w="0" w:type="dxa"/>
              <w:right w:w="0" w:type="dxa"/>
            </w:tcMar>
            <w:vAlign w:val="center"/>
          </w:tcPr>
          <w:p w14:paraId="6BC7977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33</w:t>
            </w:r>
          </w:p>
        </w:tc>
      </w:tr>
    </w:tbl>
    <w:p w14:paraId="2E60F0C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A.在研究所设置的浓度中促进生根的最佳生长素用量为1.0 mg/枝</w:t>
      </w:r>
    </w:p>
    <w:p w14:paraId="5802E28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B.实验结果表明生长素对枝条生根的作用具有两重性</w:t>
      </w:r>
    </w:p>
    <w:p w14:paraId="01B9512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C.对照组枝条首次出根所需时间较长可能与生长素总量少有关</w:t>
      </w:r>
    </w:p>
    <w:p w14:paraId="3D6A0AA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D.在激素作用下环剥口上端细胞发生了脱分化和再分化</w:t>
      </w:r>
    </w:p>
    <w:p w14:paraId="28283E5B" w14:textId="77777777" w:rsidR="00B96443" w:rsidRPr="00B96443" w:rsidRDefault="00B96443"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anchor distT="0" distB="0" distL="114300" distR="114300" simplePos="0" relativeHeight="251658240" behindDoc="0" locked="0" layoutInCell="1" allowOverlap="1" wp14:anchorId="56BB3D10" wp14:editId="68226B46">
            <wp:simplePos x="0" y="0"/>
            <wp:positionH relativeFrom="column">
              <wp:posOffset>5711588</wp:posOffset>
            </wp:positionH>
            <wp:positionV relativeFrom="paragraph">
              <wp:posOffset>191628</wp:posOffset>
            </wp:positionV>
            <wp:extent cx="847800" cy="552240"/>
            <wp:effectExtent l="0" t="0" r="0" b="635"/>
            <wp:wrapSquare wrapText="bothSides"/>
            <wp:docPr id="91" name="22ZYB8-5-1.jpg" descr="id:214748591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6.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7800" cy="55224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olor w:val="auto"/>
          <w:sz w:val="21"/>
          <w:szCs w:val="21"/>
        </w:rPr>
        <w:t>8.</w:t>
      </w:r>
      <w:r w:rsidR="009E7AC4" w:rsidRPr="009E7AC4">
        <w:rPr>
          <w:rFonts w:asciiTheme="minorEastAsia" w:eastAsiaTheme="minorEastAsia" w:hAnsiTheme="minorEastAsia"/>
          <w:color w:val="auto"/>
          <w:sz w:val="21"/>
          <w:szCs w:val="21"/>
        </w:rPr>
        <w:t>取某黄化苗的幼茎,自茎段顶端向下对称纵切至约3/4处,浸没在蒸馏水中。一段时间后,观察到半边</w:t>
      </w:r>
      <w:proofErr w:type="gramStart"/>
      <w:r w:rsidR="009E7AC4" w:rsidRPr="009E7AC4">
        <w:rPr>
          <w:rFonts w:asciiTheme="minorEastAsia" w:eastAsiaTheme="minorEastAsia" w:hAnsiTheme="minorEastAsia"/>
          <w:color w:val="auto"/>
          <w:sz w:val="21"/>
          <w:szCs w:val="21"/>
        </w:rPr>
        <w:t>茎</w:t>
      </w:r>
      <w:proofErr w:type="gramEnd"/>
      <w:r w:rsidR="009E7AC4" w:rsidRPr="009E7AC4">
        <w:rPr>
          <w:rFonts w:asciiTheme="minorEastAsia" w:eastAsiaTheme="minorEastAsia" w:hAnsiTheme="minorEastAsia"/>
          <w:color w:val="auto"/>
          <w:sz w:val="21"/>
          <w:szCs w:val="21"/>
        </w:rPr>
        <w:t>向外弯曲生长,如图所示。仅根据生长素的作用特点分析,下列关于出现该现象的推测,不合理的是</w:t>
      </w:r>
      <w:r w:rsidR="009E7AC4" w:rsidRPr="009E7AC4">
        <w:rPr>
          <w:rFonts w:asciiTheme="minorEastAsia" w:eastAsiaTheme="minorEastAsia" w:hAnsiTheme="minorEastAsia"/>
          <w:color w:val="auto"/>
          <w:sz w:val="21"/>
          <w:szCs w:val="21"/>
        </w:rPr>
        <w:ptab w:relativeTo="margin" w:alignment="right" w:leader="none"/>
      </w:r>
      <w:r w:rsidR="009E7AC4" w:rsidRPr="009E7AC4">
        <w:rPr>
          <w:rFonts w:asciiTheme="minorEastAsia" w:eastAsiaTheme="minorEastAsia" w:hAnsiTheme="minorEastAsia"/>
          <w:color w:val="auto"/>
          <w:sz w:val="21"/>
          <w:szCs w:val="21"/>
        </w:rPr>
        <w:t>(　　)</w:t>
      </w:r>
    </w:p>
    <w:p w14:paraId="2AECF9A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A.若半边</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内外两侧细胞对生长素的敏感程度相同,但内侧细胞中的生长素浓度比外侧细胞中的高,则导致内侧细胞生长比外侧细胞快</w:t>
      </w:r>
    </w:p>
    <w:p w14:paraId="6033732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B.若半边</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内外两侧细胞对生长素的敏感程度相同,但内侧细胞中的生长素浓度比外侧细胞中的高,从而促进内侧细胞生长,抑制外侧细胞生长</w:t>
      </w:r>
    </w:p>
    <w:p w14:paraId="30D4C0E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C.若半边</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内外两侧细胞中的生长素浓度相同,但内外两侧细胞对生长素的敏感程度不同,从而促进内侧细胞生长,抑制外侧细胞生长</w:t>
      </w:r>
    </w:p>
    <w:p w14:paraId="6CF9712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D.若半边</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内外两侧细胞中的生长素浓度相同,但内外两侧细胞对生长素的敏感程度不同,则可能导致内侧细胞生长比外侧细胞快</w:t>
      </w:r>
    </w:p>
    <w:p w14:paraId="3876BC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9.[12分]独脚金内酯最初是从棉花根分泌液中分离出来的,是能刺激恶性寄生杂草独脚金种子萌发的</w:t>
      </w:r>
      <w:proofErr w:type="gramStart"/>
      <w:r w:rsidRPr="009E7AC4">
        <w:rPr>
          <w:rFonts w:asciiTheme="minorEastAsia" w:eastAsiaTheme="minorEastAsia" w:hAnsiTheme="minorEastAsia"/>
          <w:color w:val="auto"/>
          <w:sz w:val="21"/>
          <w:szCs w:val="21"/>
        </w:rPr>
        <w:t>倍</w:t>
      </w:r>
      <w:proofErr w:type="gramEnd"/>
      <w:r w:rsidRPr="009E7AC4">
        <w:rPr>
          <w:rFonts w:asciiTheme="minorEastAsia" w:eastAsiaTheme="minorEastAsia" w:hAnsiTheme="minorEastAsia"/>
          <w:color w:val="auto"/>
          <w:sz w:val="21"/>
          <w:szCs w:val="21"/>
        </w:rPr>
        <w:t>萜烯化合物,其后来被证明是一种在植物中普遍存在的新型植物激素,可与生长素一起调控植物的顶端优势。</w:t>
      </w:r>
    </w:p>
    <w:p w14:paraId="3E1A667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(1)之所以认为独脚金内酯是植物激素,可能是因为它具有</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的特点(至少答出两点)。 </w:t>
      </w:r>
    </w:p>
    <w:p w14:paraId="15D8DDB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(2)为研究独脚金内酯的作用机理,科研人员利用独脚金内酯类似物GR24和生长素类似物NAA进行了如下实验。</w:t>
      </w:r>
    </w:p>
    <w:p w14:paraId="3BBE4EB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B7A3BD1" wp14:editId="6B557D2A">
            <wp:extent cx="2652120" cy="801000"/>
            <wp:effectExtent l="0" t="0" r="0" b="0"/>
            <wp:docPr id="92" name="2021BSW8J34T-3.jpg" descr="id:214748592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7.jpeg"/>
                    <pic:cNvPicPr/>
                  </pic:nvPicPr>
                  <pic:blipFill>
                    <a:blip r:embed="rId40"/>
                    <a:stretch>
                      <a:fillRect/>
                    </a:stretch>
                  </pic:blipFill>
                  <pic:spPr>
                    <a:xfrm>
                      <a:off x="0" y="0"/>
                      <a:ext cx="2652120" cy="801000"/>
                    </a:xfrm>
                    <a:prstGeom prst="rect">
                      <a:avLst/>
                    </a:prstGeom>
                  </pic:spPr>
                </pic:pic>
              </a:graphicData>
            </a:graphic>
          </wp:inline>
        </w:drawing>
      </w:r>
    </w:p>
    <w:p w14:paraId="0EDF3DF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①实验的自变量是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6128528E" w14:textId="77777777" w:rsidR="00492CF0"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②进行实验处理时,NAA应加入固体培养基</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(填“A”或“B”)中,这与生长素在植物体内的</w:t>
      </w:r>
      <w:proofErr w:type="gramStart"/>
      <w:r w:rsidRPr="009E7AC4">
        <w:rPr>
          <w:rFonts w:asciiTheme="minorEastAsia" w:eastAsiaTheme="minorEastAsia" w:hAnsiTheme="minorEastAsia"/>
          <w:color w:val="auto"/>
          <w:sz w:val="21"/>
          <w:szCs w:val="21"/>
          <w:u w:val="single" w:color="000000"/>
        </w:rPr>
        <w:t xml:space="preserve">　　　　　　　</w:t>
      </w:r>
      <w:proofErr w:type="gramEnd"/>
    </w:p>
    <w:p w14:paraId="25581082" w14:textId="4C57D8E3"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运输有关。 </w:t>
      </w:r>
    </w:p>
    <w:p w14:paraId="3E7E096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③顶端优势的产生体现了生长素的作用具有</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的特点。据图可知,GR24能</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(填“促进”或“抑制”)顶端优势的形成,单独使用GR24对侧枝生长的作用效果</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(填“明显”或“不明显”),结合顶端优势产生的原因,推测GR24的作用机理可能是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043C1E9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10.[2022</w:t>
      </w:r>
      <w:proofErr w:type="gramStart"/>
      <w:r w:rsidRPr="009E7AC4">
        <w:rPr>
          <w:rFonts w:asciiTheme="minorEastAsia" w:eastAsiaTheme="minorEastAsia" w:hAnsiTheme="minorEastAsia"/>
          <w:color w:val="auto"/>
          <w:sz w:val="21"/>
          <w:szCs w:val="21"/>
        </w:rPr>
        <w:t>浙江十校联考</w:t>
      </w:r>
      <w:proofErr w:type="gramEnd"/>
      <w:r w:rsidRPr="009E7AC4">
        <w:rPr>
          <w:rFonts w:asciiTheme="minorEastAsia" w:eastAsiaTheme="minorEastAsia" w:hAnsiTheme="minorEastAsia"/>
          <w:color w:val="auto"/>
          <w:sz w:val="21"/>
          <w:szCs w:val="21"/>
        </w:rPr>
        <w:t>,12分]生长素(IAA)可以促进茎的伸长,有一种学说认为其原理是生长素可以导致细胞壁酸化变软,从而使细胞增大。为验证该学说,某研究小组进行了实验。</w:t>
      </w:r>
    </w:p>
    <w:p w14:paraId="116D929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实验材料:燕麦胚芽鞘切段、蒸馏水、IAA溶液、酸性缓冲液、中性缓冲液。</w:t>
      </w:r>
    </w:p>
    <w:p w14:paraId="339CA21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(注:缓冲液可维持溶液中pH基本不变)</w:t>
      </w:r>
    </w:p>
    <w:p w14:paraId="1B03F96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实验分为5组,实验处理和结果如表:</w:t>
      </w:r>
    </w:p>
    <w:tbl>
      <w:tblPr>
        <w:tblW w:w="2506"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616"/>
        <w:gridCol w:w="2832"/>
        <w:gridCol w:w="1798"/>
      </w:tblGrid>
      <w:tr w:rsidR="009E7AC4" w:rsidRPr="009E7AC4" w14:paraId="7EA847B7" w14:textId="77777777" w:rsidTr="00492CF0">
        <w:trPr>
          <w:jc w:val="center"/>
        </w:trPr>
        <w:tc>
          <w:tcPr>
            <w:tcW w:w="616" w:type="dxa"/>
            <w:tcMar>
              <w:left w:w="0" w:type="dxa"/>
              <w:right w:w="0" w:type="dxa"/>
            </w:tcMar>
            <w:vAlign w:val="center"/>
          </w:tcPr>
          <w:p w14:paraId="0284514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组别</w:t>
            </w:r>
          </w:p>
        </w:tc>
        <w:tc>
          <w:tcPr>
            <w:tcW w:w="2831" w:type="dxa"/>
            <w:tcMar>
              <w:left w:w="0" w:type="dxa"/>
              <w:right w:w="0" w:type="dxa"/>
            </w:tcMar>
            <w:vAlign w:val="center"/>
          </w:tcPr>
          <w:p w14:paraId="292E7DE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实验处理</w:t>
            </w:r>
          </w:p>
        </w:tc>
        <w:tc>
          <w:tcPr>
            <w:tcW w:w="1798" w:type="dxa"/>
            <w:tcMar>
              <w:left w:w="0" w:type="dxa"/>
              <w:right w:w="0" w:type="dxa"/>
            </w:tcMar>
            <w:vAlign w:val="center"/>
          </w:tcPr>
          <w:p w14:paraId="77A1362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实验结果</w:t>
            </w:r>
          </w:p>
        </w:tc>
      </w:tr>
      <w:tr w:rsidR="009E7AC4" w:rsidRPr="009E7AC4" w14:paraId="140D7254" w14:textId="77777777" w:rsidTr="00492CF0">
        <w:trPr>
          <w:jc w:val="center"/>
        </w:trPr>
        <w:tc>
          <w:tcPr>
            <w:tcW w:w="616" w:type="dxa"/>
            <w:tcMar>
              <w:left w:w="0" w:type="dxa"/>
              <w:right w:w="0" w:type="dxa"/>
            </w:tcMar>
            <w:vAlign w:val="center"/>
          </w:tcPr>
          <w:p w14:paraId="18D442E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w:t>
            </w:r>
          </w:p>
        </w:tc>
        <w:tc>
          <w:tcPr>
            <w:tcW w:w="2831" w:type="dxa"/>
            <w:tcMar>
              <w:left w:w="0" w:type="dxa"/>
              <w:right w:w="0" w:type="dxa"/>
            </w:tcMar>
            <w:vAlign w:val="center"/>
          </w:tcPr>
          <w:p w14:paraId="221832E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燕麦胚芽鞘切段+蒸馏水</w:t>
            </w:r>
          </w:p>
        </w:tc>
        <w:tc>
          <w:tcPr>
            <w:tcW w:w="1798" w:type="dxa"/>
            <w:tcMar>
              <w:left w:w="0" w:type="dxa"/>
              <w:right w:w="0" w:type="dxa"/>
            </w:tcMar>
            <w:vAlign w:val="center"/>
          </w:tcPr>
          <w:p w14:paraId="156663C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不</w:t>
            </w:r>
            <w:proofErr w:type="gramEnd"/>
            <w:r w:rsidRPr="009E7AC4">
              <w:rPr>
                <w:rFonts w:asciiTheme="minorEastAsia" w:eastAsiaTheme="minorEastAsia" w:hAnsiTheme="minorEastAsia"/>
                <w:color w:val="auto"/>
                <w:sz w:val="21"/>
                <w:szCs w:val="21"/>
              </w:rPr>
              <w:t>伸长</w:t>
            </w:r>
          </w:p>
        </w:tc>
      </w:tr>
      <w:tr w:rsidR="009E7AC4" w:rsidRPr="009E7AC4" w14:paraId="354BD262" w14:textId="77777777" w:rsidTr="00492CF0">
        <w:trPr>
          <w:jc w:val="center"/>
        </w:trPr>
        <w:tc>
          <w:tcPr>
            <w:tcW w:w="616" w:type="dxa"/>
            <w:tcMar>
              <w:left w:w="0" w:type="dxa"/>
              <w:right w:w="0" w:type="dxa"/>
            </w:tcMar>
            <w:vAlign w:val="center"/>
          </w:tcPr>
          <w:p w14:paraId="62E7AF1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w:t>
            </w:r>
          </w:p>
        </w:tc>
        <w:tc>
          <w:tcPr>
            <w:tcW w:w="2831" w:type="dxa"/>
            <w:tcMar>
              <w:left w:w="0" w:type="dxa"/>
              <w:right w:w="0" w:type="dxa"/>
            </w:tcMar>
            <w:vAlign w:val="center"/>
          </w:tcPr>
          <w:p w14:paraId="6D36115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燕麦胚芽鞘切段+IAA溶液</w:t>
            </w:r>
          </w:p>
        </w:tc>
        <w:tc>
          <w:tcPr>
            <w:tcW w:w="1798" w:type="dxa"/>
            <w:tcMar>
              <w:left w:w="0" w:type="dxa"/>
              <w:right w:w="0" w:type="dxa"/>
            </w:tcMar>
            <w:vAlign w:val="center"/>
          </w:tcPr>
          <w:p w14:paraId="4E44826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伸长</w:t>
            </w:r>
          </w:p>
        </w:tc>
      </w:tr>
      <w:tr w:rsidR="009E7AC4" w:rsidRPr="009E7AC4" w14:paraId="15826B3E" w14:textId="77777777" w:rsidTr="00492CF0">
        <w:trPr>
          <w:jc w:val="center"/>
        </w:trPr>
        <w:tc>
          <w:tcPr>
            <w:tcW w:w="616" w:type="dxa"/>
            <w:tcMar>
              <w:left w:w="0" w:type="dxa"/>
              <w:right w:w="0" w:type="dxa"/>
            </w:tcMar>
            <w:vAlign w:val="center"/>
          </w:tcPr>
          <w:p w14:paraId="38D2C41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w:t>
            </w:r>
          </w:p>
        </w:tc>
        <w:tc>
          <w:tcPr>
            <w:tcW w:w="2831" w:type="dxa"/>
            <w:tcMar>
              <w:left w:w="0" w:type="dxa"/>
              <w:right w:w="0" w:type="dxa"/>
            </w:tcMar>
            <w:vAlign w:val="center"/>
          </w:tcPr>
          <w:p w14:paraId="08B9223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燕麦胚芽鞘切段+酸性缓冲液</w:t>
            </w:r>
          </w:p>
        </w:tc>
        <w:tc>
          <w:tcPr>
            <w:tcW w:w="1798" w:type="dxa"/>
            <w:tcMar>
              <w:left w:w="0" w:type="dxa"/>
              <w:right w:w="0" w:type="dxa"/>
            </w:tcMar>
            <w:vAlign w:val="center"/>
          </w:tcPr>
          <w:p w14:paraId="4163320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w:t>
            </w:r>
          </w:p>
        </w:tc>
      </w:tr>
      <w:tr w:rsidR="009E7AC4" w:rsidRPr="009E7AC4" w14:paraId="486DEB70" w14:textId="77777777" w:rsidTr="00492CF0">
        <w:trPr>
          <w:jc w:val="center"/>
        </w:trPr>
        <w:tc>
          <w:tcPr>
            <w:tcW w:w="616" w:type="dxa"/>
            <w:tcMar>
              <w:left w:w="0" w:type="dxa"/>
              <w:right w:w="0" w:type="dxa"/>
            </w:tcMar>
            <w:vAlign w:val="center"/>
          </w:tcPr>
          <w:p w14:paraId="4758EE4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w:t>
            </w:r>
          </w:p>
        </w:tc>
        <w:tc>
          <w:tcPr>
            <w:tcW w:w="2831" w:type="dxa"/>
            <w:tcMar>
              <w:left w:w="0" w:type="dxa"/>
              <w:right w:w="0" w:type="dxa"/>
            </w:tcMar>
            <w:vAlign w:val="center"/>
          </w:tcPr>
          <w:p w14:paraId="39BB1CC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燕麦胚芽鞘切段+中性缓冲液</w:t>
            </w:r>
          </w:p>
        </w:tc>
        <w:tc>
          <w:tcPr>
            <w:tcW w:w="1798" w:type="dxa"/>
            <w:tcMar>
              <w:left w:w="0" w:type="dxa"/>
              <w:right w:w="0" w:type="dxa"/>
            </w:tcMar>
            <w:vAlign w:val="center"/>
          </w:tcPr>
          <w:p w14:paraId="5A4C9E9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不</w:t>
            </w:r>
            <w:proofErr w:type="gramEnd"/>
            <w:r w:rsidRPr="009E7AC4">
              <w:rPr>
                <w:rFonts w:asciiTheme="minorEastAsia" w:eastAsiaTheme="minorEastAsia" w:hAnsiTheme="minorEastAsia"/>
                <w:color w:val="auto"/>
                <w:sz w:val="21"/>
                <w:szCs w:val="21"/>
              </w:rPr>
              <w:t>伸长</w:t>
            </w:r>
          </w:p>
        </w:tc>
      </w:tr>
      <w:tr w:rsidR="009E7AC4" w:rsidRPr="009E7AC4" w14:paraId="5B9257A4" w14:textId="77777777" w:rsidTr="00492CF0">
        <w:trPr>
          <w:trHeight w:val="179"/>
          <w:jc w:val="center"/>
        </w:trPr>
        <w:tc>
          <w:tcPr>
            <w:tcW w:w="616" w:type="dxa"/>
            <w:tcMar>
              <w:left w:w="0" w:type="dxa"/>
              <w:right w:w="0" w:type="dxa"/>
            </w:tcMar>
            <w:vAlign w:val="center"/>
          </w:tcPr>
          <w:p w14:paraId="3BEE11F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E</w:t>
            </w:r>
          </w:p>
        </w:tc>
        <w:tc>
          <w:tcPr>
            <w:tcW w:w="2831" w:type="dxa"/>
            <w:tcMar>
              <w:left w:w="0" w:type="dxa"/>
              <w:right w:w="0" w:type="dxa"/>
            </w:tcMar>
            <w:vAlign w:val="center"/>
          </w:tcPr>
          <w:p w14:paraId="3732ED6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w:t>
            </w:r>
          </w:p>
        </w:tc>
        <w:tc>
          <w:tcPr>
            <w:tcW w:w="1798" w:type="dxa"/>
            <w:tcMar>
              <w:left w:w="0" w:type="dxa"/>
              <w:right w:w="0" w:type="dxa"/>
            </w:tcMar>
            <w:vAlign w:val="center"/>
          </w:tcPr>
          <w:p w14:paraId="37CA00E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③</w:t>
            </w:r>
          </w:p>
        </w:tc>
      </w:tr>
    </w:tbl>
    <w:p w14:paraId="620FBF7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回答下列问题:</w:t>
      </w:r>
    </w:p>
    <w:p w14:paraId="11324042" w14:textId="6126947F"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(1)E组的实验处理①是:</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。该实验的可变因素是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。(2)预测C组及E组的实验结果:②</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492CF0">
        <w:rPr>
          <w:rFonts w:asciiTheme="minorEastAsia" w:eastAsiaTheme="minorEastAsia" w:hAnsiTheme="minorEastAsia" w:hint="eastAsia"/>
          <w:color w:val="auto"/>
          <w:sz w:val="21"/>
          <w:szCs w:val="21"/>
          <w:u w:val="single" w:color="000000"/>
        </w:rPr>
        <w:t xml:space="preserve"> </w:t>
      </w:r>
      <w:r w:rsidR="00492CF0">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,③</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492CF0">
        <w:rPr>
          <w:rFonts w:asciiTheme="minorEastAsia" w:eastAsiaTheme="minorEastAsia" w:hAnsiTheme="minorEastAsia" w:hint="eastAsia"/>
          <w:color w:val="auto"/>
          <w:sz w:val="21"/>
          <w:szCs w:val="21"/>
          <w:u w:val="single" w:color="000000"/>
        </w:rPr>
        <w:t xml:space="preserve"> </w:t>
      </w:r>
      <w:r w:rsidR="00492CF0">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4FD7E4A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(3)实验中要控制好IAA溶液的浓度,原因是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。植物细胞壁酸化后会变软与细胞间</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酶的水解作用有关,这些酶的</w:t>
      </w:r>
      <w:proofErr w:type="gramStart"/>
      <w:r w:rsidRPr="009E7AC4">
        <w:rPr>
          <w:rFonts w:asciiTheme="minorEastAsia" w:eastAsiaTheme="minorEastAsia" w:hAnsiTheme="minorEastAsia"/>
          <w:color w:val="auto"/>
          <w:sz w:val="21"/>
          <w:szCs w:val="21"/>
        </w:rPr>
        <w:t>最</w:t>
      </w:r>
      <w:proofErr w:type="gramEnd"/>
      <w:r w:rsidRPr="009E7AC4">
        <w:rPr>
          <w:rFonts w:asciiTheme="minorEastAsia" w:eastAsiaTheme="minorEastAsia" w:hAnsiTheme="minorEastAsia"/>
          <w:color w:val="auto"/>
          <w:sz w:val="21"/>
          <w:szCs w:val="21"/>
        </w:rPr>
        <w:t>适pH较低。细胞壁变软导致其伸缩性增加,细胞</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导致原生质体体积增大,最终导致细胞增大。 </w:t>
      </w:r>
    </w:p>
    <w:p w14:paraId="286B380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(4)为进一步探究生长素导致细胞壁酸化的原理,研究小组又进行了下列实验:</w:t>
      </w:r>
    </w:p>
    <w:p w14:paraId="345227B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①燕麦胚芽鞘切段+壳梭</w:t>
      </w:r>
      <w:proofErr w:type="gramStart"/>
      <w:r w:rsidRPr="009E7AC4">
        <w:rPr>
          <w:rFonts w:asciiTheme="minorEastAsia" w:eastAsiaTheme="minorEastAsia" w:hAnsiTheme="minorEastAsia"/>
          <w:color w:val="auto"/>
          <w:sz w:val="21"/>
          <w:szCs w:val="21"/>
        </w:rPr>
        <w:t>孢</w:t>
      </w:r>
      <w:proofErr w:type="gramEnd"/>
      <w:r w:rsidRPr="009E7AC4">
        <w:rPr>
          <w:rFonts w:asciiTheme="minorEastAsia" w:eastAsiaTheme="minorEastAsia" w:hAnsiTheme="minorEastAsia"/>
          <w:color w:val="auto"/>
          <w:sz w:val="21"/>
          <w:szCs w:val="21"/>
        </w:rPr>
        <w:t>菌素→切段伸长</w:t>
      </w:r>
    </w:p>
    <w:p w14:paraId="4ECA348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②燕麦胚芽鞘切段+二硝基</w:t>
      </w:r>
      <w:proofErr w:type="gramStart"/>
      <w:r w:rsidRPr="009E7AC4">
        <w:rPr>
          <w:rFonts w:asciiTheme="minorEastAsia" w:eastAsiaTheme="minorEastAsia" w:hAnsiTheme="minorEastAsia"/>
          <w:color w:val="auto"/>
          <w:sz w:val="21"/>
          <w:szCs w:val="21"/>
        </w:rPr>
        <w:t>酚</w:t>
      </w:r>
      <w:proofErr w:type="gramEnd"/>
      <w:r w:rsidRPr="009E7AC4">
        <w:rPr>
          <w:rFonts w:asciiTheme="minorEastAsia" w:eastAsiaTheme="minorEastAsia" w:hAnsiTheme="minorEastAsia"/>
          <w:color w:val="auto"/>
          <w:sz w:val="21"/>
          <w:szCs w:val="21"/>
        </w:rPr>
        <w:t>+IAA溶液→切段</w:t>
      </w:r>
      <w:proofErr w:type="gramStart"/>
      <w:r w:rsidRPr="009E7AC4">
        <w:rPr>
          <w:rFonts w:asciiTheme="minorEastAsia" w:eastAsiaTheme="minorEastAsia" w:hAnsiTheme="minorEastAsia"/>
          <w:color w:val="auto"/>
          <w:sz w:val="21"/>
          <w:szCs w:val="21"/>
        </w:rPr>
        <w:t>不</w:t>
      </w:r>
      <w:proofErr w:type="gramEnd"/>
      <w:r w:rsidRPr="009E7AC4">
        <w:rPr>
          <w:rFonts w:asciiTheme="minorEastAsia" w:eastAsiaTheme="minorEastAsia" w:hAnsiTheme="minorEastAsia"/>
          <w:color w:val="auto"/>
          <w:sz w:val="21"/>
          <w:szCs w:val="21"/>
        </w:rPr>
        <w:t>伸长</w:t>
      </w:r>
    </w:p>
    <w:p w14:paraId="3E4EF15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(注:壳梭</w:t>
      </w:r>
      <w:proofErr w:type="gramStart"/>
      <w:r w:rsidRPr="009E7AC4">
        <w:rPr>
          <w:rFonts w:asciiTheme="minorEastAsia" w:eastAsiaTheme="minorEastAsia" w:hAnsiTheme="minorEastAsia"/>
          <w:color w:val="auto"/>
          <w:sz w:val="21"/>
          <w:szCs w:val="21"/>
        </w:rPr>
        <w:t>孢</w:t>
      </w:r>
      <w:proofErr w:type="gramEnd"/>
      <w:r w:rsidRPr="009E7AC4">
        <w:rPr>
          <w:rFonts w:asciiTheme="minorEastAsia" w:eastAsiaTheme="minorEastAsia" w:hAnsiTheme="minorEastAsia"/>
          <w:color w:val="auto"/>
          <w:sz w:val="21"/>
          <w:szCs w:val="21"/>
        </w:rPr>
        <w:t>菌素可促进细胞分泌氢离子,二硝基</w:t>
      </w:r>
      <w:proofErr w:type="gramStart"/>
      <w:r w:rsidRPr="009E7AC4">
        <w:rPr>
          <w:rFonts w:asciiTheme="minorEastAsia" w:eastAsiaTheme="minorEastAsia" w:hAnsiTheme="minorEastAsia"/>
          <w:color w:val="auto"/>
          <w:sz w:val="21"/>
          <w:szCs w:val="21"/>
        </w:rPr>
        <w:t>酚</w:t>
      </w:r>
      <w:proofErr w:type="gramEnd"/>
      <w:r w:rsidRPr="009E7AC4">
        <w:rPr>
          <w:rFonts w:asciiTheme="minorEastAsia" w:eastAsiaTheme="minorEastAsia" w:hAnsiTheme="minorEastAsia"/>
          <w:color w:val="auto"/>
          <w:sz w:val="21"/>
          <w:szCs w:val="21"/>
        </w:rPr>
        <w:t>可抑制ATP合成)</w:t>
      </w:r>
    </w:p>
    <w:p w14:paraId="758D9AED" w14:textId="1648A85C" w:rsidR="009E7AC4" w:rsidRPr="00B96443"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上述实验表明,生长素导致细胞壁酸化的原理可能是</w:t>
      </w:r>
      <w:proofErr w:type="gramStart"/>
      <w:r w:rsidRPr="009E7AC4">
        <w:rPr>
          <w:rFonts w:asciiTheme="minorEastAsia" w:eastAsiaTheme="minorEastAsia" w:hAnsiTheme="minorEastAsia"/>
          <w:color w:val="auto"/>
          <w:sz w:val="21"/>
          <w:szCs w:val="21"/>
          <w:u w:val="single" w:color="000000"/>
        </w:rPr>
        <w:t xml:space="preserve">　　　　</w:t>
      </w:r>
      <w:proofErr w:type="gramEnd"/>
      <w:r w:rsidR="00492CF0">
        <w:rPr>
          <w:rFonts w:asciiTheme="minorEastAsia" w:eastAsiaTheme="minorEastAsia" w:hAnsiTheme="minorEastAsia" w:hint="eastAsia"/>
          <w:color w:val="auto"/>
          <w:sz w:val="21"/>
          <w:szCs w:val="21"/>
          <w:u w:val="single" w:color="000000"/>
        </w:rPr>
        <w:t xml:space="preserve"> </w:t>
      </w:r>
      <w:r w:rsidR="00492CF0">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w:t>
      </w:r>
      <w:r w:rsidR="00B96443">
        <w:rPr>
          <w:rFonts w:asciiTheme="minorEastAsia" w:eastAsiaTheme="minorEastAsia" w:hAnsiTheme="minorEastAsia"/>
          <w:color w:val="auto"/>
          <w:sz w:val="21"/>
          <w:szCs w:val="21"/>
        </w:rPr>
        <w:t> </w:t>
      </w:r>
    </w:p>
    <w:p w14:paraId="547D6DC2" w14:textId="77777777" w:rsidR="009E7AC4" w:rsidRPr="009E7AC4" w:rsidRDefault="00B96443" w:rsidP="00727894">
      <w:pPr>
        <w:spacing w:line="360" w:lineRule="auto"/>
        <w:rPr>
          <w:rFonts w:asciiTheme="minorEastAsia" w:eastAsiaTheme="minorEastAsia" w:hAnsiTheme="minorEastAsia"/>
          <w:color w:val="auto"/>
          <w:sz w:val="21"/>
          <w:szCs w:val="21"/>
        </w:rPr>
      </w:pPr>
      <w:r w:rsidRPr="00B96443">
        <w:rPr>
          <w:rFonts w:ascii="宋体" w:eastAsia="宋体" w:hAnsi="宋体" w:cs="宋体" w:hint="eastAsia"/>
          <w:b/>
          <w:bCs/>
          <w:color w:val="FF0000"/>
          <w:sz w:val="24"/>
          <w:szCs w:val="24"/>
        </w:rPr>
        <w:t xml:space="preserve">考点3  </w:t>
      </w:r>
      <w:r w:rsidR="009E7AC4" w:rsidRPr="00B96443">
        <w:rPr>
          <w:rFonts w:ascii="宋体" w:eastAsia="宋体" w:hAnsi="宋体" w:cs="宋体"/>
          <w:b/>
          <w:bCs/>
          <w:color w:val="FF0000"/>
          <w:sz w:val="24"/>
          <w:szCs w:val="24"/>
        </w:rPr>
        <w:t>其他植物激素及其应用</w:t>
      </w:r>
    </w:p>
    <w:p w14:paraId="6AE8887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11.[2022四川成都三诊]</w:t>
      </w:r>
      <w:proofErr w:type="gramStart"/>
      <w:r w:rsidRPr="009E7AC4">
        <w:rPr>
          <w:rFonts w:asciiTheme="minorEastAsia" w:eastAsiaTheme="minorEastAsia" w:hAnsiTheme="minorEastAsia"/>
          <w:color w:val="auto"/>
          <w:sz w:val="21"/>
          <w:szCs w:val="21"/>
        </w:rPr>
        <w:t>某兴趣</w:t>
      </w:r>
      <w:proofErr w:type="gramEnd"/>
      <w:r w:rsidRPr="009E7AC4">
        <w:rPr>
          <w:rFonts w:asciiTheme="minorEastAsia" w:eastAsiaTheme="minorEastAsia" w:hAnsiTheme="minorEastAsia"/>
          <w:color w:val="auto"/>
          <w:sz w:val="21"/>
          <w:szCs w:val="21"/>
        </w:rPr>
        <w:t>小组研究不同浓度的外源赤霉素(GA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)对燕麦幼苗根长和苗长的影响,实验结果如图。下列分析合理的是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5C800AA"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49AFB5F5" wp14:editId="74E46206">
            <wp:extent cx="1901520" cy="1180440"/>
            <wp:effectExtent l="0" t="0" r="0" b="0"/>
            <wp:docPr id="94" name="2期成都三诊理综1.jpg" descr="id:214748594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8.jpeg"/>
                    <pic:cNvPicPr/>
                  </pic:nvPicPr>
                  <pic:blipFill>
                    <a:blip r:embed="rId41"/>
                    <a:stretch>
                      <a:fillRect/>
                    </a:stretch>
                  </pic:blipFill>
                  <pic:spPr>
                    <a:xfrm>
                      <a:off x="0" y="0"/>
                      <a:ext cx="1901520" cy="1180440"/>
                    </a:xfrm>
                    <a:prstGeom prst="rect">
                      <a:avLst/>
                    </a:prstGeom>
                  </pic:spPr>
                </pic:pic>
              </a:graphicData>
            </a:graphic>
          </wp:inline>
        </w:drawing>
      </w:r>
    </w:p>
    <w:p w14:paraId="14CE65E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通过直接参与细胞代谢调节幼苗生长</w:t>
      </w:r>
    </w:p>
    <w:p w14:paraId="4D2746C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B.外源GA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能够同时促进燕麦幼苗根和苗的伸长</w:t>
      </w:r>
    </w:p>
    <w:p w14:paraId="76D2F23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C.燕麦幼苗的根和茎对GA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的敏感程度相同</w:t>
      </w:r>
    </w:p>
    <w:p w14:paraId="15A240F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D.幼苗的生长受GA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和其他激素的共同调节</w:t>
      </w:r>
    </w:p>
    <w:p w14:paraId="0CA2B3E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12.[2021广东]乙烯可促进香蕉果皮逐渐变黄、果肉逐渐变甜变软的成熟过程。同学们去香蕉种植合作社开展</w:t>
      </w:r>
      <w:proofErr w:type="gramStart"/>
      <w:r w:rsidRPr="009E7AC4">
        <w:rPr>
          <w:rFonts w:asciiTheme="minorEastAsia" w:eastAsiaTheme="minorEastAsia" w:hAnsiTheme="minorEastAsia"/>
          <w:color w:val="auto"/>
          <w:sz w:val="21"/>
          <w:szCs w:val="21"/>
        </w:rPr>
        <w:t>研</w:t>
      </w:r>
      <w:proofErr w:type="gramEnd"/>
      <w:r w:rsidRPr="009E7AC4">
        <w:rPr>
          <w:rFonts w:asciiTheme="minorEastAsia" w:eastAsiaTheme="minorEastAsia" w:hAnsiTheme="minorEastAsia"/>
          <w:color w:val="auto"/>
          <w:sz w:val="21"/>
          <w:szCs w:val="21"/>
        </w:rPr>
        <w:t>学活动,以乙烯利溶液为处理剂,研究乙烯对香蕉的催熟过程,设计的技术路线如图所示。下列分析正确的是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8DD320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lastRenderedPageBreak/>
        <w:drawing>
          <wp:inline distT="0" distB="0" distL="0" distR="0" wp14:anchorId="78918134" wp14:editId="0116A001">
            <wp:extent cx="1989000" cy="1733760"/>
            <wp:effectExtent l="0" t="0" r="0" b="0"/>
            <wp:docPr id="95" name="2021GDDKSWT14.EPS" descr="id:214748595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jpeg"/>
                    <pic:cNvPicPr/>
                  </pic:nvPicPr>
                  <pic:blipFill>
                    <a:blip r:embed="rId42"/>
                    <a:stretch>
                      <a:fillRect/>
                    </a:stretch>
                  </pic:blipFill>
                  <pic:spPr>
                    <a:xfrm>
                      <a:off x="0" y="0"/>
                      <a:ext cx="1989000" cy="1733760"/>
                    </a:xfrm>
                    <a:prstGeom prst="rect">
                      <a:avLst/>
                    </a:prstGeom>
                  </pic:spPr>
                </pic:pic>
              </a:graphicData>
            </a:graphic>
          </wp:inline>
        </w:drawing>
      </w:r>
    </w:p>
    <w:p w14:paraId="38D654A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A.对照组香蕉果实的成熟不会受到乙烯影响</w:t>
      </w:r>
    </w:p>
    <w:p w14:paraId="117B218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B.实验材料应选</w:t>
      </w:r>
      <w:proofErr w:type="gramStart"/>
      <w:r w:rsidRPr="009E7AC4">
        <w:rPr>
          <w:rFonts w:asciiTheme="minorEastAsia" w:eastAsiaTheme="minorEastAsia" w:hAnsiTheme="minorEastAsia"/>
          <w:color w:val="auto"/>
          <w:sz w:val="21"/>
          <w:szCs w:val="21"/>
        </w:rPr>
        <w:t>择已经</w:t>
      </w:r>
      <w:proofErr w:type="gramEnd"/>
      <w:r w:rsidRPr="009E7AC4">
        <w:rPr>
          <w:rFonts w:asciiTheme="minorEastAsia" w:eastAsiaTheme="minorEastAsia" w:hAnsiTheme="minorEastAsia"/>
          <w:color w:val="auto"/>
          <w:sz w:val="21"/>
          <w:szCs w:val="21"/>
        </w:rPr>
        <w:t>开始成熟的香蕉果实</w:t>
      </w:r>
    </w:p>
    <w:p w14:paraId="3BC2FA9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C.根据实验安排第6次取样的时间为第10天</w:t>
      </w:r>
    </w:p>
    <w:p w14:paraId="42150B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D.处理组3个指标的总体变化趋势基本一致</w:t>
      </w:r>
    </w:p>
    <w:p w14:paraId="3C5731B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13.[2021浙江1月选考]脱落酸与植物的衰老、成熟、对不良环境发生响应有关。下列叙述错误的是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81B3AC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A.脱落酸在植物体内起着信息传递的作用</w:t>
      </w:r>
    </w:p>
    <w:p w14:paraId="47ABDE4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B.缺水使植物体内脱落酸含量升高,导致气孔关闭</w:t>
      </w:r>
    </w:p>
    <w:p w14:paraId="277C3EB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C.提高脱落酸含量可解除种子的休眠状态</w:t>
      </w:r>
    </w:p>
    <w:p w14:paraId="647EA6E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D.植物体内脱落酸含量的变化是植物适应环境的一种方式</w:t>
      </w:r>
    </w:p>
    <w:p w14:paraId="69D6D7F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14.[2021山东]实验发现,物质甲可促进愈伤组织分化</w:t>
      </w:r>
      <w:proofErr w:type="gramStart"/>
      <w:r w:rsidRPr="009E7AC4">
        <w:rPr>
          <w:rFonts w:asciiTheme="minorEastAsia" w:eastAsiaTheme="minorEastAsia" w:hAnsiTheme="minorEastAsia"/>
          <w:color w:val="auto"/>
          <w:sz w:val="21"/>
          <w:szCs w:val="21"/>
        </w:rPr>
        <w:t>出丛芽</w:t>
      </w:r>
      <w:proofErr w:type="gramEnd"/>
      <w:r w:rsidRPr="009E7AC4">
        <w:rPr>
          <w:rFonts w:asciiTheme="minorEastAsia" w:eastAsiaTheme="minorEastAsia" w:hAnsiTheme="minorEastAsia"/>
          <w:color w:val="auto"/>
          <w:sz w:val="21"/>
          <w:szCs w:val="21"/>
        </w:rPr>
        <w:t>;乙可解除种子休眠;丙浓度低时促进植株生长,浓度过高则抑制植株生长;丁可促进叶片衰老。上述物质分别是生长素、脱落酸、细胞分裂素和赤霉素四种中的一种。下列说法正确的是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72291BD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A.甲的合成部位是根冠、萎蔫的叶片</w:t>
      </w:r>
    </w:p>
    <w:p w14:paraId="2E1CF40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B.乙可通过发酵获得</w:t>
      </w:r>
    </w:p>
    <w:p w14:paraId="27CA4E9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C.成熟的</w:t>
      </w:r>
      <w:proofErr w:type="gramStart"/>
      <w:r w:rsidRPr="009E7AC4">
        <w:rPr>
          <w:rFonts w:asciiTheme="minorEastAsia" w:eastAsiaTheme="minorEastAsia" w:hAnsiTheme="minorEastAsia"/>
          <w:color w:val="auto"/>
          <w:sz w:val="21"/>
          <w:szCs w:val="21"/>
        </w:rPr>
        <w:t>果实中丙的</w:t>
      </w:r>
      <w:proofErr w:type="gramEnd"/>
      <w:r w:rsidRPr="009E7AC4">
        <w:rPr>
          <w:rFonts w:asciiTheme="minorEastAsia" w:eastAsiaTheme="minorEastAsia" w:hAnsiTheme="minorEastAsia"/>
          <w:color w:val="auto"/>
          <w:sz w:val="21"/>
          <w:szCs w:val="21"/>
        </w:rPr>
        <w:t>作用增强</w:t>
      </w:r>
    </w:p>
    <w:p w14:paraId="1735CA7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D.夏季炎热条件下,丁可促进小麦种子发芽</w:t>
      </w:r>
    </w:p>
    <w:p w14:paraId="05A5791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15.[2021浙江6月选考]BA对苹果丛状苗生根的影响如图所示。对照组为“MS培养基+NAA”,实验组分别选取在“MS培养基+NAA”培养了0 h、24 h、48 h、72 h、96 h、120 h的丛状苗,用“MS培养基+NAA+BA”各处理24 h后,再转入“MS培养基+NAA”继续培养。各组都在丛状</w:t>
      </w:r>
      <w:proofErr w:type="gramStart"/>
      <w:r w:rsidRPr="009E7AC4">
        <w:rPr>
          <w:rFonts w:asciiTheme="minorEastAsia" w:eastAsiaTheme="minorEastAsia" w:hAnsiTheme="minorEastAsia"/>
          <w:color w:val="auto"/>
          <w:sz w:val="21"/>
          <w:szCs w:val="21"/>
        </w:rPr>
        <w:t>苗培养</w:t>
      </w:r>
      <w:proofErr w:type="gramEnd"/>
      <w:r w:rsidRPr="009E7AC4">
        <w:rPr>
          <w:rFonts w:asciiTheme="minorEastAsia" w:eastAsiaTheme="minorEastAsia" w:hAnsiTheme="minorEastAsia"/>
          <w:color w:val="auto"/>
          <w:sz w:val="21"/>
          <w:szCs w:val="21"/>
        </w:rPr>
        <w:t>的第14 d和第28 d观察并统计生根率,NAA和BA的浓度均为1 μmol·L</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。下列叙述正确的是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38227DB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5C05006E" wp14:editId="46EE7366">
            <wp:extent cx="1860840" cy="1238400"/>
            <wp:effectExtent l="0" t="0" r="0" b="0"/>
            <wp:docPr id="96" name="21ZJXGKZTJSW-7.EPS" descr="id:214748595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jpeg"/>
                    <pic:cNvPicPr/>
                  </pic:nvPicPr>
                  <pic:blipFill>
                    <a:blip r:embed="rId43"/>
                    <a:stretch>
                      <a:fillRect/>
                    </a:stretch>
                  </pic:blipFill>
                  <pic:spPr>
                    <a:xfrm>
                      <a:off x="0" y="0"/>
                      <a:ext cx="1860840" cy="1238400"/>
                    </a:xfrm>
                    <a:prstGeom prst="rect">
                      <a:avLst/>
                    </a:prstGeom>
                  </pic:spPr>
                </pic:pic>
              </a:graphicData>
            </a:graphic>
          </wp:inline>
        </w:drawing>
      </w:r>
    </w:p>
    <w:p w14:paraId="1E3D5E4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A.BA前期处理抑制生根,后期处理促进生根</w:t>
      </w:r>
    </w:p>
    <w:p w14:paraId="33557A6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B.BA对不同实验组丛状苗的生根效果均不同</w:t>
      </w:r>
    </w:p>
    <w:p w14:paraId="7145308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C.不同实验组丛状苗的生根率</w:t>
      </w:r>
      <w:proofErr w:type="gramStart"/>
      <w:r w:rsidRPr="009E7AC4">
        <w:rPr>
          <w:rFonts w:asciiTheme="minorEastAsia" w:eastAsiaTheme="minorEastAsia" w:hAnsiTheme="minorEastAsia"/>
          <w:color w:val="auto"/>
          <w:sz w:val="21"/>
          <w:szCs w:val="21"/>
        </w:rPr>
        <w:t>随培养</w:t>
      </w:r>
      <w:proofErr w:type="gramEnd"/>
      <w:r w:rsidRPr="009E7AC4">
        <w:rPr>
          <w:rFonts w:asciiTheme="minorEastAsia" w:eastAsiaTheme="minorEastAsia" w:hAnsiTheme="minorEastAsia"/>
          <w:color w:val="auto"/>
          <w:sz w:val="21"/>
          <w:szCs w:val="21"/>
        </w:rPr>
        <w:t>时间延长而提高</w:t>
      </w:r>
    </w:p>
    <w:p w14:paraId="0664BCD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D.实验结果说明了生长素和细胞分裂素共同促进生根</w:t>
      </w:r>
    </w:p>
    <w:p w14:paraId="61AC298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16.[2022广东七校联考]层积处理是解除种子休眠的一种有效方法,即在低温条件下将种子埋在湿沙中处理1~3个月,就能有效解除种子休眠而使种子萌发。层积处理期间种子中的几种激素会发生如图所示的变化。下列有关分析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4C272E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44CDE386" wp14:editId="299E72DC">
            <wp:extent cx="2597760" cy="1232280"/>
            <wp:effectExtent l="0" t="0" r="0" b="0"/>
            <wp:docPr id="97" name="22LX3QSWQX-8.jpg" descr="id:214748596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jpeg"/>
                    <pic:cNvPicPr/>
                  </pic:nvPicPr>
                  <pic:blipFill>
                    <a:blip r:embed="rId44"/>
                    <a:stretch>
                      <a:fillRect/>
                    </a:stretch>
                  </pic:blipFill>
                  <pic:spPr>
                    <a:xfrm>
                      <a:off x="0" y="0"/>
                      <a:ext cx="2597760" cy="1232280"/>
                    </a:xfrm>
                    <a:prstGeom prst="rect">
                      <a:avLst/>
                    </a:prstGeom>
                  </pic:spPr>
                </pic:pic>
              </a:graphicData>
            </a:graphic>
          </wp:inline>
        </w:drawing>
      </w:r>
    </w:p>
    <w:p w14:paraId="52BE73E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A.种子中各种激素的变化是种子休眠和萌发的直接原因</w:t>
      </w:r>
    </w:p>
    <w:p w14:paraId="6F719EB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B.在解除种子休眠方面,赤霉素与脱落酸之间存在协同作用</w:t>
      </w:r>
    </w:p>
    <w:p w14:paraId="74E3A47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C.在层积处理期间种子中的脱落酸和细胞分裂素含量均下降,赤霉素含量增加</w:t>
      </w:r>
    </w:p>
    <w:p w14:paraId="5C29EB3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D.图中各激素含量变化说明在植物生命活动调节中各种激素之间的调节互不影响</w:t>
      </w:r>
    </w:p>
    <w:p w14:paraId="4F31391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17.</w:t>
      </w:r>
      <w:proofErr w:type="gramStart"/>
      <w:r w:rsidRPr="009E7AC4">
        <w:rPr>
          <w:rFonts w:asciiTheme="minorEastAsia" w:eastAsiaTheme="minorEastAsia" w:hAnsiTheme="minorEastAsia"/>
          <w:color w:val="auto"/>
          <w:sz w:val="21"/>
          <w:szCs w:val="21"/>
        </w:rPr>
        <w:t>壮苗先壮根</w:t>
      </w:r>
      <w:proofErr w:type="gramEnd"/>
      <w:r w:rsidRPr="009E7AC4">
        <w:rPr>
          <w:rFonts w:asciiTheme="minorEastAsia" w:eastAsiaTheme="minorEastAsia" w:hAnsiTheme="minorEastAsia"/>
          <w:color w:val="auto"/>
          <w:sz w:val="21"/>
          <w:szCs w:val="21"/>
        </w:rPr>
        <w:t>,较大的根冠比是移栽壮秧的一项指标,较大的根冠比有利于移栽后秧苗的扎根和返青。油菜素内酯是一种天然的植物甾醇类物质,被认定为第六类植物激素。科研人员为探究不同浓度的油菜素内酯对水稻秧苗根冠比的影响,在水稻秧苗一叶</w:t>
      </w:r>
      <w:proofErr w:type="gramStart"/>
      <w:r w:rsidRPr="009E7AC4">
        <w:rPr>
          <w:rFonts w:asciiTheme="minorEastAsia" w:eastAsiaTheme="minorEastAsia" w:hAnsiTheme="minorEastAsia"/>
          <w:color w:val="auto"/>
          <w:sz w:val="21"/>
          <w:szCs w:val="21"/>
        </w:rPr>
        <w:t>一心时</w:t>
      </w:r>
      <w:proofErr w:type="gramEnd"/>
      <w:r w:rsidRPr="009E7AC4">
        <w:rPr>
          <w:rFonts w:asciiTheme="minorEastAsia" w:eastAsiaTheme="minorEastAsia" w:hAnsiTheme="minorEastAsia"/>
          <w:color w:val="auto"/>
          <w:sz w:val="21"/>
          <w:szCs w:val="21"/>
        </w:rPr>
        <w:t>进行喷施处理,浓度设置及实验结果如图所示。下列相关分析错误的是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E67928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3EA919F8" wp14:editId="785613D6">
            <wp:extent cx="1730160" cy="1287720"/>
            <wp:effectExtent l="0" t="0" r="0" b="0"/>
            <wp:docPr id="98" name="22lxdYQhqswtu13.jpg" descr="id:21474859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jpeg"/>
                    <pic:cNvPicPr/>
                  </pic:nvPicPr>
                  <pic:blipFill>
                    <a:blip r:embed="rId45"/>
                    <a:stretch>
                      <a:fillRect/>
                    </a:stretch>
                  </pic:blipFill>
                  <pic:spPr>
                    <a:xfrm>
                      <a:off x="0" y="0"/>
                      <a:ext cx="1730160" cy="1287720"/>
                    </a:xfrm>
                    <a:prstGeom prst="rect">
                      <a:avLst/>
                    </a:prstGeom>
                  </pic:spPr>
                </pic:pic>
              </a:graphicData>
            </a:graphic>
          </wp:inline>
        </w:drawing>
      </w:r>
    </w:p>
    <w:p w14:paraId="566D0BD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A.该实验的自变量是油菜素内酯的浓度,因变量是根冠比</w:t>
      </w:r>
    </w:p>
    <w:p w14:paraId="306C76A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B.该实验结果表明油菜素内酯对水稻秧苗根冠比的影响具有两重性</w:t>
      </w:r>
    </w:p>
    <w:p w14:paraId="4C0F961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C.在0.10~0.15 mg/L之间设置更小的浓度梯度可探究油菜素内酯的</w:t>
      </w:r>
      <w:proofErr w:type="gramStart"/>
      <w:r w:rsidRPr="009E7AC4">
        <w:rPr>
          <w:rFonts w:asciiTheme="minorEastAsia" w:eastAsiaTheme="minorEastAsia" w:hAnsiTheme="minorEastAsia"/>
          <w:color w:val="auto"/>
          <w:sz w:val="21"/>
          <w:szCs w:val="21"/>
        </w:rPr>
        <w:t>最</w:t>
      </w:r>
      <w:proofErr w:type="gramEnd"/>
      <w:r w:rsidRPr="009E7AC4">
        <w:rPr>
          <w:rFonts w:asciiTheme="minorEastAsia" w:eastAsiaTheme="minorEastAsia" w:hAnsiTheme="minorEastAsia"/>
          <w:color w:val="auto"/>
          <w:sz w:val="21"/>
          <w:szCs w:val="21"/>
        </w:rPr>
        <w:t>适浓度</w:t>
      </w:r>
    </w:p>
    <w:p w14:paraId="0CFDD28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D.油菜素内酯不直接参与细胞代谢,而是给细胞传递信息</w:t>
      </w:r>
    </w:p>
    <w:p w14:paraId="0081C37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18.为研究外源激素对油松种子萌发的影响,某生物兴趣小组设置清水处理为对照组(CK),用不同浓度的吲哚乙酸(IAA)、赤霉素(GA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)和6-苄基腺嘌呤(6-BA)分别处理油松种子,在适宜条件下培养,实验结果如图所示。下列叙述正确的是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0D35220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lastRenderedPageBreak/>
        <w:drawing>
          <wp:inline distT="0" distB="0" distL="0" distR="0" wp14:anchorId="1943E34B" wp14:editId="5C73731C">
            <wp:extent cx="2605320" cy="1222560"/>
            <wp:effectExtent l="0" t="0" r="0" b="0"/>
            <wp:docPr id="99" name="2021JELHJLZLTF2.EPS" descr="id:214748597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3.jpeg"/>
                    <pic:cNvPicPr/>
                  </pic:nvPicPr>
                  <pic:blipFill>
                    <a:blip r:embed="rId46"/>
                    <a:stretch>
                      <a:fillRect/>
                    </a:stretch>
                  </pic:blipFill>
                  <pic:spPr>
                    <a:xfrm>
                      <a:off x="0" y="0"/>
                      <a:ext cx="2605320" cy="1222560"/>
                    </a:xfrm>
                    <a:prstGeom prst="rect">
                      <a:avLst/>
                    </a:prstGeom>
                  </pic:spPr>
                </pic:pic>
              </a:graphicData>
            </a:graphic>
          </wp:inline>
        </w:drawing>
      </w:r>
    </w:p>
    <w:p w14:paraId="4A6605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A.实验结果表明外源IAA、GA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和6-BA对油松种子发芽的影响均具有两重性</w:t>
      </w:r>
    </w:p>
    <w:p w14:paraId="46DDECF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B.实验结果表明促进油松种子发芽的</w:t>
      </w:r>
      <w:proofErr w:type="gramStart"/>
      <w:r w:rsidRPr="009E7AC4">
        <w:rPr>
          <w:rFonts w:asciiTheme="minorEastAsia" w:eastAsiaTheme="minorEastAsia" w:hAnsiTheme="minorEastAsia"/>
          <w:color w:val="auto"/>
          <w:sz w:val="21"/>
          <w:szCs w:val="21"/>
        </w:rPr>
        <w:t>最</w:t>
      </w:r>
      <w:proofErr w:type="gramEnd"/>
      <w:r w:rsidRPr="009E7AC4">
        <w:rPr>
          <w:rFonts w:asciiTheme="minorEastAsia" w:eastAsiaTheme="minorEastAsia" w:hAnsiTheme="minorEastAsia"/>
          <w:color w:val="auto"/>
          <w:sz w:val="21"/>
          <w:szCs w:val="21"/>
        </w:rPr>
        <w:t>适外源IAA浓度与</w:t>
      </w:r>
      <w:proofErr w:type="gramStart"/>
      <w:r w:rsidRPr="009E7AC4">
        <w:rPr>
          <w:rFonts w:asciiTheme="minorEastAsia" w:eastAsiaTheme="minorEastAsia" w:hAnsiTheme="minorEastAsia"/>
          <w:color w:val="auto"/>
          <w:sz w:val="21"/>
          <w:szCs w:val="21"/>
        </w:rPr>
        <w:t>最</w:t>
      </w:r>
      <w:proofErr w:type="gramEnd"/>
      <w:r w:rsidRPr="009E7AC4">
        <w:rPr>
          <w:rFonts w:asciiTheme="minorEastAsia" w:eastAsiaTheme="minorEastAsia" w:hAnsiTheme="minorEastAsia"/>
          <w:color w:val="auto"/>
          <w:sz w:val="21"/>
          <w:szCs w:val="21"/>
        </w:rPr>
        <w:t>适GA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浓度一定不同</w:t>
      </w:r>
    </w:p>
    <w:p w14:paraId="4AD91C0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C.在80 mg·L</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和120 mg·L</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的IAA处理下,油松种子发芽率差异与IAA提供能量多少有关</w:t>
      </w:r>
    </w:p>
    <w:p w14:paraId="0614C68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D.实验结果表明适宜浓度的IAA、GA</w:t>
      </w:r>
      <w:r w:rsidRPr="009E7AC4">
        <w:rPr>
          <w:rFonts w:asciiTheme="minorEastAsia" w:eastAsiaTheme="minorEastAsia" w:hAnsiTheme="minorEastAsia"/>
          <w:color w:val="auto"/>
          <w:sz w:val="21"/>
          <w:szCs w:val="21"/>
          <w:vertAlign w:val="subscript"/>
        </w:rPr>
        <w:t>3</w:t>
      </w:r>
      <w:r w:rsidRPr="009E7AC4">
        <w:rPr>
          <w:rFonts w:asciiTheme="minorEastAsia" w:eastAsiaTheme="minorEastAsia" w:hAnsiTheme="minorEastAsia"/>
          <w:color w:val="auto"/>
          <w:sz w:val="21"/>
          <w:szCs w:val="21"/>
        </w:rPr>
        <w:t>和6-BA对提高油松种子的发芽率具有协同作用</w:t>
      </w:r>
    </w:p>
    <w:p w14:paraId="66120E2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19.[9分]植物体维持稳态的调节方式主要是植物激素调节,如图是不同植物激素对植物细胞的生理效应,回答相关问题:</w:t>
      </w:r>
    </w:p>
    <w:p w14:paraId="5DB5BC7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5413E238" wp14:editId="19DA7183">
            <wp:extent cx="2188800" cy="1452960"/>
            <wp:effectExtent l="0" t="0" r="0" b="0"/>
            <wp:docPr id="100" name="试卷第30题图.jpg" descr="id:214748598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4.jpeg"/>
                    <pic:cNvPicPr/>
                  </pic:nvPicPr>
                  <pic:blipFill>
                    <a:blip r:embed="rId47"/>
                    <a:stretch>
                      <a:fillRect/>
                    </a:stretch>
                  </pic:blipFill>
                  <pic:spPr>
                    <a:xfrm>
                      <a:off x="0" y="0"/>
                      <a:ext cx="2188800" cy="1452960"/>
                    </a:xfrm>
                    <a:prstGeom prst="rect">
                      <a:avLst/>
                    </a:prstGeom>
                  </pic:spPr>
                </pic:pic>
              </a:graphicData>
            </a:graphic>
          </wp:inline>
        </w:drawing>
      </w:r>
    </w:p>
    <w:p w14:paraId="200C1A51" w14:textId="522F8134"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(1)植物激素指的是</w:t>
      </w:r>
      <w:proofErr w:type="gramStart"/>
      <w:r w:rsidRPr="009E7AC4">
        <w:rPr>
          <w:rFonts w:asciiTheme="minorEastAsia" w:eastAsiaTheme="minorEastAsia" w:hAnsiTheme="minorEastAsia"/>
          <w:color w:val="auto"/>
          <w:sz w:val="21"/>
          <w:szCs w:val="21"/>
          <w:u w:val="single" w:color="000000"/>
        </w:rPr>
        <w:t xml:space="preserve">　　　　　　　　　　</w:t>
      </w:r>
      <w:proofErr w:type="gramEnd"/>
      <w:r w:rsidR="00492CF0">
        <w:rPr>
          <w:rFonts w:asciiTheme="minorEastAsia" w:eastAsiaTheme="minorEastAsia" w:hAnsiTheme="minorEastAsia" w:hint="eastAsia"/>
          <w:color w:val="auto"/>
          <w:sz w:val="21"/>
          <w:szCs w:val="21"/>
          <w:u w:val="single" w:color="000000"/>
        </w:rPr>
        <w:t xml:space="preserve"> </w:t>
      </w:r>
      <w:r w:rsidR="00492CF0">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0B5A5D49" w14:textId="58EE4BC8"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(2)据图推测赤霉素和生长素是否都能促进细胞伸长,</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(填“是”或“否”),判断依据是</w:t>
      </w:r>
      <w:proofErr w:type="gramStart"/>
      <w:r w:rsidR="00B96443">
        <w:rPr>
          <w:rFonts w:asciiTheme="minorEastAsia" w:eastAsiaTheme="minorEastAsia" w:hAnsiTheme="minorEastAsia"/>
          <w:color w:val="auto"/>
          <w:sz w:val="21"/>
          <w:szCs w:val="21"/>
          <w:u w:val="single" w:color="000000"/>
        </w:rPr>
        <w:t xml:space="preserve">　　　　　</w:t>
      </w:r>
      <w:proofErr w:type="gramEnd"/>
      <w:r w:rsidR="00492CF0">
        <w:rPr>
          <w:rFonts w:asciiTheme="minorEastAsia" w:eastAsiaTheme="minorEastAsia" w:hAnsiTheme="minorEastAsia" w:hint="eastAsia"/>
          <w:color w:val="auto"/>
          <w:sz w:val="21"/>
          <w:szCs w:val="21"/>
          <w:u w:val="single" w:color="000000"/>
        </w:rPr>
        <w:t xml:space="preserve"> </w:t>
      </w:r>
      <w:r w:rsidR="00492CF0">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24B9746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(3)图中信息反映出植物体的生长发育是多种激素</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的结果。 </w:t>
      </w:r>
    </w:p>
    <w:p w14:paraId="51A3EF75" w14:textId="637B861C" w:rsidR="00492CF0"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(4)有很多人认为,市场上的反季节水果都是使用植物生长调节剂处理过的,担心残留在水果上的植物生长调节剂会对人体的生命活动产生影响,你赞成这样的观点吗?理由是什么?</w:t>
      </w:r>
      <w:r w:rsidRPr="009E7AC4">
        <w:rPr>
          <w:rFonts w:asciiTheme="minorEastAsia" w:eastAsiaTheme="minorEastAsia" w:hAnsiTheme="minorEastAsia"/>
          <w:color w:val="auto"/>
          <w:sz w:val="21"/>
          <w:szCs w:val="21"/>
          <w:u w:val="single" w:color="000000"/>
        </w:rPr>
        <w:t> </w:t>
      </w:r>
      <w:r w:rsidR="00492CF0">
        <w:rPr>
          <w:rFonts w:asciiTheme="minorEastAsia" w:eastAsiaTheme="minorEastAsia" w:hAnsiTheme="minorEastAsia"/>
          <w:color w:val="auto"/>
          <w:sz w:val="21"/>
          <w:szCs w:val="21"/>
          <w:u w:val="single" w:color="000000"/>
        </w:rPr>
        <w:t xml:space="preserve">                                         </w:t>
      </w:r>
    </w:p>
    <w:p w14:paraId="79B3D781" w14:textId="7B0B5D9B"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00492CF0">
        <w:rPr>
          <w:rFonts w:asciiTheme="minorEastAsia" w:eastAsiaTheme="minorEastAsia" w:hAnsiTheme="minorEastAsia" w:hint="eastAsia"/>
          <w:color w:val="auto"/>
          <w:sz w:val="21"/>
          <w:szCs w:val="21"/>
          <w:u w:val="single" w:color="000000"/>
        </w:rPr>
        <w:t xml:space="preserve"> </w:t>
      </w:r>
      <w:r w:rsidR="00492CF0">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r w:rsidR="00492CF0">
        <w:rPr>
          <w:rFonts w:asciiTheme="minorEastAsia" w:eastAsiaTheme="minorEastAsia" w:hAnsiTheme="minorEastAsia"/>
          <w:color w:val="auto"/>
          <w:sz w:val="21"/>
          <w:szCs w:val="21"/>
        </w:rPr>
        <w:t xml:space="preserve"> </w:t>
      </w:r>
    </w:p>
    <w:p w14:paraId="035F574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20.[2022湖南名校联考,10分]花生又称“落花生”,其具有“地上开花,地下结果”的特征,结果的过程可以</w:t>
      </w:r>
      <w:proofErr w:type="gramStart"/>
      <w:r w:rsidRPr="009E7AC4">
        <w:rPr>
          <w:rFonts w:asciiTheme="minorEastAsia" w:eastAsiaTheme="minorEastAsia" w:hAnsiTheme="minorEastAsia"/>
          <w:color w:val="auto"/>
          <w:sz w:val="21"/>
          <w:szCs w:val="21"/>
        </w:rPr>
        <w:t>分为果针入土</w:t>
      </w:r>
      <w:proofErr w:type="gramEnd"/>
      <w:r w:rsidRPr="009E7AC4">
        <w:rPr>
          <w:rFonts w:asciiTheme="minorEastAsia" w:eastAsiaTheme="minorEastAsia" w:hAnsiTheme="minorEastAsia"/>
          <w:color w:val="auto"/>
          <w:sz w:val="21"/>
          <w:szCs w:val="21"/>
        </w:rPr>
        <w:t>和荚果膨大两个阶段。</w:t>
      </w:r>
      <w:proofErr w:type="gramStart"/>
      <w:r w:rsidRPr="009E7AC4">
        <w:rPr>
          <w:rFonts w:asciiTheme="minorEastAsia" w:eastAsiaTheme="minorEastAsia" w:hAnsiTheme="minorEastAsia"/>
          <w:color w:val="auto"/>
          <w:sz w:val="21"/>
          <w:szCs w:val="21"/>
        </w:rPr>
        <w:t>果针入土指</w:t>
      </w:r>
      <w:proofErr w:type="gramEnd"/>
      <w:r w:rsidRPr="009E7AC4">
        <w:rPr>
          <w:rFonts w:asciiTheme="minorEastAsia" w:eastAsiaTheme="minorEastAsia" w:hAnsiTheme="minorEastAsia"/>
          <w:color w:val="auto"/>
          <w:sz w:val="21"/>
          <w:szCs w:val="21"/>
        </w:rPr>
        <w:t>花生开花受精后,形成向地生长</w:t>
      </w:r>
      <w:proofErr w:type="gramStart"/>
      <w:r w:rsidRPr="009E7AC4">
        <w:rPr>
          <w:rFonts w:asciiTheme="minorEastAsia" w:eastAsiaTheme="minorEastAsia" w:hAnsiTheme="minorEastAsia"/>
          <w:color w:val="auto"/>
          <w:sz w:val="21"/>
          <w:szCs w:val="21"/>
        </w:rPr>
        <w:t>的果针</w:t>
      </w:r>
      <w:proofErr w:type="gramEnd"/>
      <w:r w:rsidRPr="009E7AC4">
        <w:rPr>
          <w:rFonts w:asciiTheme="minorEastAsia" w:eastAsiaTheme="minorEastAsia" w:hAnsiTheme="minorEastAsia"/>
          <w:color w:val="auto"/>
          <w:sz w:val="21"/>
          <w:szCs w:val="21"/>
        </w:rPr>
        <w:t>,</w:t>
      </w:r>
      <w:proofErr w:type="gramStart"/>
      <w:r w:rsidRPr="009E7AC4">
        <w:rPr>
          <w:rFonts w:asciiTheme="minorEastAsia" w:eastAsiaTheme="minorEastAsia" w:hAnsiTheme="minorEastAsia"/>
          <w:color w:val="auto"/>
          <w:sz w:val="21"/>
          <w:szCs w:val="21"/>
        </w:rPr>
        <w:t>随着果针的</w:t>
      </w:r>
      <w:proofErr w:type="gramEnd"/>
      <w:r w:rsidRPr="009E7AC4">
        <w:rPr>
          <w:rFonts w:asciiTheme="minorEastAsia" w:eastAsiaTheme="minorEastAsia" w:hAnsiTheme="minorEastAsia"/>
          <w:color w:val="auto"/>
          <w:sz w:val="21"/>
          <w:szCs w:val="21"/>
        </w:rPr>
        <w:t>伸长,</w:t>
      </w:r>
      <w:proofErr w:type="gramStart"/>
      <w:r w:rsidRPr="009E7AC4">
        <w:rPr>
          <w:rFonts w:asciiTheme="minorEastAsia" w:eastAsiaTheme="minorEastAsia" w:hAnsiTheme="minorEastAsia"/>
          <w:color w:val="auto"/>
          <w:sz w:val="21"/>
          <w:szCs w:val="21"/>
        </w:rPr>
        <w:t>果针顶端</w:t>
      </w:r>
      <w:proofErr w:type="gramEnd"/>
      <w:r w:rsidRPr="009E7AC4">
        <w:rPr>
          <w:rFonts w:asciiTheme="minorEastAsia" w:eastAsiaTheme="minorEastAsia" w:hAnsiTheme="minorEastAsia"/>
          <w:color w:val="auto"/>
          <w:sz w:val="21"/>
          <w:szCs w:val="21"/>
        </w:rPr>
        <w:t>的子房</w:t>
      </w:r>
      <w:proofErr w:type="gramStart"/>
      <w:r w:rsidRPr="009E7AC4">
        <w:rPr>
          <w:rFonts w:asciiTheme="minorEastAsia" w:eastAsiaTheme="minorEastAsia" w:hAnsiTheme="minorEastAsia"/>
          <w:color w:val="auto"/>
          <w:sz w:val="21"/>
          <w:szCs w:val="21"/>
        </w:rPr>
        <w:t>在果针的</w:t>
      </w:r>
      <w:proofErr w:type="gramEnd"/>
      <w:r w:rsidRPr="009E7AC4">
        <w:rPr>
          <w:rFonts w:asciiTheme="minorEastAsia" w:eastAsiaTheme="minorEastAsia" w:hAnsiTheme="minorEastAsia"/>
          <w:color w:val="auto"/>
          <w:sz w:val="21"/>
          <w:szCs w:val="21"/>
        </w:rPr>
        <w:t>推动下入土。荚果</w:t>
      </w:r>
      <w:proofErr w:type="gramStart"/>
      <w:r w:rsidRPr="009E7AC4">
        <w:rPr>
          <w:rFonts w:asciiTheme="minorEastAsia" w:eastAsiaTheme="minorEastAsia" w:hAnsiTheme="minorEastAsia"/>
          <w:color w:val="auto"/>
          <w:sz w:val="21"/>
          <w:szCs w:val="21"/>
        </w:rPr>
        <w:t>膨大指</w:t>
      </w:r>
      <w:proofErr w:type="gramEnd"/>
      <w:r w:rsidRPr="009E7AC4">
        <w:rPr>
          <w:rFonts w:asciiTheme="minorEastAsia" w:eastAsiaTheme="minorEastAsia" w:hAnsiTheme="minorEastAsia"/>
          <w:color w:val="auto"/>
          <w:sz w:val="21"/>
          <w:szCs w:val="21"/>
        </w:rPr>
        <w:t>在正常生长的花生植株上,</w:t>
      </w:r>
      <w:proofErr w:type="gramStart"/>
      <w:r w:rsidRPr="009E7AC4">
        <w:rPr>
          <w:rFonts w:asciiTheme="minorEastAsia" w:eastAsiaTheme="minorEastAsia" w:hAnsiTheme="minorEastAsia"/>
          <w:color w:val="auto"/>
          <w:sz w:val="21"/>
          <w:szCs w:val="21"/>
        </w:rPr>
        <w:t>随着果针的</w:t>
      </w:r>
      <w:proofErr w:type="gramEnd"/>
      <w:r w:rsidRPr="009E7AC4">
        <w:rPr>
          <w:rFonts w:asciiTheme="minorEastAsia" w:eastAsiaTheme="minorEastAsia" w:hAnsiTheme="minorEastAsia"/>
          <w:color w:val="auto"/>
          <w:sz w:val="21"/>
          <w:szCs w:val="21"/>
        </w:rPr>
        <w:t>伸长,受精子房被推入土壤中,发育成荚果。</w:t>
      </w:r>
      <w:proofErr w:type="gramStart"/>
      <w:r w:rsidRPr="009E7AC4">
        <w:rPr>
          <w:rFonts w:asciiTheme="minorEastAsia" w:eastAsiaTheme="minorEastAsia" w:hAnsiTheme="minorEastAsia"/>
          <w:color w:val="auto"/>
          <w:sz w:val="21"/>
          <w:szCs w:val="21"/>
        </w:rPr>
        <w:t>若人</w:t>
      </w:r>
      <w:proofErr w:type="gramEnd"/>
      <w:r w:rsidRPr="009E7AC4">
        <w:rPr>
          <w:rFonts w:asciiTheme="minorEastAsia" w:eastAsiaTheme="minorEastAsia" w:hAnsiTheme="minorEastAsia"/>
          <w:color w:val="auto"/>
          <w:sz w:val="21"/>
          <w:szCs w:val="21"/>
        </w:rPr>
        <w:t>为</w:t>
      </w:r>
      <w:proofErr w:type="gramStart"/>
      <w:r w:rsidRPr="009E7AC4">
        <w:rPr>
          <w:rFonts w:asciiTheme="minorEastAsia" w:eastAsiaTheme="minorEastAsia" w:hAnsiTheme="minorEastAsia"/>
          <w:color w:val="auto"/>
          <w:sz w:val="21"/>
          <w:szCs w:val="21"/>
        </w:rPr>
        <w:t>阻止果针入土</w:t>
      </w:r>
      <w:proofErr w:type="gramEnd"/>
      <w:r w:rsidRPr="009E7AC4">
        <w:rPr>
          <w:rFonts w:asciiTheme="minorEastAsia" w:eastAsiaTheme="minorEastAsia" w:hAnsiTheme="minorEastAsia"/>
          <w:color w:val="auto"/>
          <w:sz w:val="21"/>
          <w:szCs w:val="21"/>
        </w:rPr>
        <w:t>,受精子房将不能发育成荚果。某研究小组将离体的</w:t>
      </w:r>
      <w:proofErr w:type="gramStart"/>
      <w:r w:rsidRPr="009E7AC4">
        <w:rPr>
          <w:rFonts w:asciiTheme="minorEastAsia" w:eastAsiaTheme="minorEastAsia" w:hAnsiTheme="minorEastAsia"/>
          <w:color w:val="auto"/>
          <w:sz w:val="21"/>
          <w:szCs w:val="21"/>
        </w:rPr>
        <w:t>花生果针在</w:t>
      </w:r>
      <w:proofErr w:type="gramEnd"/>
      <w:r w:rsidRPr="009E7AC4">
        <w:rPr>
          <w:rFonts w:asciiTheme="minorEastAsia" w:eastAsiaTheme="minorEastAsia" w:hAnsiTheme="minorEastAsia"/>
          <w:color w:val="auto"/>
          <w:sz w:val="21"/>
          <w:szCs w:val="21"/>
        </w:rPr>
        <w:t>不含激素的MS培养基中连续培养12 h,如表所示为尖端向下放置和尖端向上放置</w:t>
      </w:r>
      <w:proofErr w:type="gramStart"/>
      <w:r w:rsidRPr="009E7AC4">
        <w:rPr>
          <w:rFonts w:asciiTheme="minorEastAsia" w:eastAsiaTheme="minorEastAsia" w:hAnsiTheme="minorEastAsia"/>
          <w:color w:val="auto"/>
          <w:sz w:val="21"/>
          <w:szCs w:val="21"/>
        </w:rPr>
        <w:t>的果针中</w:t>
      </w:r>
      <w:proofErr w:type="gramEnd"/>
      <w:r w:rsidRPr="009E7AC4">
        <w:rPr>
          <w:rFonts w:asciiTheme="minorEastAsia" w:eastAsiaTheme="minorEastAsia" w:hAnsiTheme="minorEastAsia"/>
          <w:color w:val="auto"/>
          <w:sz w:val="21"/>
          <w:szCs w:val="21"/>
        </w:rPr>
        <w:t>一些激素含量的变化。</w:t>
      </w:r>
    </w:p>
    <w:tbl>
      <w:tblPr>
        <w:tblW w:w="5000"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993"/>
        <w:gridCol w:w="1417"/>
        <w:gridCol w:w="1701"/>
        <w:gridCol w:w="1843"/>
        <w:gridCol w:w="2126"/>
        <w:gridCol w:w="2386"/>
      </w:tblGrid>
      <w:tr w:rsidR="009E7AC4" w:rsidRPr="009E7AC4" w14:paraId="6DFBA99F" w14:textId="77777777" w:rsidTr="00727894">
        <w:trPr>
          <w:jc w:val="center"/>
        </w:trPr>
        <w:tc>
          <w:tcPr>
            <w:tcW w:w="2410" w:type="dxa"/>
            <w:gridSpan w:val="2"/>
            <w:tcMar>
              <w:left w:w="0" w:type="dxa"/>
              <w:right w:w="0" w:type="dxa"/>
            </w:tcMar>
            <w:vAlign w:val="center"/>
          </w:tcPr>
          <w:p w14:paraId="7BA398A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
        </w:tc>
        <w:tc>
          <w:tcPr>
            <w:tcW w:w="1701" w:type="dxa"/>
            <w:tcMar>
              <w:left w:w="0" w:type="dxa"/>
              <w:right w:w="0" w:type="dxa"/>
            </w:tcMar>
            <w:vAlign w:val="center"/>
          </w:tcPr>
          <w:p w14:paraId="4E242D6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生长素/</w:t>
            </w:r>
          </w:p>
          <w:p w14:paraId="5CEF00F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(μg·g</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w:t>
            </w:r>
          </w:p>
        </w:tc>
        <w:tc>
          <w:tcPr>
            <w:tcW w:w="1843" w:type="dxa"/>
            <w:tcMar>
              <w:left w:w="0" w:type="dxa"/>
              <w:right w:w="0" w:type="dxa"/>
            </w:tcMar>
            <w:vAlign w:val="center"/>
          </w:tcPr>
          <w:p w14:paraId="5804EC2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细胞分裂素/</w:t>
            </w:r>
          </w:p>
          <w:p w14:paraId="4FE5827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(μg·g</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w:t>
            </w:r>
          </w:p>
        </w:tc>
        <w:tc>
          <w:tcPr>
            <w:tcW w:w="2126" w:type="dxa"/>
            <w:tcMar>
              <w:left w:w="0" w:type="dxa"/>
              <w:right w:w="0" w:type="dxa"/>
            </w:tcMar>
            <w:vAlign w:val="center"/>
          </w:tcPr>
          <w:p w14:paraId="32CBF73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赤霉素/</w:t>
            </w:r>
          </w:p>
          <w:p w14:paraId="55D6B6F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(μg·g</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w:t>
            </w:r>
          </w:p>
        </w:tc>
        <w:tc>
          <w:tcPr>
            <w:tcW w:w="2386" w:type="dxa"/>
            <w:tcMar>
              <w:left w:w="0" w:type="dxa"/>
              <w:right w:w="0" w:type="dxa"/>
            </w:tcMar>
            <w:vAlign w:val="center"/>
          </w:tcPr>
          <w:p w14:paraId="2936FDD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脱落酸/</w:t>
            </w:r>
          </w:p>
          <w:p w14:paraId="3DB543E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(μg·g</w:t>
            </w:r>
            <w:r w:rsidRPr="009E7AC4">
              <w:rPr>
                <w:rFonts w:asciiTheme="minorEastAsia" w:eastAsiaTheme="minorEastAsia" w:hAnsiTheme="minorEastAsia"/>
                <w:color w:val="auto"/>
                <w:sz w:val="21"/>
                <w:szCs w:val="21"/>
                <w:vertAlign w:val="superscript"/>
              </w:rPr>
              <w:t>-1</w:t>
            </w:r>
            <w:r w:rsidRPr="009E7AC4">
              <w:rPr>
                <w:rFonts w:asciiTheme="minorEastAsia" w:eastAsiaTheme="minorEastAsia" w:hAnsiTheme="minorEastAsia"/>
                <w:color w:val="auto"/>
                <w:sz w:val="21"/>
                <w:szCs w:val="21"/>
              </w:rPr>
              <w:t>)</w:t>
            </w:r>
          </w:p>
        </w:tc>
      </w:tr>
      <w:tr w:rsidR="009E7AC4" w:rsidRPr="009E7AC4" w14:paraId="7693589C" w14:textId="77777777" w:rsidTr="00727894">
        <w:trPr>
          <w:jc w:val="center"/>
        </w:trPr>
        <w:tc>
          <w:tcPr>
            <w:tcW w:w="2410" w:type="dxa"/>
            <w:gridSpan w:val="2"/>
            <w:tcMar>
              <w:left w:w="0" w:type="dxa"/>
              <w:right w:w="0" w:type="dxa"/>
            </w:tcMar>
            <w:vAlign w:val="center"/>
          </w:tcPr>
          <w:p w14:paraId="6AA7206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正常未离</w:t>
            </w:r>
          </w:p>
          <w:p w14:paraId="289257E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体果针</w:t>
            </w:r>
            <w:proofErr w:type="gramEnd"/>
          </w:p>
        </w:tc>
        <w:tc>
          <w:tcPr>
            <w:tcW w:w="1701" w:type="dxa"/>
            <w:tcMar>
              <w:left w:w="0" w:type="dxa"/>
              <w:right w:w="0" w:type="dxa"/>
            </w:tcMar>
            <w:vAlign w:val="center"/>
          </w:tcPr>
          <w:p w14:paraId="1142D58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5.6</w:t>
            </w:r>
          </w:p>
        </w:tc>
        <w:tc>
          <w:tcPr>
            <w:tcW w:w="1843" w:type="dxa"/>
            <w:tcMar>
              <w:left w:w="0" w:type="dxa"/>
              <w:right w:w="0" w:type="dxa"/>
            </w:tcMar>
            <w:vAlign w:val="center"/>
          </w:tcPr>
          <w:p w14:paraId="4C06F7CF"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20.1</w:t>
            </w:r>
          </w:p>
        </w:tc>
        <w:tc>
          <w:tcPr>
            <w:tcW w:w="2126" w:type="dxa"/>
            <w:tcMar>
              <w:left w:w="0" w:type="dxa"/>
              <w:right w:w="0" w:type="dxa"/>
            </w:tcMar>
            <w:vAlign w:val="center"/>
          </w:tcPr>
          <w:p w14:paraId="425D908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380.8</w:t>
            </w:r>
          </w:p>
        </w:tc>
        <w:tc>
          <w:tcPr>
            <w:tcW w:w="2386" w:type="dxa"/>
            <w:tcMar>
              <w:left w:w="0" w:type="dxa"/>
              <w:right w:w="0" w:type="dxa"/>
            </w:tcMar>
            <w:vAlign w:val="center"/>
          </w:tcPr>
          <w:p w14:paraId="1A7E33B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2.9</w:t>
            </w:r>
          </w:p>
        </w:tc>
      </w:tr>
      <w:tr w:rsidR="009E7AC4" w:rsidRPr="009E7AC4" w14:paraId="12CA8F51" w14:textId="77777777" w:rsidTr="00727894">
        <w:trPr>
          <w:jc w:val="center"/>
        </w:trPr>
        <w:tc>
          <w:tcPr>
            <w:tcW w:w="993" w:type="dxa"/>
            <w:vMerge w:val="restart"/>
            <w:tcMar>
              <w:left w:w="0" w:type="dxa"/>
              <w:right w:w="0" w:type="dxa"/>
            </w:tcMar>
            <w:vAlign w:val="center"/>
          </w:tcPr>
          <w:p w14:paraId="0DBB440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尖端向下</w:t>
            </w:r>
          </w:p>
          <w:p w14:paraId="642E3F1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放置果针</w:t>
            </w:r>
            <w:proofErr w:type="gramEnd"/>
          </w:p>
        </w:tc>
        <w:tc>
          <w:tcPr>
            <w:tcW w:w="1417" w:type="dxa"/>
            <w:tcMar>
              <w:left w:w="0" w:type="dxa"/>
              <w:right w:w="0" w:type="dxa"/>
            </w:tcMar>
            <w:vAlign w:val="center"/>
          </w:tcPr>
          <w:p w14:paraId="5D36970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 h</w:t>
            </w:r>
          </w:p>
        </w:tc>
        <w:tc>
          <w:tcPr>
            <w:tcW w:w="1701" w:type="dxa"/>
            <w:tcMar>
              <w:left w:w="0" w:type="dxa"/>
              <w:right w:w="0" w:type="dxa"/>
            </w:tcMar>
            <w:vAlign w:val="center"/>
          </w:tcPr>
          <w:p w14:paraId="124C498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5.9</w:t>
            </w:r>
          </w:p>
        </w:tc>
        <w:tc>
          <w:tcPr>
            <w:tcW w:w="1843" w:type="dxa"/>
            <w:tcMar>
              <w:left w:w="0" w:type="dxa"/>
              <w:right w:w="0" w:type="dxa"/>
            </w:tcMar>
            <w:vAlign w:val="center"/>
          </w:tcPr>
          <w:p w14:paraId="13AC6D3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20.2</w:t>
            </w:r>
          </w:p>
        </w:tc>
        <w:tc>
          <w:tcPr>
            <w:tcW w:w="2126" w:type="dxa"/>
            <w:tcMar>
              <w:left w:w="0" w:type="dxa"/>
              <w:right w:w="0" w:type="dxa"/>
            </w:tcMar>
            <w:vAlign w:val="center"/>
          </w:tcPr>
          <w:p w14:paraId="58E5EBC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610.0</w:t>
            </w:r>
          </w:p>
        </w:tc>
        <w:tc>
          <w:tcPr>
            <w:tcW w:w="2386" w:type="dxa"/>
            <w:tcMar>
              <w:left w:w="0" w:type="dxa"/>
              <w:right w:w="0" w:type="dxa"/>
            </w:tcMar>
            <w:vAlign w:val="center"/>
          </w:tcPr>
          <w:p w14:paraId="07924E1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3.3</w:t>
            </w:r>
          </w:p>
        </w:tc>
      </w:tr>
      <w:tr w:rsidR="009E7AC4" w:rsidRPr="009E7AC4" w14:paraId="2ACF8842" w14:textId="77777777" w:rsidTr="00727894">
        <w:trPr>
          <w:jc w:val="center"/>
        </w:trPr>
        <w:tc>
          <w:tcPr>
            <w:tcW w:w="993" w:type="dxa"/>
            <w:vMerge/>
            <w:tcMar>
              <w:left w:w="0" w:type="dxa"/>
              <w:right w:w="0" w:type="dxa"/>
            </w:tcMar>
            <w:vAlign w:val="center"/>
          </w:tcPr>
          <w:p w14:paraId="7FE8CA6C" w14:textId="77777777" w:rsidR="009E7AC4" w:rsidRPr="009E7AC4" w:rsidRDefault="009E7AC4" w:rsidP="00727894">
            <w:pPr>
              <w:spacing w:line="360" w:lineRule="auto"/>
              <w:rPr>
                <w:rFonts w:asciiTheme="minorEastAsia" w:eastAsiaTheme="minorEastAsia" w:hAnsiTheme="minorEastAsia"/>
                <w:color w:val="auto"/>
                <w:sz w:val="21"/>
                <w:szCs w:val="21"/>
              </w:rPr>
            </w:pPr>
          </w:p>
        </w:tc>
        <w:tc>
          <w:tcPr>
            <w:tcW w:w="1417" w:type="dxa"/>
            <w:tcMar>
              <w:left w:w="0" w:type="dxa"/>
              <w:right w:w="0" w:type="dxa"/>
            </w:tcMar>
            <w:vAlign w:val="center"/>
          </w:tcPr>
          <w:p w14:paraId="20AA93B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 h</w:t>
            </w:r>
          </w:p>
        </w:tc>
        <w:tc>
          <w:tcPr>
            <w:tcW w:w="1701" w:type="dxa"/>
            <w:tcMar>
              <w:left w:w="0" w:type="dxa"/>
              <w:right w:w="0" w:type="dxa"/>
            </w:tcMar>
            <w:vAlign w:val="center"/>
          </w:tcPr>
          <w:p w14:paraId="4AF0838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4.2</w:t>
            </w:r>
          </w:p>
        </w:tc>
        <w:tc>
          <w:tcPr>
            <w:tcW w:w="1843" w:type="dxa"/>
            <w:tcMar>
              <w:left w:w="0" w:type="dxa"/>
              <w:right w:w="0" w:type="dxa"/>
            </w:tcMar>
            <w:vAlign w:val="center"/>
          </w:tcPr>
          <w:p w14:paraId="07F3B66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15.9</w:t>
            </w:r>
          </w:p>
        </w:tc>
        <w:tc>
          <w:tcPr>
            <w:tcW w:w="2126" w:type="dxa"/>
            <w:tcMar>
              <w:left w:w="0" w:type="dxa"/>
              <w:right w:w="0" w:type="dxa"/>
            </w:tcMar>
            <w:vAlign w:val="center"/>
          </w:tcPr>
          <w:p w14:paraId="2BA962C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289.1</w:t>
            </w:r>
          </w:p>
        </w:tc>
        <w:tc>
          <w:tcPr>
            <w:tcW w:w="2386" w:type="dxa"/>
            <w:tcMar>
              <w:left w:w="0" w:type="dxa"/>
              <w:right w:w="0" w:type="dxa"/>
            </w:tcMar>
            <w:vAlign w:val="center"/>
          </w:tcPr>
          <w:p w14:paraId="1C3EA86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5.6</w:t>
            </w:r>
          </w:p>
        </w:tc>
      </w:tr>
      <w:tr w:rsidR="009E7AC4" w:rsidRPr="009E7AC4" w14:paraId="15F61B57" w14:textId="77777777" w:rsidTr="00727894">
        <w:trPr>
          <w:jc w:val="center"/>
        </w:trPr>
        <w:tc>
          <w:tcPr>
            <w:tcW w:w="993" w:type="dxa"/>
            <w:vMerge w:val="restart"/>
            <w:tcMar>
              <w:left w:w="0" w:type="dxa"/>
              <w:right w:w="0" w:type="dxa"/>
            </w:tcMar>
            <w:vAlign w:val="center"/>
          </w:tcPr>
          <w:p w14:paraId="76AB03B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尖端向上</w:t>
            </w:r>
          </w:p>
          <w:p w14:paraId="19BAAF7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放置果针</w:t>
            </w:r>
            <w:proofErr w:type="gramEnd"/>
          </w:p>
        </w:tc>
        <w:tc>
          <w:tcPr>
            <w:tcW w:w="1417" w:type="dxa"/>
            <w:tcMar>
              <w:left w:w="0" w:type="dxa"/>
              <w:right w:w="0" w:type="dxa"/>
            </w:tcMar>
            <w:vAlign w:val="center"/>
          </w:tcPr>
          <w:p w14:paraId="29E956C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 h</w:t>
            </w:r>
          </w:p>
        </w:tc>
        <w:tc>
          <w:tcPr>
            <w:tcW w:w="1701" w:type="dxa"/>
            <w:tcMar>
              <w:left w:w="0" w:type="dxa"/>
              <w:right w:w="0" w:type="dxa"/>
            </w:tcMar>
            <w:vAlign w:val="center"/>
          </w:tcPr>
          <w:p w14:paraId="77B3944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4.1</w:t>
            </w:r>
          </w:p>
        </w:tc>
        <w:tc>
          <w:tcPr>
            <w:tcW w:w="1843" w:type="dxa"/>
            <w:tcMar>
              <w:left w:w="0" w:type="dxa"/>
              <w:right w:w="0" w:type="dxa"/>
            </w:tcMar>
            <w:vAlign w:val="center"/>
          </w:tcPr>
          <w:p w14:paraId="3F4CE65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13.6</w:t>
            </w:r>
          </w:p>
        </w:tc>
        <w:tc>
          <w:tcPr>
            <w:tcW w:w="2126" w:type="dxa"/>
            <w:tcMar>
              <w:left w:w="0" w:type="dxa"/>
              <w:right w:w="0" w:type="dxa"/>
            </w:tcMar>
            <w:vAlign w:val="center"/>
          </w:tcPr>
          <w:p w14:paraId="042CD95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400.2</w:t>
            </w:r>
          </w:p>
        </w:tc>
        <w:tc>
          <w:tcPr>
            <w:tcW w:w="2386" w:type="dxa"/>
            <w:tcMar>
              <w:left w:w="0" w:type="dxa"/>
              <w:right w:w="0" w:type="dxa"/>
            </w:tcMar>
            <w:vAlign w:val="center"/>
          </w:tcPr>
          <w:p w14:paraId="479ABA9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2.8</w:t>
            </w:r>
          </w:p>
        </w:tc>
      </w:tr>
      <w:tr w:rsidR="009E7AC4" w:rsidRPr="009E7AC4" w14:paraId="3220FC55" w14:textId="77777777" w:rsidTr="00727894">
        <w:trPr>
          <w:jc w:val="center"/>
        </w:trPr>
        <w:tc>
          <w:tcPr>
            <w:tcW w:w="993" w:type="dxa"/>
            <w:vMerge/>
            <w:tcMar>
              <w:left w:w="0" w:type="dxa"/>
              <w:right w:w="0" w:type="dxa"/>
            </w:tcMar>
            <w:vAlign w:val="center"/>
          </w:tcPr>
          <w:p w14:paraId="1D838737" w14:textId="77777777" w:rsidR="009E7AC4" w:rsidRPr="009E7AC4" w:rsidRDefault="009E7AC4" w:rsidP="00727894">
            <w:pPr>
              <w:spacing w:line="360" w:lineRule="auto"/>
              <w:rPr>
                <w:rFonts w:asciiTheme="minorEastAsia" w:eastAsiaTheme="minorEastAsia" w:hAnsiTheme="minorEastAsia"/>
                <w:color w:val="auto"/>
                <w:sz w:val="21"/>
                <w:szCs w:val="21"/>
              </w:rPr>
            </w:pPr>
          </w:p>
        </w:tc>
        <w:tc>
          <w:tcPr>
            <w:tcW w:w="1417" w:type="dxa"/>
            <w:tcMar>
              <w:left w:w="0" w:type="dxa"/>
              <w:right w:w="0" w:type="dxa"/>
            </w:tcMar>
            <w:vAlign w:val="center"/>
          </w:tcPr>
          <w:p w14:paraId="59E6FBB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 h</w:t>
            </w:r>
          </w:p>
        </w:tc>
        <w:tc>
          <w:tcPr>
            <w:tcW w:w="1701" w:type="dxa"/>
            <w:tcMar>
              <w:left w:w="0" w:type="dxa"/>
              <w:right w:w="0" w:type="dxa"/>
            </w:tcMar>
            <w:vAlign w:val="center"/>
          </w:tcPr>
          <w:p w14:paraId="0D53277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4.0</w:t>
            </w:r>
          </w:p>
        </w:tc>
        <w:tc>
          <w:tcPr>
            <w:tcW w:w="1843" w:type="dxa"/>
            <w:tcMar>
              <w:left w:w="0" w:type="dxa"/>
              <w:right w:w="0" w:type="dxa"/>
            </w:tcMar>
            <w:vAlign w:val="center"/>
          </w:tcPr>
          <w:p w14:paraId="4A1E02D5"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64.3</w:t>
            </w:r>
          </w:p>
        </w:tc>
        <w:tc>
          <w:tcPr>
            <w:tcW w:w="2126" w:type="dxa"/>
            <w:tcMar>
              <w:left w:w="0" w:type="dxa"/>
              <w:right w:w="0" w:type="dxa"/>
            </w:tcMar>
            <w:vAlign w:val="center"/>
          </w:tcPr>
          <w:p w14:paraId="7C5F6FD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512.3</w:t>
            </w:r>
          </w:p>
        </w:tc>
        <w:tc>
          <w:tcPr>
            <w:tcW w:w="2386" w:type="dxa"/>
            <w:tcMar>
              <w:left w:w="0" w:type="dxa"/>
              <w:right w:w="0" w:type="dxa"/>
            </w:tcMar>
            <w:vAlign w:val="center"/>
          </w:tcPr>
          <w:p w14:paraId="7453138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1.9</w:t>
            </w:r>
          </w:p>
        </w:tc>
      </w:tr>
    </w:tbl>
    <w:p w14:paraId="78F7868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回答下面的问题:</w:t>
      </w:r>
    </w:p>
    <w:p w14:paraId="4AF1021F" w14:textId="03DAB7F8"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(1)设置正常未离体</w:t>
      </w:r>
      <w:proofErr w:type="gramStart"/>
      <w:r w:rsidRPr="009E7AC4">
        <w:rPr>
          <w:rFonts w:asciiTheme="minorEastAsia" w:eastAsiaTheme="minorEastAsia" w:hAnsiTheme="minorEastAsia"/>
          <w:color w:val="auto"/>
          <w:sz w:val="21"/>
          <w:szCs w:val="21"/>
        </w:rPr>
        <w:t>果针组</w:t>
      </w:r>
      <w:proofErr w:type="gramEnd"/>
      <w:r w:rsidRPr="009E7AC4">
        <w:rPr>
          <w:rFonts w:asciiTheme="minorEastAsia" w:eastAsiaTheme="minorEastAsia" w:hAnsiTheme="minorEastAsia"/>
          <w:color w:val="auto"/>
          <w:sz w:val="21"/>
          <w:szCs w:val="21"/>
        </w:rPr>
        <w:t>的作用是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,尖端向下放置</w:t>
      </w:r>
      <w:proofErr w:type="gramStart"/>
      <w:r w:rsidRPr="009E7AC4">
        <w:rPr>
          <w:rFonts w:asciiTheme="minorEastAsia" w:eastAsiaTheme="minorEastAsia" w:hAnsiTheme="minorEastAsia"/>
          <w:color w:val="auto"/>
          <w:sz w:val="21"/>
          <w:szCs w:val="21"/>
        </w:rPr>
        <w:t>的果针在</w:t>
      </w:r>
      <w:proofErr w:type="gramEnd"/>
      <w:r w:rsidRPr="009E7AC4">
        <w:rPr>
          <w:rFonts w:asciiTheme="minorEastAsia" w:eastAsiaTheme="minorEastAsia" w:hAnsiTheme="minorEastAsia"/>
          <w:color w:val="auto"/>
          <w:sz w:val="21"/>
          <w:szCs w:val="21"/>
        </w:rPr>
        <w:t>离体生长过程中激素含量的变化</w:t>
      </w:r>
      <w:proofErr w:type="gramStart"/>
      <w:r w:rsidRPr="009E7AC4">
        <w:rPr>
          <w:rFonts w:asciiTheme="minorEastAsia" w:eastAsiaTheme="minorEastAsia" w:hAnsiTheme="minorEastAsia"/>
          <w:color w:val="auto"/>
          <w:sz w:val="21"/>
          <w:szCs w:val="21"/>
          <w:u w:val="single" w:color="000000"/>
        </w:rPr>
        <w:t xml:space="preserve">　　　　</w:t>
      </w:r>
      <w:proofErr w:type="gramEnd"/>
      <w:r w:rsidR="008D6550">
        <w:rPr>
          <w:rFonts w:asciiTheme="minorEastAsia" w:eastAsiaTheme="minorEastAsia" w:hAnsiTheme="minorEastAsia" w:hint="eastAsia"/>
          <w:color w:val="auto"/>
          <w:sz w:val="21"/>
          <w:szCs w:val="21"/>
          <w:u w:val="single" w:color="000000"/>
        </w:rPr>
        <w:t xml:space="preserve"> </w:t>
      </w:r>
      <w:r w:rsidR="008D6550">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1AEB3CB3" w14:textId="7CFA76A8"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(2)尖端向上放置</w:t>
      </w:r>
      <w:proofErr w:type="gramStart"/>
      <w:r w:rsidRPr="009E7AC4">
        <w:rPr>
          <w:rFonts w:asciiTheme="minorEastAsia" w:eastAsiaTheme="minorEastAsia" w:hAnsiTheme="minorEastAsia"/>
          <w:color w:val="auto"/>
          <w:sz w:val="21"/>
          <w:szCs w:val="21"/>
        </w:rPr>
        <w:t>的果针在</w:t>
      </w:r>
      <w:proofErr w:type="gramEnd"/>
      <w:r w:rsidRPr="009E7AC4">
        <w:rPr>
          <w:rFonts w:asciiTheme="minorEastAsia" w:eastAsiaTheme="minorEastAsia" w:hAnsiTheme="minorEastAsia"/>
          <w:color w:val="auto"/>
          <w:sz w:val="21"/>
          <w:szCs w:val="21"/>
        </w:rPr>
        <w:t>离体向地弯曲生长过程中生长素的含量变化不大,这</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(填“能”或“不能”)说明生长素</w:t>
      </w:r>
      <w:proofErr w:type="gramStart"/>
      <w:r w:rsidRPr="009E7AC4">
        <w:rPr>
          <w:rFonts w:asciiTheme="minorEastAsia" w:eastAsiaTheme="minorEastAsia" w:hAnsiTheme="minorEastAsia"/>
          <w:color w:val="auto"/>
          <w:sz w:val="21"/>
          <w:szCs w:val="21"/>
        </w:rPr>
        <w:t>在果针弯曲</w:t>
      </w:r>
      <w:proofErr w:type="gramEnd"/>
      <w:r w:rsidRPr="009E7AC4">
        <w:rPr>
          <w:rFonts w:asciiTheme="minorEastAsia" w:eastAsiaTheme="minorEastAsia" w:hAnsiTheme="minorEastAsia"/>
          <w:color w:val="auto"/>
          <w:sz w:val="21"/>
          <w:szCs w:val="21"/>
        </w:rPr>
        <w:t>生长过程中不发挥作用,原因是</w:t>
      </w:r>
      <w:r w:rsidRPr="009E7AC4">
        <w:rPr>
          <w:rFonts w:asciiTheme="minorEastAsia" w:eastAsiaTheme="minorEastAsia" w:hAnsiTheme="minorEastAsia"/>
          <w:color w:val="auto"/>
          <w:sz w:val="21"/>
          <w:szCs w:val="21"/>
          <w:u w:val="single" w:color="000000"/>
        </w:rPr>
        <w:t xml:space="preserve">　 </w:t>
      </w:r>
      <w:r w:rsidR="008D6550">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4D8465E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(3)有人认为</w:t>
      </w:r>
      <w:proofErr w:type="gramStart"/>
      <w:r w:rsidRPr="009E7AC4">
        <w:rPr>
          <w:rFonts w:asciiTheme="minorEastAsia" w:eastAsiaTheme="minorEastAsia" w:hAnsiTheme="minorEastAsia"/>
          <w:color w:val="auto"/>
          <w:sz w:val="21"/>
          <w:szCs w:val="21"/>
        </w:rPr>
        <w:t>花生果针入土</w:t>
      </w:r>
      <w:proofErr w:type="gramEnd"/>
      <w:r w:rsidRPr="009E7AC4">
        <w:rPr>
          <w:rFonts w:asciiTheme="minorEastAsia" w:eastAsiaTheme="minorEastAsia" w:hAnsiTheme="minorEastAsia"/>
          <w:color w:val="auto"/>
          <w:sz w:val="21"/>
          <w:szCs w:val="21"/>
        </w:rPr>
        <w:t>的重力感受器是淀粉鞘细胞中的淀粉粒。请写出</w:t>
      </w:r>
      <w:proofErr w:type="gramStart"/>
      <w:r w:rsidRPr="009E7AC4">
        <w:rPr>
          <w:rFonts w:asciiTheme="minorEastAsia" w:eastAsiaTheme="minorEastAsia" w:hAnsiTheme="minorEastAsia"/>
          <w:color w:val="auto"/>
          <w:sz w:val="21"/>
          <w:szCs w:val="21"/>
        </w:rPr>
        <w:t>验证此</w:t>
      </w:r>
      <w:proofErr w:type="gramEnd"/>
      <w:r w:rsidRPr="009E7AC4">
        <w:rPr>
          <w:rFonts w:asciiTheme="minorEastAsia" w:eastAsiaTheme="minorEastAsia" w:hAnsiTheme="minorEastAsia"/>
          <w:color w:val="auto"/>
          <w:sz w:val="21"/>
          <w:szCs w:val="21"/>
        </w:rPr>
        <w:t>假说的实验思路,预期实验结果并得出实验结论。</w:t>
      </w:r>
    </w:p>
    <w:p w14:paraId="6B466F0A"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081EB2D8"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1CBFC4A3"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03E77597"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6196C33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21.[8分]水杨酸(SA)是一种植物内源激素,可缓解植物在高</w:t>
      </w:r>
      <w:proofErr w:type="gramStart"/>
      <w:r w:rsidRPr="009E7AC4">
        <w:rPr>
          <w:rFonts w:asciiTheme="minorEastAsia" w:eastAsiaTheme="minorEastAsia" w:hAnsiTheme="minorEastAsia"/>
          <w:color w:val="auto"/>
          <w:sz w:val="21"/>
          <w:szCs w:val="21"/>
        </w:rPr>
        <w:t>盐环境</w:t>
      </w:r>
      <w:proofErr w:type="gramEnd"/>
      <w:r w:rsidRPr="009E7AC4">
        <w:rPr>
          <w:rFonts w:asciiTheme="minorEastAsia" w:eastAsiaTheme="minorEastAsia" w:hAnsiTheme="minorEastAsia"/>
          <w:color w:val="auto"/>
          <w:sz w:val="21"/>
          <w:szCs w:val="21"/>
        </w:rPr>
        <w:t>受到的伤害。</w:t>
      </w:r>
    </w:p>
    <w:p w14:paraId="6FCB4ED8" w14:textId="5B89D4CD"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(1)SA不直接参与细胞代谢,而是给细胞传达一种</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8D6550">
        <w:rPr>
          <w:rFonts w:asciiTheme="minorEastAsia" w:eastAsiaTheme="minorEastAsia" w:hAnsiTheme="minorEastAsia" w:hint="eastAsia"/>
          <w:color w:val="auto"/>
          <w:sz w:val="21"/>
          <w:szCs w:val="21"/>
          <w:u w:val="single" w:color="000000"/>
        </w:rPr>
        <w:t xml:space="preserve"> </w:t>
      </w:r>
      <w:r w:rsidR="008D6550">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659CB41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(2)研究者用不同浓度的SA浸泡小麦种子来研究高</w:t>
      </w:r>
      <w:proofErr w:type="gramStart"/>
      <w:r w:rsidRPr="009E7AC4">
        <w:rPr>
          <w:rFonts w:asciiTheme="minorEastAsia" w:eastAsiaTheme="minorEastAsia" w:hAnsiTheme="minorEastAsia"/>
          <w:color w:val="auto"/>
          <w:sz w:val="21"/>
          <w:szCs w:val="21"/>
        </w:rPr>
        <w:t>盐环境</w:t>
      </w:r>
      <w:proofErr w:type="gramEnd"/>
      <w:r w:rsidRPr="009E7AC4">
        <w:rPr>
          <w:rFonts w:asciiTheme="minorEastAsia" w:eastAsiaTheme="minorEastAsia" w:hAnsiTheme="minorEastAsia"/>
          <w:color w:val="auto"/>
          <w:sz w:val="21"/>
          <w:szCs w:val="21"/>
        </w:rPr>
        <w:t>下SA的浓度对种子萌发率和幼苗</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长度的影响,初步研究结果如图所示。</w:t>
      </w:r>
    </w:p>
    <w:p w14:paraId="47B4FD4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6C416908" wp14:editId="24674BD3">
            <wp:extent cx="2592720" cy="515160"/>
            <wp:effectExtent l="0" t="0" r="0" b="0"/>
            <wp:docPr id="101" name="2020TK8QWTMLZ-22.jpg" descr="id:214748600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5.jpeg"/>
                    <pic:cNvPicPr/>
                  </pic:nvPicPr>
                  <pic:blipFill>
                    <a:blip r:embed="rId48"/>
                    <a:stretch>
                      <a:fillRect/>
                    </a:stretch>
                  </pic:blipFill>
                  <pic:spPr>
                    <a:xfrm>
                      <a:off x="0" y="0"/>
                      <a:ext cx="2592720" cy="515160"/>
                    </a:xfrm>
                    <a:prstGeom prst="rect">
                      <a:avLst/>
                    </a:prstGeom>
                  </pic:spPr>
                </pic:pic>
              </a:graphicData>
            </a:graphic>
          </wp:inline>
        </w:drawing>
      </w:r>
    </w:p>
    <w:p w14:paraId="0564F4A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 xml:space="preserve">　</w:t>
      </w:r>
      <w:r w:rsidR="00727894">
        <w:rPr>
          <w:rFonts w:asciiTheme="minorEastAsia" w:eastAsiaTheme="minorEastAsia" w:hAnsiTheme="minorEastAsia" w:hint="eastAsia"/>
          <w:color w:val="auto"/>
          <w:sz w:val="21"/>
          <w:szCs w:val="21"/>
        </w:rPr>
        <w:t xml:space="preserve">                           </w:t>
      </w:r>
      <w:r w:rsidRPr="009E7AC4">
        <w:rPr>
          <w:rFonts w:asciiTheme="minorEastAsia" w:eastAsiaTheme="minorEastAsia" w:hAnsiTheme="minorEastAsia"/>
          <w:color w:val="auto"/>
          <w:sz w:val="21"/>
          <w:szCs w:val="21"/>
        </w:rPr>
        <w:t>NaCl+0.3SAⅠ　 NaCl+0.2SAⅡ　 NaCl+0.1SAⅢ</w:t>
      </w:r>
    </w:p>
    <w:p w14:paraId="0D0B0B3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(注:NaCl 溶液浓度为100 mmol/L,SA的浓度单位是mmol/L)</w:t>
      </w:r>
    </w:p>
    <w:p w14:paraId="7BBA985E" w14:textId="097FA2ED"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①本实验需要设置两个不同的对照组,对照组小麦种子的处理是:一组用</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37733A">
        <w:rPr>
          <w:rFonts w:asciiTheme="minorEastAsia" w:eastAsiaTheme="minorEastAsia" w:hAnsiTheme="minorEastAsia" w:hint="eastAsia"/>
          <w:color w:val="auto"/>
          <w:sz w:val="21"/>
          <w:szCs w:val="21"/>
          <w:u w:val="single" w:color="000000"/>
        </w:rPr>
        <w:t xml:space="preserve"> </w:t>
      </w:r>
      <w:r w:rsidR="0037733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处理,另一组用</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37733A">
        <w:rPr>
          <w:rFonts w:asciiTheme="minorEastAsia" w:eastAsiaTheme="minorEastAsia" w:hAnsiTheme="minorEastAsia" w:hint="eastAsia"/>
          <w:color w:val="auto"/>
          <w:sz w:val="21"/>
          <w:szCs w:val="21"/>
          <w:u w:val="single" w:color="000000"/>
        </w:rPr>
        <w:t xml:space="preserve"> </w:t>
      </w:r>
      <w:r w:rsidR="0037733A">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处理。 </w:t>
      </w:r>
    </w:p>
    <w:p w14:paraId="4074485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②本实验是预实验,其作用是为进一步实验摸索条件,也可以检验实验设计的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性和</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性,以免由于设计不周,盲目开展实验而造成浪费。 </w:t>
      </w:r>
    </w:p>
    <w:p w14:paraId="4808AEC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(3)如图表示不同处理下种子中淀粉酶活性的相对值和种子吸水能力指数。</w:t>
      </w:r>
    </w:p>
    <w:p w14:paraId="10264C2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29D49121" wp14:editId="5AD070A9">
            <wp:extent cx="2687760" cy="749160"/>
            <wp:effectExtent l="0" t="0" r="0" b="0"/>
            <wp:docPr id="102" name="2020TK8QWTMLZ-23.EPS" descr="id:214748600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6.jpeg"/>
                    <pic:cNvPicPr/>
                  </pic:nvPicPr>
                  <pic:blipFill>
                    <a:blip r:embed="rId49"/>
                    <a:stretch>
                      <a:fillRect/>
                    </a:stretch>
                  </pic:blipFill>
                  <pic:spPr>
                    <a:xfrm>
                      <a:off x="0" y="0"/>
                      <a:ext cx="2687760" cy="749160"/>
                    </a:xfrm>
                    <a:prstGeom prst="rect">
                      <a:avLst/>
                    </a:prstGeom>
                  </pic:spPr>
                </pic:pic>
              </a:graphicData>
            </a:graphic>
          </wp:inline>
        </w:drawing>
      </w:r>
    </w:p>
    <w:p w14:paraId="28446D0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 xml:space="preserve">　图1</w:t>
      </w:r>
      <w:proofErr w:type="gramStart"/>
      <w:r w:rsidRPr="009E7AC4">
        <w:rPr>
          <w:rFonts w:asciiTheme="minorEastAsia" w:eastAsiaTheme="minorEastAsia" w:hAnsiTheme="minorEastAsia"/>
          <w:color w:val="auto"/>
          <w:sz w:val="21"/>
          <w:szCs w:val="21"/>
        </w:rPr>
        <w:t xml:space="preserve">　　　　　　　　　　　</w:t>
      </w:r>
      <w:proofErr w:type="gramEnd"/>
      <w:r w:rsidRPr="009E7AC4">
        <w:rPr>
          <w:rFonts w:asciiTheme="minorEastAsia" w:eastAsiaTheme="minorEastAsia" w:hAnsiTheme="minorEastAsia"/>
          <w:color w:val="auto"/>
          <w:sz w:val="21"/>
          <w:szCs w:val="21"/>
        </w:rPr>
        <w:t>图2</w:t>
      </w:r>
    </w:p>
    <w:p w14:paraId="64177ED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据图推测SA增强种子耐盐性的机制是可明显提高</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的活性,促进</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水解,使溶质微粒数</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,从而使种子细胞的渗透压升高,种子吸水能力增强。 </w:t>
      </w:r>
    </w:p>
    <w:p w14:paraId="746A852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97EDCCA" wp14:editId="62E8D93E">
            <wp:extent cx="1644556" cy="238836"/>
            <wp:effectExtent l="0" t="0" r="0" b="8890"/>
            <wp:docPr id="103" name="练综合短.jpg" descr="id:214748601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7.jpeg"/>
                    <pic:cNvPicPr/>
                  </pic:nvPicPr>
                  <pic:blipFill rotWithShape="1">
                    <a:blip r:embed="rId50"/>
                    <a:srcRect r="52985" b="7131"/>
                    <a:stretch/>
                  </pic:blipFill>
                  <pic:spPr bwMode="auto">
                    <a:xfrm>
                      <a:off x="0" y="0"/>
                      <a:ext cx="1645995" cy="239045"/>
                    </a:xfrm>
                    <a:prstGeom prst="rect">
                      <a:avLst/>
                    </a:prstGeom>
                    <a:ln>
                      <a:noFill/>
                    </a:ln>
                    <a:extLst>
                      <a:ext uri="{53640926-AAD7-44D8-BBD7-CCE9431645EC}">
                        <a14:shadowObscured xmlns:a14="http://schemas.microsoft.com/office/drawing/2010/main"/>
                      </a:ext>
                    </a:extLst>
                  </pic:spPr>
                </pic:pic>
              </a:graphicData>
            </a:graphic>
          </wp:inline>
        </w:drawing>
      </w:r>
    </w:p>
    <w:p w14:paraId="3584059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1.[2022湖南名校联考]下列关于内环境及其稳态的叙述,错误的是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4D7173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A.稳态是机体在神经调节的作用下,通过各器官、系统的协调活动共同维持的</w:t>
      </w:r>
    </w:p>
    <w:p w14:paraId="6AA397D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B.健康人的内环境中的每一种成分和理化性质都处于动态平衡</w:t>
      </w:r>
    </w:p>
    <w:p w14:paraId="2105DA2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C.免疫系统既是机体防御系统,也是维持稳态的调节系统</w:t>
      </w:r>
    </w:p>
    <w:p w14:paraId="788F782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D.新生儿在出生后前六个月一般不易患传染病,是因为其在胎儿期从母体血液中获得了抗体</w:t>
      </w:r>
    </w:p>
    <w:p w14:paraId="3300D2B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2.下列关于神经、免疫、内分泌三大系统调节的叙述错误的是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1A0CE5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A.肾上腺髓质分泌肾上腺素的活动可</w:t>
      </w:r>
      <w:proofErr w:type="gramStart"/>
      <w:r w:rsidRPr="009E7AC4">
        <w:rPr>
          <w:rFonts w:asciiTheme="minorEastAsia" w:eastAsiaTheme="minorEastAsia" w:hAnsiTheme="minorEastAsia"/>
          <w:color w:val="auto"/>
          <w:sz w:val="21"/>
          <w:szCs w:val="21"/>
        </w:rPr>
        <w:t>直接受内脏神经</w:t>
      </w:r>
      <w:proofErr w:type="gramEnd"/>
      <w:r w:rsidRPr="009E7AC4">
        <w:rPr>
          <w:rFonts w:asciiTheme="minorEastAsia" w:eastAsiaTheme="minorEastAsia" w:hAnsiTheme="minorEastAsia"/>
          <w:color w:val="auto"/>
          <w:sz w:val="21"/>
          <w:szCs w:val="21"/>
        </w:rPr>
        <w:t>的支配</w:t>
      </w:r>
    </w:p>
    <w:p w14:paraId="51198061"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B.内分泌腺分泌的激素可能会影响神经系统的发育和功能</w:t>
      </w:r>
    </w:p>
    <w:p w14:paraId="5A5EE4B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C.激素、神经递质和免疫活性物质都具有发挥作用后被灭活的特点</w:t>
      </w:r>
    </w:p>
    <w:p w14:paraId="0579851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D.神经—体液—免疫调节网络是机体维持稳态的主要调节机制</w:t>
      </w:r>
    </w:p>
    <w:p w14:paraId="21F3B52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3.[2021山东]氨基酸脱氨基产生</w:t>
      </w:r>
      <w:proofErr w:type="gramStart"/>
      <w:r w:rsidRPr="009E7AC4">
        <w:rPr>
          <w:rFonts w:asciiTheme="minorEastAsia" w:eastAsiaTheme="minorEastAsia" w:hAnsiTheme="minorEastAsia"/>
          <w:color w:val="auto"/>
          <w:sz w:val="21"/>
          <w:szCs w:val="21"/>
        </w:rPr>
        <w:t>的氨经肝脏</w:t>
      </w:r>
      <w:proofErr w:type="gramEnd"/>
      <w:r w:rsidRPr="009E7AC4">
        <w:rPr>
          <w:rFonts w:asciiTheme="minorEastAsia" w:eastAsiaTheme="minorEastAsia" w:hAnsiTheme="minorEastAsia"/>
          <w:color w:val="auto"/>
          <w:sz w:val="21"/>
          <w:szCs w:val="21"/>
        </w:rPr>
        <w:t>代谢转变为尿素,此过程发生障碍时,大量进入脑组织的氨与谷氨酸反应生成谷氨酰胺,谷氨酰胺含量增加可引起脑组织水肿、代谢障碍,患者会出现昏迷、膝跳反射明显增强等现象。下列说法错误的是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1D7A2F7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A.兴奋经过膝跳反射神经中枢的时间比经过缩手反射神经中枢的时间短</w:t>
      </w:r>
    </w:p>
    <w:p w14:paraId="737B402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B.患者膝跳反射增强的原因是高级神经中枢对低级神经中枢的控制减弱</w:t>
      </w:r>
    </w:p>
    <w:p w14:paraId="5A589E7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C.静脉输入抗利尿激素类药物,可有效减轻脑组织水肿</w:t>
      </w:r>
    </w:p>
    <w:p w14:paraId="14C3F89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D.患者能进食后,应减少蛋白类食品摄入</w:t>
      </w:r>
    </w:p>
    <w:p w14:paraId="3D24D65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4.[2022湖南名校联考]如图为人体的生命活动调节示意图,下列叙述错误的是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940338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19E311A4" wp14:editId="37288C8E">
            <wp:extent cx="2685240" cy="797400"/>
            <wp:effectExtent l="0" t="0" r="0" b="0"/>
            <wp:docPr id="104" name="22LX3QSWZG1-12.jpg" descr="id:214748602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8.jpeg"/>
                    <pic:cNvPicPr/>
                  </pic:nvPicPr>
                  <pic:blipFill>
                    <a:blip r:embed="rId51"/>
                    <a:stretch>
                      <a:fillRect/>
                    </a:stretch>
                  </pic:blipFill>
                  <pic:spPr>
                    <a:xfrm>
                      <a:off x="0" y="0"/>
                      <a:ext cx="2685240" cy="797400"/>
                    </a:xfrm>
                    <a:prstGeom prst="rect">
                      <a:avLst/>
                    </a:prstGeom>
                  </pic:spPr>
                </pic:pic>
              </a:graphicData>
            </a:graphic>
          </wp:inline>
        </w:drawing>
      </w:r>
    </w:p>
    <w:p w14:paraId="3F06A7E7"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A.当人的手被针刺时,可以通过“刺激→A→B→效应器”使手缩回</w:t>
      </w:r>
    </w:p>
    <w:p w14:paraId="7D64102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B.寒冷环境下,可以通过“刺激→A→B→靶器官”使汗液分泌减少</w:t>
      </w:r>
    </w:p>
    <w:p w14:paraId="02CD5E3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C.饥饿状态下,可以通过“刺激→A→C→D”促进胰岛素的分泌</w:t>
      </w:r>
    </w:p>
    <w:p w14:paraId="1BA47C7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D.饮水不足时,可以通过“刺激→A→G→F”使细胞外液渗透压下降</w:t>
      </w:r>
    </w:p>
    <w:p w14:paraId="104786D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5.如图表示下丘脑参与人体稳态调节的几种方式,下列相关叙述错误的是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230D045B"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lastRenderedPageBreak/>
        <w:drawing>
          <wp:inline distT="0" distB="0" distL="0" distR="0" wp14:anchorId="29A50478" wp14:editId="3AA9441D">
            <wp:extent cx="2788920" cy="1030320"/>
            <wp:effectExtent l="0" t="0" r="0" b="0"/>
            <wp:docPr id="105" name="21-ITIBI-4.EPS" descr="id:214748602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9.jpeg"/>
                    <pic:cNvPicPr/>
                  </pic:nvPicPr>
                  <pic:blipFill>
                    <a:blip r:embed="rId52"/>
                    <a:stretch>
                      <a:fillRect/>
                    </a:stretch>
                  </pic:blipFill>
                  <pic:spPr>
                    <a:xfrm>
                      <a:off x="0" y="0"/>
                      <a:ext cx="2788920" cy="1030320"/>
                    </a:xfrm>
                    <a:prstGeom prst="rect">
                      <a:avLst/>
                    </a:prstGeom>
                  </pic:spPr>
                </pic:pic>
              </a:graphicData>
            </a:graphic>
          </wp:inline>
        </w:drawing>
      </w:r>
    </w:p>
    <w:p w14:paraId="456CE28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A.抗利尿激素可以促进肾小管和集合管对水的重吸收,它是由下丘脑分泌并释放的</w:t>
      </w:r>
    </w:p>
    <w:p w14:paraId="7D3A920E"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B.甲状腺激素分泌过多会抑制激素④和①(或②)的分泌</w:t>
      </w:r>
    </w:p>
    <w:p w14:paraId="4B02147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C.胰岛中的B和C两种细胞虽然分泌的激素不同,但它们含有相同的核基因</w:t>
      </w:r>
    </w:p>
    <w:p w14:paraId="29D7793D"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D.图中的A可能是生长激素</w:t>
      </w:r>
    </w:p>
    <w:p w14:paraId="4A52DD7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6.神经递质和激素对于细胞的生命活动和细胞间的信息交流具有重要意义。如图1为突触的结构模式图,图2表示下丘脑—垂体—甲状腺轴调节的过程。据图分析下列说法错误的是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68081DC9"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0AA6E22F" wp14:editId="3F3FC9CA">
            <wp:extent cx="1362960" cy="785160"/>
            <wp:effectExtent l="0" t="0" r="0" b="0"/>
            <wp:docPr id="106" name="2022LHJSW2-7.jpg" descr="id:214748603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0.jpeg"/>
                    <pic:cNvPicPr/>
                  </pic:nvPicPr>
                  <pic:blipFill>
                    <a:blip r:embed="rId53"/>
                    <a:stretch>
                      <a:fillRect/>
                    </a:stretch>
                  </pic:blipFill>
                  <pic:spPr>
                    <a:xfrm>
                      <a:off x="0" y="0"/>
                      <a:ext cx="1362960" cy="785160"/>
                    </a:xfrm>
                    <a:prstGeom prst="rect">
                      <a:avLst/>
                    </a:prstGeom>
                  </pic:spPr>
                </pic:pic>
              </a:graphicData>
            </a:graphic>
          </wp:inline>
        </w:drawing>
      </w:r>
      <w:r w:rsidRPr="009E7AC4">
        <w:rPr>
          <w:rFonts w:asciiTheme="minorEastAsia" w:eastAsiaTheme="minorEastAsia" w:hAnsiTheme="minorEastAsia"/>
          <w:noProof/>
          <w:color w:val="auto"/>
          <w:sz w:val="21"/>
          <w:szCs w:val="21"/>
        </w:rPr>
        <w:drawing>
          <wp:inline distT="0" distB="0" distL="0" distR="0" wp14:anchorId="0D2D2460" wp14:editId="17D9301F">
            <wp:extent cx="1502280" cy="829440"/>
            <wp:effectExtent l="0" t="0" r="0" b="0"/>
            <wp:docPr id="107" name="2022LHJSW2-8.jpg" descr="id:214748604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1.jpeg"/>
                    <pic:cNvPicPr/>
                  </pic:nvPicPr>
                  <pic:blipFill>
                    <a:blip r:embed="rId54"/>
                    <a:stretch>
                      <a:fillRect/>
                    </a:stretch>
                  </pic:blipFill>
                  <pic:spPr>
                    <a:xfrm>
                      <a:off x="0" y="0"/>
                      <a:ext cx="1502280" cy="829440"/>
                    </a:xfrm>
                    <a:prstGeom prst="rect">
                      <a:avLst/>
                    </a:prstGeom>
                  </pic:spPr>
                </pic:pic>
              </a:graphicData>
            </a:graphic>
          </wp:inline>
        </w:drawing>
      </w:r>
    </w:p>
    <w:p w14:paraId="1A6BA142" w14:textId="1E480DF1"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 xml:space="preserve">　　</w:t>
      </w:r>
      <w:r w:rsidR="00B96443">
        <w:rPr>
          <w:rFonts w:asciiTheme="minorEastAsia" w:eastAsiaTheme="minorEastAsia" w:hAnsiTheme="minorEastAsia" w:hint="eastAsia"/>
          <w:color w:val="auto"/>
          <w:sz w:val="21"/>
          <w:szCs w:val="21"/>
        </w:rPr>
        <w:t xml:space="preserve">                             </w:t>
      </w:r>
      <w:r w:rsidRPr="009E7AC4">
        <w:rPr>
          <w:rFonts w:asciiTheme="minorEastAsia" w:eastAsiaTheme="minorEastAsia" w:hAnsiTheme="minorEastAsia"/>
          <w:color w:val="auto"/>
          <w:sz w:val="21"/>
          <w:szCs w:val="21"/>
        </w:rPr>
        <w:t xml:space="preserve">　图1</w:t>
      </w:r>
      <w:proofErr w:type="gramStart"/>
      <w:r w:rsidRPr="009E7AC4">
        <w:rPr>
          <w:rFonts w:asciiTheme="minorEastAsia" w:eastAsiaTheme="minorEastAsia" w:hAnsiTheme="minorEastAsia"/>
          <w:color w:val="auto"/>
          <w:sz w:val="21"/>
          <w:szCs w:val="21"/>
        </w:rPr>
        <w:t xml:space="preserve">　　　　　　　　　</w:t>
      </w:r>
      <w:proofErr w:type="gramEnd"/>
      <w:r w:rsidRPr="009E7AC4">
        <w:rPr>
          <w:rFonts w:asciiTheme="minorEastAsia" w:eastAsiaTheme="minorEastAsia" w:hAnsiTheme="minorEastAsia"/>
          <w:color w:val="auto"/>
          <w:sz w:val="21"/>
          <w:szCs w:val="21"/>
        </w:rPr>
        <w:t>图2</w:t>
      </w:r>
    </w:p>
    <w:p w14:paraId="2E16106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A.图1中突触小泡分泌的神经递质经扩散通过突触间隙</w:t>
      </w:r>
    </w:p>
    <w:p w14:paraId="1F803EC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B.图2能反映出甲状腺激素分泌的分级调节机制和负反馈调节机制</w:t>
      </w:r>
    </w:p>
    <w:p w14:paraId="15F5E9D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C.某些细胞既可以分泌激素,又可以分泌神经递质</w:t>
      </w:r>
    </w:p>
    <w:p w14:paraId="161956E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D.有些物质既是神经递质,也是激素</w:t>
      </w:r>
    </w:p>
    <w:p w14:paraId="65283F7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7.[2021山东日照校际联考]在夏季高温环境中,体液的大量丢失会导致严重的血液循环障碍,为了维持脑和心脏</w:t>
      </w:r>
      <w:proofErr w:type="gramStart"/>
      <w:r w:rsidRPr="009E7AC4">
        <w:rPr>
          <w:rFonts w:asciiTheme="minorEastAsia" w:eastAsiaTheme="minorEastAsia" w:hAnsiTheme="minorEastAsia"/>
          <w:color w:val="auto"/>
          <w:sz w:val="21"/>
          <w:szCs w:val="21"/>
        </w:rPr>
        <w:t>最</w:t>
      </w:r>
      <w:proofErr w:type="gramEnd"/>
      <w:r w:rsidRPr="009E7AC4">
        <w:rPr>
          <w:rFonts w:asciiTheme="minorEastAsia" w:eastAsiaTheme="minorEastAsia" w:hAnsiTheme="minorEastAsia"/>
          <w:color w:val="auto"/>
          <w:sz w:val="21"/>
          <w:szCs w:val="21"/>
        </w:rPr>
        <w:t>基础的氧气供应,机体会关闭皮肤血液循环,汗液分泌随之关闭,体温失去体温调节中枢的控制,机体核心温度迅速升高,超过40 ℃,进而导致器官系统损伤,这就是热射病。下列相关分析错误的是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5417F77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A.夏季高温时,及时补水是预防热射病发生的有效措施</w:t>
      </w:r>
    </w:p>
    <w:p w14:paraId="367CBF3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B.热射病患者体温升高的主要原因是散热不畅</w:t>
      </w:r>
    </w:p>
    <w:p w14:paraId="6AC12D12"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C.热射病患者的排汗量减少,抗利尿激素分泌量减少</w:t>
      </w:r>
    </w:p>
    <w:p w14:paraId="0FEB084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D.热射病患者体温过高会使细胞内酶活性改变,细胞代谢紊乱</w:t>
      </w:r>
    </w:p>
    <w:p w14:paraId="46AA0FA5" w14:textId="77777777" w:rsid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8.[2022湖北武汉质检]条件反射性免疫抑制(CIS)证实了神经系统可以调节免疫系统的活动,经典CIS模型的建立过程如图所示。</w:t>
      </w:r>
    </w:p>
    <w:p w14:paraId="05270416" w14:textId="77777777" w:rsidR="00B96443" w:rsidRPr="00B96443" w:rsidRDefault="00B96443" w:rsidP="00727894">
      <w:pPr>
        <w:spacing w:line="360" w:lineRule="auto"/>
        <w:jc w:val="center"/>
        <w:rPr>
          <w:rFonts w:ascii="宋体" w:eastAsia="宋体" w:hAnsi="宋体" w:cs="宋体"/>
          <w:color w:val="auto"/>
          <w:sz w:val="24"/>
          <w:szCs w:val="24"/>
        </w:rPr>
      </w:pPr>
      <w:r w:rsidRPr="00B96443">
        <w:rPr>
          <w:rFonts w:ascii="宋体" w:eastAsia="宋体" w:hAnsi="宋体" w:cs="宋体"/>
          <w:noProof/>
          <w:color w:val="auto"/>
          <w:sz w:val="24"/>
          <w:szCs w:val="24"/>
        </w:rPr>
        <w:drawing>
          <wp:inline distT="0" distB="0" distL="0" distR="0" wp14:anchorId="0217E66A" wp14:editId="69EF191E">
            <wp:extent cx="2374711" cy="1368083"/>
            <wp:effectExtent l="0" t="0" r="6985" b="3810"/>
            <wp:docPr id="2" name="图片 2" descr="C:\Users\Administrator\AppData\Roaming\Tencent\Users\1207733608\QQ\WinTemp\RichOle\6TW19F01RL]MQAY]URZ0G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207733608\QQ\WinTemp\RichOle\6TW19F01RL]MQAY]URZ0GG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8684" cy="1381894"/>
                    </a:xfrm>
                    <a:prstGeom prst="rect">
                      <a:avLst/>
                    </a:prstGeom>
                    <a:noFill/>
                    <a:ln>
                      <a:noFill/>
                    </a:ln>
                  </pic:spPr>
                </pic:pic>
              </a:graphicData>
            </a:graphic>
          </wp:inline>
        </w:drawing>
      </w:r>
    </w:p>
    <w:p w14:paraId="44D47CF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注:糖精水对大鼠来说是新异刺激,无毒害作用,无免疫功效。</w:t>
      </w:r>
    </w:p>
    <w:p w14:paraId="26CBA3D8"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下列分析错误的是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6D595634"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A.CY引起味觉厌恶的非条件反射是建立CIS的基础</w:t>
      </w:r>
    </w:p>
    <w:p w14:paraId="174D06B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B.糖精水也可引发味觉厌恶,是一种兴奋性神经递质</w:t>
      </w:r>
    </w:p>
    <w:p w14:paraId="0106B39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C.CIS建立后,糖精水会引起大鼠的体液免疫和细胞免疫功能下降</w:t>
      </w:r>
    </w:p>
    <w:p w14:paraId="79250C15"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D.CIS在临床上可用于器官移植后排斥反应的辅助治疗</w:t>
      </w:r>
    </w:p>
    <w:p w14:paraId="1D4D8C7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9.当病毒入侵机体时,其自身的遗传物质会被带到宿主细胞中,继而导致机体针对外源遗传物质(如DNA等)迅速</w:t>
      </w:r>
      <w:proofErr w:type="gramStart"/>
      <w:r w:rsidRPr="009E7AC4">
        <w:rPr>
          <w:rFonts w:asciiTheme="minorEastAsia" w:eastAsiaTheme="minorEastAsia" w:hAnsiTheme="minorEastAsia"/>
          <w:color w:val="auto"/>
          <w:sz w:val="21"/>
          <w:szCs w:val="21"/>
        </w:rPr>
        <w:t>作出</w:t>
      </w:r>
      <w:proofErr w:type="gramEnd"/>
      <w:r w:rsidRPr="009E7AC4">
        <w:rPr>
          <w:rFonts w:asciiTheme="minorEastAsia" w:eastAsiaTheme="minorEastAsia" w:hAnsiTheme="minorEastAsia"/>
          <w:color w:val="auto"/>
          <w:sz w:val="21"/>
          <w:szCs w:val="21"/>
        </w:rPr>
        <w:t>反应,甚至不惜伤及自身。科学家鉴定发现蛋白质</w:t>
      </w:r>
      <w:proofErr w:type="spellStart"/>
      <w:r w:rsidRPr="009E7AC4">
        <w:rPr>
          <w:rFonts w:asciiTheme="minorEastAsia" w:eastAsiaTheme="minorEastAsia" w:hAnsiTheme="minorEastAsia"/>
          <w:color w:val="auto"/>
          <w:sz w:val="21"/>
          <w:szCs w:val="21"/>
        </w:rPr>
        <w:t>cGAS</w:t>
      </w:r>
      <w:proofErr w:type="spellEnd"/>
      <w:r w:rsidRPr="009E7AC4">
        <w:rPr>
          <w:rFonts w:asciiTheme="minorEastAsia" w:eastAsiaTheme="minorEastAsia" w:hAnsiTheme="minorEastAsia"/>
          <w:color w:val="auto"/>
          <w:sz w:val="21"/>
          <w:szCs w:val="21"/>
        </w:rPr>
        <w:t>(环鸟苷酸—腺苷酸合成酶)是胞内DNA病毒感受器。体内的</w:t>
      </w:r>
      <w:proofErr w:type="spellStart"/>
      <w:r w:rsidRPr="009E7AC4">
        <w:rPr>
          <w:rFonts w:asciiTheme="minorEastAsia" w:eastAsiaTheme="minorEastAsia" w:hAnsiTheme="minorEastAsia"/>
          <w:color w:val="auto"/>
          <w:sz w:val="21"/>
          <w:szCs w:val="21"/>
        </w:rPr>
        <w:t>cGAS</w:t>
      </w:r>
      <w:proofErr w:type="spellEnd"/>
      <w:r w:rsidRPr="009E7AC4">
        <w:rPr>
          <w:rFonts w:asciiTheme="minorEastAsia" w:eastAsiaTheme="minorEastAsia" w:hAnsiTheme="minorEastAsia"/>
          <w:color w:val="auto"/>
          <w:sz w:val="21"/>
          <w:szCs w:val="21"/>
        </w:rPr>
        <w:t>具有“善恶两面性”,如果它置身于细胞质内,能抗感染,激活免疫应答,但</w:t>
      </w:r>
      <w:proofErr w:type="spellStart"/>
      <w:r w:rsidRPr="009E7AC4">
        <w:rPr>
          <w:rFonts w:asciiTheme="minorEastAsia" w:eastAsiaTheme="minorEastAsia" w:hAnsiTheme="minorEastAsia"/>
          <w:color w:val="auto"/>
          <w:sz w:val="21"/>
          <w:szCs w:val="21"/>
        </w:rPr>
        <w:t>cGAS</w:t>
      </w:r>
      <w:proofErr w:type="spellEnd"/>
      <w:r w:rsidRPr="009E7AC4">
        <w:rPr>
          <w:rFonts w:asciiTheme="minorEastAsia" w:eastAsiaTheme="minorEastAsia" w:hAnsiTheme="minorEastAsia"/>
          <w:color w:val="auto"/>
          <w:sz w:val="21"/>
          <w:szCs w:val="21"/>
        </w:rPr>
        <w:t>的异常激活也会导致一类自身免疫病的发生。而</w:t>
      </w:r>
      <w:proofErr w:type="spellStart"/>
      <w:r w:rsidRPr="009E7AC4">
        <w:rPr>
          <w:rFonts w:asciiTheme="minorEastAsia" w:eastAsiaTheme="minorEastAsia" w:hAnsiTheme="minorEastAsia"/>
          <w:color w:val="auto"/>
          <w:sz w:val="21"/>
          <w:szCs w:val="21"/>
        </w:rPr>
        <w:t>cGAS</w:t>
      </w:r>
      <w:proofErr w:type="spellEnd"/>
      <w:r w:rsidRPr="009E7AC4">
        <w:rPr>
          <w:rFonts w:asciiTheme="minorEastAsia" w:eastAsiaTheme="minorEastAsia" w:hAnsiTheme="minorEastAsia"/>
          <w:color w:val="auto"/>
          <w:sz w:val="21"/>
          <w:szCs w:val="21"/>
        </w:rPr>
        <w:t>一旦从细胞质进入细胞核内,就会抑制细胞DNA的修复,从而促进肿瘤发生。下列叙述错误的是</w:t>
      </w:r>
      <w:r w:rsidRPr="009E7AC4">
        <w:rPr>
          <w:rFonts w:asciiTheme="minorEastAsia" w:eastAsiaTheme="minorEastAsia" w:hAnsiTheme="minorEastAsia"/>
          <w:color w:val="auto"/>
          <w:sz w:val="21"/>
          <w:szCs w:val="21"/>
        </w:rPr>
        <w:ptab w:relativeTo="margin" w:alignment="right" w:leader="none"/>
      </w:r>
      <w:r w:rsidRPr="009E7AC4">
        <w:rPr>
          <w:rFonts w:asciiTheme="minorEastAsia" w:eastAsiaTheme="minorEastAsia" w:hAnsiTheme="minorEastAsia"/>
          <w:color w:val="auto"/>
          <w:sz w:val="21"/>
          <w:szCs w:val="21"/>
        </w:rPr>
        <w:t>(　　)</w:t>
      </w:r>
    </w:p>
    <w:p w14:paraId="4312D34D"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A.cGAS</w:t>
      </w:r>
      <w:proofErr w:type="spellEnd"/>
      <w:r w:rsidRPr="009E7AC4">
        <w:rPr>
          <w:rFonts w:asciiTheme="minorEastAsia" w:eastAsiaTheme="minorEastAsia" w:hAnsiTheme="minorEastAsia"/>
          <w:color w:val="auto"/>
          <w:sz w:val="21"/>
          <w:szCs w:val="21"/>
        </w:rPr>
        <w:t>可能作为DNA识别受体起作用</w:t>
      </w:r>
    </w:p>
    <w:p w14:paraId="4441068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 xml:space="preserve">B.病毒被吞噬细胞吞噬的过程主要体现了细胞膜的流动性 </w:t>
      </w:r>
    </w:p>
    <w:p w14:paraId="0DA4C69C"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C.将病原体裂解后再注射到人体,就一定不会使人体产生特异性免疫反应</w:t>
      </w:r>
    </w:p>
    <w:p w14:paraId="0564066C" w14:textId="77777777" w:rsidR="009E7AC4" w:rsidRPr="009E7AC4" w:rsidRDefault="009E7AC4" w:rsidP="00727894">
      <w:pPr>
        <w:spacing w:line="360" w:lineRule="auto"/>
        <w:rPr>
          <w:rFonts w:asciiTheme="minorEastAsia" w:eastAsiaTheme="minorEastAsia" w:hAnsiTheme="minorEastAsia"/>
          <w:color w:val="auto"/>
          <w:sz w:val="21"/>
          <w:szCs w:val="21"/>
        </w:rPr>
      </w:pPr>
      <w:proofErr w:type="spellStart"/>
      <w:r w:rsidRPr="009E7AC4">
        <w:rPr>
          <w:rFonts w:asciiTheme="minorEastAsia" w:eastAsiaTheme="minorEastAsia" w:hAnsiTheme="minorEastAsia"/>
          <w:color w:val="auto"/>
          <w:sz w:val="21"/>
          <w:szCs w:val="21"/>
        </w:rPr>
        <w:t>D.cGAS</w:t>
      </w:r>
      <w:proofErr w:type="spellEnd"/>
      <w:r w:rsidRPr="009E7AC4">
        <w:rPr>
          <w:rFonts w:asciiTheme="minorEastAsia" w:eastAsiaTheme="minorEastAsia" w:hAnsiTheme="minorEastAsia"/>
          <w:color w:val="auto"/>
          <w:sz w:val="21"/>
          <w:szCs w:val="21"/>
        </w:rPr>
        <w:t>的异常激活会使人体的免疫系统将自身物质当成外来异物进行攻击</w:t>
      </w:r>
    </w:p>
    <w:p w14:paraId="6957161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10.[2022陕西西安检测,10分]冬泳是一项深受大众喜爱的体育运动。冬泳时,人体会启动一系列调节机制,维持内环境的稳态。请回答下列有关问题:</w:t>
      </w:r>
    </w:p>
    <w:p w14:paraId="4CF7DE7A" w14:textId="33A73DCB"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(1)冬泳时,寒冷刺激机体产生神经冲动,并传入</w:t>
      </w:r>
      <w:r w:rsidRPr="009E7AC4">
        <w:rPr>
          <w:rFonts w:asciiTheme="minorEastAsia" w:eastAsiaTheme="minorEastAsia" w:hAnsiTheme="minorEastAsia"/>
          <w:color w:val="auto"/>
          <w:sz w:val="21"/>
          <w:szCs w:val="21"/>
          <w:u w:val="single" w:color="000000"/>
        </w:rPr>
        <w:t xml:space="preserve">　　</w:t>
      </w:r>
      <w:r w:rsidR="00B30BCD">
        <w:rPr>
          <w:rFonts w:asciiTheme="minorEastAsia" w:eastAsiaTheme="minorEastAsia" w:hAnsiTheme="minorEastAsia" w:hint="eastAsia"/>
          <w:color w:val="auto"/>
          <w:sz w:val="21"/>
          <w:szCs w:val="21"/>
          <w:u w:val="single" w:color="000000"/>
        </w:rPr>
        <w:t xml:space="preserve"> </w:t>
      </w:r>
      <w:r w:rsidR="00B30BCD">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形成冷觉。同时,寒冷时,正常人的皮肤毛细血管收缩,血流量减少,从而减少散热,这种调节机制属于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5C1ED1E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(2)寒冷时,下丘脑通过分泌</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(填激素名称)最终实现对甲状腺激素分泌的调节。甲状腺激素的分泌量会增加但不至于过高,因为甲状腺激素的分泌还存在</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调节机制。寒冷时甲状腺激素和</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分泌增加,共同促进机体加快代谢,从而增加产热,这体现了激素之间具有</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作用。 </w:t>
      </w:r>
    </w:p>
    <w:p w14:paraId="25674DC2" w14:textId="581276B1"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(3)冬泳过程中胰岛分泌的胰岛素会增多,分泌胰岛素的细胞是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,胰岛素的作用是</w:t>
      </w:r>
      <w:r w:rsidRPr="009E7AC4">
        <w:rPr>
          <w:rFonts w:asciiTheme="minorEastAsia" w:eastAsiaTheme="minorEastAsia" w:hAnsiTheme="minorEastAsia"/>
          <w:color w:val="auto"/>
          <w:sz w:val="21"/>
          <w:szCs w:val="21"/>
          <w:u w:val="single" w:color="000000"/>
        </w:rPr>
        <w:t xml:space="preserve">　 </w:t>
      </w:r>
      <w:r w:rsidR="00B30BCD">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
    <w:p w14:paraId="071EBFDB"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11.[10分]人体感染新型冠状病毒后,症状主要是发热、乏力、咳嗽,有些感染者还会出现呕吐、腹泻等症状。回答下列问题:</w:t>
      </w:r>
    </w:p>
    <w:p w14:paraId="41B2E6C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(1)新型冠状病毒会通过呼吸道黏膜侵入人体,黏膜属于免疫系统保卫人体的第</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道防线。在公共场所需要佩戴口罩,这样可以</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来防止感染新型冠状病毒。 </w:t>
      </w:r>
    </w:p>
    <w:p w14:paraId="22791A09" w14:textId="77777777" w:rsidR="00B30BCD"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(2)新型冠状病毒感染者身体发热是由于机体的产热量大于散热量,人体热量的来源主要是细胞中的</w:t>
      </w:r>
      <w:proofErr w:type="gramStart"/>
      <w:r w:rsidRPr="009E7AC4">
        <w:rPr>
          <w:rFonts w:asciiTheme="minorEastAsia" w:eastAsiaTheme="minorEastAsia" w:hAnsiTheme="minorEastAsia"/>
          <w:color w:val="auto"/>
          <w:sz w:val="21"/>
          <w:szCs w:val="21"/>
          <w:u w:val="single" w:color="000000"/>
        </w:rPr>
        <w:t xml:space="preserve">　　　　　　</w:t>
      </w:r>
      <w:proofErr w:type="gramEnd"/>
    </w:p>
    <w:p w14:paraId="7BF0A977" w14:textId="3DFB0DFE" w:rsidR="00B30BCD"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w:t>
      </w:r>
      <w:proofErr w:type="gramStart"/>
      <w:r w:rsidRPr="009E7AC4">
        <w:rPr>
          <w:rFonts w:asciiTheme="minorEastAsia" w:eastAsiaTheme="minorEastAsia" w:hAnsiTheme="minorEastAsia"/>
          <w:color w:val="auto"/>
          <w:sz w:val="21"/>
          <w:szCs w:val="21"/>
        </w:rPr>
        <w:t>填过程</w:t>
      </w:r>
      <w:proofErr w:type="gramEnd"/>
      <w:r w:rsidRPr="009E7AC4">
        <w:rPr>
          <w:rFonts w:asciiTheme="minorEastAsia" w:eastAsiaTheme="minorEastAsia" w:hAnsiTheme="minorEastAsia"/>
          <w:color w:val="auto"/>
          <w:sz w:val="21"/>
          <w:szCs w:val="21"/>
        </w:rPr>
        <w:t>)。人体发热导致体温过高时要及时降温处理,主要原因是</w:t>
      </w:r>
      <w:proofErr w:type="gramStart"/>
      <w:r w:rsidRPr="009E7AC4">
        <w:rPr>
          <w:rFonts w:asciiTheme="minorEastAsia" w:eastAsiaTheme="minorEastAsia" w:hAnsiTheme="minorEastAsia"/>
          <w:color w:val="auto"/>
          <w:sz w:val="21"/>
          <w:szCs w:val="21"/>
          <w:u w:val="single" w:color="000000"/>
        </w:rPr>
        <w:t xml:space="preserve">　　　　</w:t>
      </w:r>
      <w:proofErr w:type="gramEnd"/>
      <w:r w:rsidR="00B30BCD">
        <w:rPr>
          <w:rFonts w:asciiTheme="minorEastAsia" w:eastAsiaTheme="minorEastAsia" w:hAnsiTheme="minorEastAsia" w:hint="eastAsia"/>
          <w:color w:val="auto"/>
          <w:sz w:val="21"/>
          <w:szCs w:val="21"/>
          <w:u w:val="single" w:color="000000"/>
        </w:rPr>
        <w:t xml:space="preserve"> </w:t>
      </w:r>
      <w:r w:rsidR="00B30BCD">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p>
    <w:p w14:paraId="074B9525" w14:textId="4A58196B" w:rsidR="009E7AC4" w:rsidRPr="009E7AC4" w:rsidRDefault="00B30BCD" w:rsidP="00727894">
      <w:pPr>
        <w:spacing w:line="360" w:lineRule="auto"/>
        <w:rPr>
          <w:rFonts w:asciiTheme="minorEastAsia" w:eastAsiaTheme="minorEastAsia" w:hAnsiTheme="minorEastAsia"/>
          <w:color w:val="auto"/>
          <w:sz w:val="21"/>
          <w:szCs w:val="21"/>
        </w:rPr>
      </w:pPr>
      <w:r>
        <w:rPr>
          <w:rFonts w:asciiTheme="minorEastAsia" w:eastAsiaTheme="minorEastAsia" w:hAnsiTheme="minorEastAsia" w:hint="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Pr>
          <w:rFonts w:asciiTheme="minorEastAsia" w:eastAsiaTheme="minorEastAsia" w:hAnsiTheme="minorEastAsia"/>
          <w:color w:val="auto"/>
          <w:sz w:val="21"/>
          <w:szCs w:val="21"/>
          <w:u w:val="single" w:color="000000"/>
        </w:rPr>
        <w:t xml:space="preserve">            </w:t>
      </w:r>
      <w:r w:rsidR="009E7AC4" w:rsidRPr="009E7AC4">
        <w:rPr>
          <w:rFonts w:asciiTheme="minorEastAsia" w:eastAsiaTheme="minorEastAsia" w:hAnsiTheme="minorEastAsia"/>
          <w:color w:val="auto"/>
          <w:sz w:val="21"/>
          <w:szCs w:val="21"/>
        </w:rPr>
        <w:t>。</w:t>
      </w:r>
    </w:p>
    <w:p w14:paraId="171139E9" w14:textId="77777777" w:rsidR="00B30BCD" w:rsidRDefault="009E7AC4" w:rsidP="00727894">
      <w:pPr>
        <w:spacing w:line="360" w:lineRule="auto"/>
        <w:rPr>
          <w:rFonts w:asciiTheme="minorEastAsia" w:eastAsiaTheme="minorEastAsia" w:hAnsiTheme="minorEastAsia"/>
          <w:color w:val="auto"/>
          <w:sz w:val="21"/>
          <w:szCs w:val="21"/>
          <w:u w:val="single" w:color="000000"/>
        </w:rPr>
      </w:pPr>
      <w:r w:rsidRPr="009E7AC4">
        <w:rPr>
          <w:rFonts w:asciiTheme="minorEastAsia" w:eastAsiaTheme="minorEastAsia" w:hAnsiTheme="minorEastAsia"/>
          <w:color w:val="auto"/>
          <w:sz w:val="21"/>
          <w:szCs w:val="21"/>
        </w:rPr>
        <w:t>(3)请结合所学知识分析,新型冠状病毒感染者剧烈呕吐和腹泻后,会主动饮水的机理:</w:t>
      </w:r>
      <w:r w:rsidRPr="009E7AC4">
        <w:rPr>
          <w:rFonts w:asciiTheme="minorEastAsia" w:eastAsiaTheme="minorEastAsia" w:hAnsiTheme="minorEastAsia"/>
          <w:color w:val="auto"/>
          <w:sz w:val="21"/>
          <w:szCs w:val="21"/>
          <w:u w:val="single" w:color="000000"/>
        </w:rPr>
        <w:t xml:space="preserve"> 　</w:t>
      </w:r>
      <w:r w:rsidR="00B30BCD">
        <w:rPr>
          <w:rFonts w:asciiTheme="minorEastAsia" w:eastAsiaTheme="minorEastAsia" w:hAnsiTheme="minorEastAsia" w:hint="eastAsia"/>
          <w:color w:val="auto"/>
          <w:sz w:val="21"/>
          <w:szCs w:val="21"/>
          <w:u w:val="single" w:color="000000"/>
        </w:rPr>
        <w:t xml:space="preserve"> </w:t>
      </w:r>
      <w:r w:rsidR="00B30BCD">
        <w:rPr>
          <w:rFonts w:asciiTheme="minorEastAsia" w:eastAsiaTheme="minorEastAsia" w:hAnsiTheme="minorEastAsia"/>
          <w:color w:val="auto"/>
          <w:sz w:val="21"/>
          <w:szCs w:val="21"/>
          <w:u w:val="single" w:color="000000"/>
        </w:rPr>
        <w:t xml:space="preserve">                 </w:t>
      </w:r>
    </w:p>
    <w:p w14:paraId="79A558CC" w14:textId="66FF58B0" w:rsidR="009E7AC4" w:rsidRPr="009E7AC4" w:rsidRDefault="00B30BCD" w:rsidP="00727894">
      <w:pPr>
        <w:spacing w:line="360" w:lineRule="auto"/>
        <w:rPr>
          <w:rFonts w:asciiTheme="minorEastAsia" w:eastAsiaTheme="minorEastAsia" w:hAnsiTheme="minorEastAsia"/>
          <w:color w:val="auto"/>
          <w:sz w:val="21"/>
          <w:szCs w:val="21"/>
        </w:rPr>
      </w:pPr>
      <w:r>
        <w:rPr>
          <w:rFonts w:asciiTheme="minorEastAsia" w:eastAsiaTheme="minorEastAsia" w:hAnsiTheme="minorEastAsia"/>
          <w:color w:val="auto"/>
          <w:sz w:val="21"/>
          <w:szCs w:val="21"/>
          <w:u w:val="single" w:color="000000"/>
        </w:rPr>
        <w:lastRenderedPageBreak/>
        <w:t xml:space="preserve">                                     </w:t>
      </w:r>
      <w:r w:rsidR="009E7AC4" w:rsidRPr="009E7AC4">
        <w:rPr>
          <w:rFonts w:asciiTheme="minorEastAsia" w:eastAsiaTheme="minorEastAsia" w:hAnsiTheme="minorEastAsia"/>
          <w:color w:val="auto"/>
          <w:sz w:val="21"/>
          <w:szCs w:val="21"/>
        </w:rPr>
        <w:t>。</w:t>
      </w:r>
    </w:p>
    <w:p w14:paraId="560C68B0" w14:textId="77777777" w:rsidR="00B30BCD"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(4)为了确认某人是否感染新型冠状病毒,可通过“咽拭子”法从咽部分泌物中获取待测样品,提取RNA,经过遵循</w:t>
      </w:r>
    </w:p>
    <w:p w14:paraId="574C7854" w14:textId="6CFA3692"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(碱基配对方式)的逆转录转化为DNA,然后进行核酸检测。接种新冠疫苗可以有效预防感染新型冠状病毒,注射的新冠疫苗可刺激机体发生特异性免疫反应,产生相应的</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,从而获得对新型冠状病毒的长期免疫力。 </w:t>
      </w:r>
    </w:p>
    <w:p w14:paraId="2BB10FD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12.[15分]褪黑素是一种由松果体分泌的激素,能够调节机体免疫和提高睡眠质量。研究小组采用小鼠口服褪黑素的方法对其调节免疫的功能进行研究,对照组(正常饮食)、低剂量组(正常饮食+低剂量褪黑素)、高剂量组(正常饮食+高剂量褪黑素),结果如表。回答下列问题:</w:t>
      </w:r>
    </w:p>
    <w:tbl>
      <w:tblPr>
        <w:tblW w:w="2641"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171"/>
        <w:gridCol w:w="1173"/>
        <w:gridCol w:w="1173"/>
        <w:gridCol w:w="2011"/>
      </w:tblGrid>
      <w:tr w:rsidR="009E7AC4" w:rsidRPr="009E7AC4" w14:paraId="5CCFA146" w14:textId="77777777" w:rsidTr="00B30BCD">
        <w:trPr>
          <w:jc w:val="center"/>
        </w:trPr>
        <w:tc>
          <w:tcPr>
            <w:tcW w:w="1172" w:type="dxa"/>
            <w:tcMar>
              <w:left w:w="60" w:type="dxa"/>
              <w:right w:w="60" w:type="dxa"/>
            </w:tcMar>
            <w:vAlign w:val="center"/>
          </w:tcPr>
          <w:p w14:paraId="42B9CFCC" w14:textId="77777777" w:rsidR="009E7AC4" w:rsidRPr="009E7AC4" w:rsidRDefault="009E7AC4" w:rsidP="00727894">
            <w:pPr>
              <w:spacing w:line="360" w:lineRule="auto"/>
              <w:jc w:val="right"/>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测定指标</w:t>
            </w:r>
          </w:p>
          <w:p w14:paraId="6D65A86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组别</w:t>
            </w:r>
          </w:p>
        </w:tc>
        <w:tc>
          <w:tcPr>
            <w:tcW w:w="1173" w:type="dxa"/>
            <w:tcMar>
              <w:left w:w="0" w:type="dxa"/>
              <w:right w:w="0" w:type="dxa"/>
            </w:tcMar>
            <w:vAlign w:val="center"/>
          </w:tcPr>
          <w:p w14:paraId="6FF9D1A7"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proofErr w:type="gramStart"/>
            <w:r w:rsidRPr="009E7AC4">
              <w:rPr>
                <w:rFonts w:asciiTheme="minorEastAsia" w:eastAsiaTheme="minorEastAsia" w:hAnsiTheme="minorEastAsia"/>
                <w:color w:val="auto"/>
                <w:sz w:val="21"/>
                <w:szCs w:val="21"/>
              </w:rPr>
              <w:t>脾</w:t>
            </w:r>
            <w:proofErr w:type="gramEnd"/>
            <w:r w:rsidRPr="009E7AC4">
              <w:rPr>
                <w:rFonts w:asciiTheme="minorEastAsia" w:eastAsiaTheme="minorEastAsia" w:hAnsiTheme="minorEastAsia"/>
                <w:color w:val="auto"/>
                <w:sz w:val="21"/>
                <w:szCs w:val="21"/>
              </w:rPr>
              <w:t>淋巴细胞</w:t>
            </w:r>
          </w:p>
          <w:p w14:paraId="5DECDEE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增殖能力</w:t>
            </w:r>
          </w:p>
          <w:p w14:paraId="632FA7F8"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(相对值)</w:t>
            </w:r>
          </w:p>
        </w:tc>
        <w:tc>
          <w:tcPr>
            <w:tcW w:w="1173" w:type="dxa"/>
            <w:tcMar>
              <w:left w:w="0" w:type="dxa"/>
              <w:right w:w="0" w:type="dxa"/>
            </w:tcMar>
            <w:vAlign w:val="center"/>
          </w:tcPr>
          <w:p w14:paraId="364BB87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NK淋巴</w:t>
            </w:r>
          </w:p>
          <w:p w14:paraId="11EFE81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细胞活性</w:t>
            </w:r>
          </w:p>
          <w:p w14:paraId="3BA6E1A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(相对值)</w:t>
            </w:r>
          </w:p>
        </w:tc>
        <w:tc>
          <w:tcPr>
            <w:tcW w:w="2011" w:type="dxa"/>
            <w:tcMar>
              <w:left w:w="0" w:type="dxa"/>
              <w:right w:w="0" w:type="dxa"/>
            </w:tcMar>
            <w:vAlign w:val="center"/>
          </w:tcPr>
          <w:p w14:paraId="0C2B280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抗体生成</w:t>
            </w:r>
          </w:p>
          <w:p w14:paraId="6EAB20A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细胞数量</w:t>
            </w:r>
          </w:p>
          <w:p w14:paraId="36119D6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(相对值)</w:t>
            </w:r>
          </w:p>
        </w:tc>
      </w:tr>
      <w:tr w:rsidR="009E7AC4" w:rsidRPr="009E7AC4" w14:paraId="71F74317" w14:textId="77777777" w:rsidTr="00B30BCD">
        <w:trPr>
          <w:jc w:val="center"/>
        </w:trPr>
        <w:tc>
          <w:tcPr>
            <w:tcW w:w="1172" w:type="dxa"/>
            <w:tcMar>
              <w:left w:w="0" w:type="dxa"/>
              <w:right w:w="0" w:type="dxa"/>
            </w:tcMar>
            <w:vAlign w:val="center"/>
          </w:tcPr>
          <w:p w14:paraId="246AF11E"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对照组</w:t>
            </w:r>
          </w:p>
        </w:tc>
        <w:tc>
          <w:tcPr>
            <w:tcW w:w="1173" w:type="dxa"/>
            <w:tcMar>
              <w:left w:w="0" w:type="dxa"/>
              <w:right w:w="0" w:type="dxa"/>
            </w:tcMar>
            <w:vAlign w:val="center"/>
          </w:tcPr>
          <w:p w14:paraId="35B0DAF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w:t>
            </w:r>
          </w:p>
        </w:tc>
        <w:tc>
          <w:tcPr>
            <w:tcW w:w="1173" w:type="dxa"/>
            <w:tcMar>
              <w:left w:w="0" w:type="dxa"/>
              <w:right w:w="0" w:type="dxa"/>
            </w:tcMar>
            <w:vAlign w:val="center"/>
          </w:tcPr>
          <w:p w14:paraId="5CCC67F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w:t>
            </w:r>
          </w:p>
        </w:tc>
        <w:tc>
          <w:tcPr>
            <w:tcW w:w="2011" w:type="dxa"/>
            <w:tcMar>
              <w:left w:w="0" w:type="dxa"/>
              <w:right w:w="0" w:type="dxa"/>
            </w:tcMar>
            <w:vAlign w:val="center"/>
          </w:tcPr>
          <w:p w14:paraId="28BCE70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w:t>
            </w:r>
          </w:p>
        </w:tc>
      </w:tr>
      <w:tr w:rsidR="009E7AC4" w:rsidRPr="009E7AC4" w14:paraId="04E2C59B" w14:textId="77777777" w:rsidTr="00B30BCD">
        <w:trPr>
          <w:jc w:val="center"/>
        </w:trPr>
        <w:tc>
          <w:tcPr>
            <w:tcW w:w="1172" w:type="dxa"/>
            <w:tcMar>
              <w:left w:w="0" w:type="dxa"/>
              <w:right w:w="0" w:type="dxa"/>
            </w:tcMar>
            <w:vAlign w:val="center"/>
          </w:tcPr>
          <w:p w14:paraId="35D5C3DD"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低剂量组</w:t>
            </w:r>
          </w:p>
        </w:tc>
        <w:tc>
          <w:tcPr>
            <w:tcW w:w="1173" w:type="dxa"/>
            <w:tcMar>
              <w:left w:w="0" w:type="dxa"/>
              <w:right w:w="0" w:type="dxa"/>
            </w:tcMar>
            <w:vAlign w:val="center"/>
          </w:tcPr>
          <w:p w14:paraId="64C7CE8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1.31</w:t>
            </w:r>
          </w:p>
        </w:tc>
        <w:tc>
          <w:tcPr>
            <w:tcW w:w="1173" w:type="dxa"/>
            <w:tcMar>
              <w:left w:w="0" w:type="dxa"/>
              <w:right w:w="0" w:type="dxa"/>
            </w:tcMar>
            <w:vAlign w:val="center"/>
          </w:tcPr>
          <w:p w14:paraId="604AD154"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1.62</w:t>
            </w:r>
          </w:p>
        </w:tc>
        <w:tc>
          <w:tcPr>
            <w:tcW w:w="2011" w:type="dxa"/>
            <w:tcMar>
              <w:left w:w="0" w:type="dxa"/>
              <w:right w:w="0" w:type="dxa"/>
            </w:tcMar>
            <w:vAlign w:val="center"/>
          </w:tcPr>
          <w:p w14:paraId="314D7DE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1.05</w:t>
            </w:r>
          </w:p>
        </w:tc>
      </w:tr>
      <w:tr w:rsidR="009E7AC4" w:rsidRPr="009E7AC4" w14:paraId="05AFD92C" w14:textId="77777777" w:rsidTr="00B30BCD">
        <w:trPr>
          <w:jc w:val="center"/>
        </w:trPr>
        <w:tc>
          <w:tcPr>
            <w:tcW w:w="1172" w:type="dxa"/>
            <w:tcMar>
              <w:left w:w="0" w:type="dxa"/>
              <w:right w:w="0" w:type="dxa"/>
            </w:tcMar>
            <w:vAlign w:val="center"/>
          </w:tcPr>
          <w:p w14:paraId="0AC38CE0"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高剂量组</w:t>
            </w:r>
          </w:p>
        </w:tc>
        <w:tc>
          <w:tcPr>
            <w:tcW w:w="1173" w:type="dxa"/>
            <w:tcMar>
              <w:left w:w="0" w:type="dxa"/>
              <w:right w:w="0" w:type="dxa"/>
            </w:tcMar>
            <w:vAlign w:val="center"/>
          </w:tcPr>
          <w:p w14:paraId="0B001E62"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1.05</w:t>
            </w:r>
          </w:p>
        </w:tc>
        <w:tc>
          <w:tcPr>
            <w:tcW w:w="1173" w:type="dxa"/>
            <w:tcMar>
              <w:left w:w="0" w:type="dxa"/>
              <w:right w:w="0" w:type="dxa"/>
            </w:tcMar>
            <w:vAlign w:val="center"/>
          </w:tcPr>
          <w:p w14:paraId="1E9A4123"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1.16</w:t>
            </w:r>
          </w:p>
        </w:tc>
        <w:tc>
          <w:tcPr>
            <w:tcW w:w="2011" w:type="dxa"/>
            <w:tcMar>
              <w:left w:w="0" w:type="dxa"/>
              <w:right w:w="0" w:type="dxa"/>
            </w:tcMar>
            <w:vAlign w:val="center"/>
          </w:tcPr>
          <w:p w14:paraId="1EC1A3A6"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1.03</w:t>
            </w:r>
          </w:p>
        </w:tc>
      </w:tr>
    </w:tbl>
    <w:p w14:paraId="7D97D6E9"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(1)褪黑素是松果体分泌的一种激素,其参与的调节方式的特点是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(答出两点即可)。据表中信息分析,可能存在褪黑素受体的细胞有</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(答出两种即可)。 </w:t>
      </w:r>
    </w:p>
    <w:p w14:paraId="451C9870"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(2)褪黑素的分泌有昼夜节律,晚上分泌得多,白天分泌得少,具有调整睡眠的作用。有人长期熬夜玩手机或电脑,从而扰乱了生物钟,推测其原因是</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7510DAD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体内的NK淋巴细胞能够识别并清除肿瘤或病毒感染的细胞,说明NK淋巴细胞能参与</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免疫过程,且</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剂量更有利。 </w:t>
      </w:r>
    </w:p>
    <w:p w14:paraId="22A7BE33" w14:textId="0709C2DB"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(3)研究发现,用药物抑制褪黑素的合成会明显抑制实验动物胸腺的发育和功能,推测褪黑素能通过影响</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,进而影响机体的细胞免疫和体液免疫。结合</w:t>
      </w:r>
      <w:proofErr w:type="gramStart"/>
      <w:r w:rsidRPr="009E7AC4">
        <w:rPr>
          <w:rFonts w:asciiTheme="minorEastAsia" w:eastAsiaTheme="minorEastAsia" w:hAnsiTheme="minorEastAsia"/>
          <w:color w:val="auto"/>
          <w:sz w:val="21"/>
          <w:szCs w:val="21"/>
        </w:rPr>
        <w:t>题表分析</w:t>
      </w:r>
      <w:proofErr w:type="gramEnd"/>
      <w:r w:rsidRPr="009E7AC4">
        <w:rPr>
          <w:rFonts w:asciiTheme="minorEastAsia" w:eastAsiaTheme="minorEastAsia" w:hAnsiTheme="minorEastAsia"/>
          <w:color w:val="auto"/>
          <w:sz w:val="21"/>
          <w:szCs w:val="21"/>
        </w:rPr>
        <w:t>,褪黑素能够增强机体免疫能力的机理是</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00B30BCD">
        <w:rPr>
          <w:rFonts w:asciiTheme="minorEastAsia" w:eastAsiaTheme="minorEastAsia" w:hAnsiTheme="minorEastAsia" w:hint="eastAsia"/>
          <w:color w:val="auto"/>
          <w:sz w:val="21"/>
          <w:szCs w:val="21"/>
          <w:u w:val="single" w:color="000000"/>
        </w:rPr>
        <w:t xml:space="preserve"> </w:t>
      </w:r>
      <w:r w:rsidR="00B30BCD">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1838739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(4)科学家发现褪黑素具有一定的催眠作用。请利用若干健康且生理状态相同的大白鼠、褪黑素制剂、生理盐水、注射器等材料和用具,设计一个实验来验证褪黑素具有一定的催眠作用。简要写出实验设计思路。</w:t>
      </w:r>
    </w:p>
    <w:p w14:paraId="48B6F8CA"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2E73392C"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15651405"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61BDBEC9"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474CFCFC" w14:textId="77777777" w:rsidR="009E7AC4" w:rsidRPr="009E7AC4" w:rsidRDefault="009E7AC4" w:rsidP="00727894">
      <w:pPr>
        <w:spacing w:line="360" w:lineRule="auto"/>
        <w:rPr>
          <w:rFonts w:asciiTheme="minorEastAsia" w:eastAsiaTheme="minorEastAsia" w:hAnsiTheme="minorEastAsia"/>
          <w:color w:val="auto"/>
          <w:sz w:val="21"/>
          <w:szCs w:val="21"/>
        </w:rPr>
      </w:pPr>
    </w:p>
    <w:p w14:paraId="6F9232D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13.[2021四川成都联考,16分]生长素是能够促进植物生长的激素,在生产中有广泛的应用。回答下列问题。</w:t>
      </w:r>
    </w:p>
    <w:p w14:paraId="378EB30B" w14:textId="77777777" w:rsidR="00B30BCD"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lastRenderedPageBreak/>
        <w:t>(1)植物体内生长素由</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经过一系列反应转变生成,其主要合成部位是</w:t>
      </w:r>
      <w:proofErr w:type="gramStart"/>
      <w:r w:rsidR="00B96443">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。NAA</w:t>
      </w:r>
    </w:p>
    <w:p w14:paraId="56B4BC57" w14:textId="1C850E9F"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(填“是”或“不是”)植物激素,原因是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6EAA40D3"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(2)</w:t>
      </w:r>
      <w:proofErr w:type="gramStart"/>
      <w:r w:rsidRPr="009E7AC4">
        <w:rPr>
          <w:rFonts w:asciiTheme="minorEastAsia" w:eastAsiaTheme="minorEastAsia" w:hAnsiTheme="minorEastAsia"/>
          <w:color w:val="auto"/>
          <w:sz w:val="21"/>
          <w:szCs w:val="21"/>
        </w:rPr>
        <w:t>某兴趣</w:t>
      </w:r>
      <w:proofErr w:type="gramEnd"/>
      <w:r w:rsidRPr="009E7AC4">
        <w:rPr>
          <w:rFonts w:asciiTheme="minorEastAsia" w:eastAsiaTheme="minorEastAsia" w:hAnsiTheme="minorEastAsia"/>
          <w:color w:val="auto"/>
          <w:sz w:val="21"/>
          <w:szCs w:val="21"/>
        </w:rPr>
        <w:t>小组为探究赤霉素与生长素对豌豆幼苗</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切段的伸长生长是否具有协同作用,进行了如下实验:</w:t>
      </w:r>
    </w:p>
    <w:p w14:paraId="1485DC16"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取生长状况相同的豌豆幼苗</w:t>
      </w:r>
      <w:proofErr w:type="gramStart"/>
      <w:r w:rsidRPr="009E7AC4">
        <w:rPr>
          <w:rFonts w:asciiTheme="minorEastAsia" w:eastAsiaTheme="minorEastAsia" w:hAnsiTheme="minorEastAsia"/>
          <w:color w:val="auto"/>
          <w:sz w:val="21"/>
          <w:szCs w:val="21"/>
        </w:rPr>
        <w:t>若干,</w:t>
      </w:r>
      <w:proofErr w:type="gramEnd"/>
      <w:r w:rsidRPr="009E7AC4">
        <w:rPr>
          <w:rFonts w:asciiTheme="minorEastAsia" w:eastAsiaTheme="minorEastAsia" w:hAnsiTheme="minorEastAsia"/>
          <w:color w:val="auto"/>
          <w:sz w:val="21"/>
          <w:szCs w:val="21"/>
        </w:rPr>
        <w:t>从这些豌豆幼苗的同一部位切取等长的茎段</w:t>
      </w:r>
      <w:proofErr w:type="gramStart"/>
      <w:r w:rsidRPr="009E7AC4">
        <w:rPr>
          <w:rFonts w:asciiTheme="minorEastAsia" w:eastAsiaTheme="minorEastAsia" w:hAnsiTheme="minorEastAsia"/>
          <w:color w:val="auto"/>
          <w:sz w:val="21"/>
          <w:szCs w:val="21"/>
        </w:rPr>
        <w:t>若干,</w:t>
      </w:r>
      <w:proofErr w:type="gramEnd"/>
      <w:r w:rsidRPr="009E7AC4">
        <w:rPr>
          <w:rFonts w:asciiTheme="minorEastAsia" w:eastAsiaTheme="minorEastAsia" w:hAnsiTheme="minorEastAsia"/>
          <w:color w:val="auto"/>
          <w:sz w:val="21"/>
          <w:szCs w:val="21"/>
        </w:rPr>
        <w:t>将茎切段浸泡在蒸馏水中一段时间,目的是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。然后将茎切段平均分成两组,分别放入标号为A、B的盛有等量培养液的培养皿中,A组培养液中加入适量一定浓度的生长素和赤霉素混合溶液,B组培养液中添加等量蒸馏水,两组在相同且适宜的条件下培养一段时间。 </w:t>
      </w:r>
    </w:p>
    <w:p w14:paraId="6E58EE2A"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实验结果:A组茎切段伸长的平均值大于B组,该实验结果</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(填“能”或“不能”)说明赤霉素与生长素在促进豌豆幼苗</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切段伸长生长方面具有协同作用,原因是</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 </w:t>
      </w:r>
    </w:p>
    <w:p w14:paraId="64B5A79C" w14:textId="77777777" w:rsidR="009E7AC4" w:rsidRPr="009E7AC4" w:rsidRDefault="009E7AC4" w:rsidP="00727894">
      <w:pPr>
        <w:spacing w:line="360" w:lineRule="auto"/>
        <w:jc w:val="center"/>
        <w:rPr>
          <w:rFonts w:asciiTheme="minorEastAsia" w:eastAsiaTheme="minorEastAsia" w:hAnsiTheme="minorEastAsia"/>
          <w:color w:val="auto"/>
          <w:sz w:val="21"/>
          <w:szCs w:val="21"/>
        </w:rPr>
      </w:pPr>
      <w:r w:rsidRPr="009E7AC4">
        <w:rPr>
          <w:rFonts w:asciiTheme="minorEastAsia" w:eastAsiaTheme="minorEastAsia" w:hAnsiTheme="minorEastAsia"/>
          <w:noProof/>
          <w:color w:val="auto"/>
          <w:sz w:val="21"/>
          <w:szCs w:val="21"/>
        </w:rPr>
        <w:drawing>
          <wp:inline distT="0" distB="0" distL="0" distR="0" wp14:anchorId="14A37EFA" wp14:editId="5F4AF697">
            <wp:extent cx="1860840" cy="1056240"/>
            <wp:effectExtent l="0" t="0" r="0" b="0"/>
            <wp:docPr id="111" name="21版生物老稳态B-2.EPS" descr="id:214748605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5.jpeg"/>
                    <pic:cNvPicPr/>
                  </pic:nvPicPr>
                  <pic:blipFill>
                    <a:blip r:embed="rId56"/>
                    <a:stretch>
                      <a:fillRect/>
                    </a:stretch>
                  </pic:blipFill>
                  <pic:spPr>
                    <a:xfrm>
                      <a:off x="0" y="0"/>
                      <a:ext cx="1860840" cy="1056240"/>
                    </a:xfrm>
                    <a:prstGeom prst="rect">
                      <a:avLst/>
                    </a:prstGeom>
                  </pic:spPr>
                </pic:pic>
              </a:graphicData>
            </a:graphic>
          </wp:inline>
        </w:drawing>
      </w:r>
    </w:p>
    <w:p w14:paraId="27EBEA4F" w14:textId="77777777" w:rsidR="009E7AC4" w:rsidRPr="009E7AC4" w:rsidRDefault="009E7AC4" w:rsidP="00727894">
      <w:pPr>
        <w:spacing w:line="360" w:lineRule="auto"/>
        <w:rPr>
          <w:rFonts w:asciiTheme="minorEastAsia" w:eastAsiaTheme="minorEastAsia" w:hAnsiTheme="minorEastAsia"/>
          <w:color w:val="auto"/>
          <w:sz w:val="21"/>
          <w:szCs w:val="21"/>
        </w:rPr>
      </w:pPr>
      <w:r w:rsidRPr="009E7AC4">
        <w:rPr>
          <w:rFonts w:asciiTheme="minorEastAsia" w:eastAsiaTheme="minorEastAsia" w:hAnsiTheme="minorEastAsia"/>
          <w:color w:val="auto"/>
          <w:sz w:val="21"/>
          <w:szCs w:val="21"/>
        </w:rPr>
        <w:t>(3)将黄化豌豆幼苗</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切段用不同浓度的生长素处理,结果如图所示,该结果</w:t>
      </w:r>
      <w:r w:rsidRPr="009E7AC4">
        <w:rPr>
          <w:rFonts w:asciiTheme="minorEastAsia" w:eastAsiaTheme="minorEastAsia" w:hAnsiTheme="minorEastAsia"/>
          <w:color w:val="auto"/>
          <w:sz w:val="21"/>
          <w:szCs w:val="21"/>
          <w:u w:val="single" w:color="000000"/>
        </w:rPr>
        <w:t xml:space="preserve">　　</w:t>
      </w:r>
      <w:proofErr w:type="gramStart"/>
      <w:r w:rsidRPr="009E7AC4">
        <w:rPr>
          <w:rFonts w:asciiTheme="minorEastAsia" w:eastAsiaTheme="minorEastAsia" w:hAnsiTheme="minorEastAsia"/>
          <w:color w:val="auto"/>
          <w:sz w:val="21"/>
          <w:szCs w:val="21"/>
          <w:u w:val="single" w:color="000000"/>
        </w:rPr>
        <w:t xml:space="preserve">　　</w:t>
      </w:r>
      <w:proofErr w:type="gramEnd"/>
      <w:r w:rsidRPr="009E7AC4">
        <w:rPr>
          <w:rFonts w:asciiTheme="minorEastAsia" w:eastAsiaTheme="minorEastAsia" w:hAnsiTheme="minorEastAsia"/>
          <w:color w:val="auto"/>
          <w:sz w:val="21"/>
          <w:szCs w:val="21"/>
        </w:rPr>
        <w:t>(填“能”或“不能”)体现生长素促进黄化豌豆幼苗</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切段生长的作用具有两重性。再将相同的茎切段用未知浓度的生长素溶液处理,测得其生长量为</w:t>
      </w:r>
      <w:r w:rsidRPr="009E7AC4">
        <w:rPr>
          <w:rFonts w:asciiTheme="minorEastAsia" w:eastAsiaTheme="minorEastAsia" w:hAnsiTheme="minorEastAsia"/>
          <w:i/>
          <w:color w:val="auto"/>
          <w:sz w:val="21"/>
          <w:szCs w:val="21"/>
        </w:rPr>
        <w:t>a</w:t>
      </w:r>
      <w:r w:rsidRPr="009E7AC4">
        <w:rPr>
          <w:rFonts w:asciiTheme="minorEastAsia" w:eastAsiaTheme="minorEastAsia" w:hAnsiTheme="minorEastAsia"/>
          <w:color w:val="auto"/>
          <w:sz w:val="21"/>
          <w:szCs w:val="21"/>
        </w:rPr>
        <w:t xml:space="preserve"> cm,为进一步确定该溶液浓度,将该溶液稀释为原浓度的一半后处理原相同</w:t>
      </w:r>
      <w:proofErr w:type="gramStart"/>
      <w:r w:rsidRPr="009E7AC4">
        <w:rPr>
          <w:rFonts w:asciiTheme="minorEastAsia" w:eastAsiaTheme="minorEastAsia" w:hAnsiTheme="minorEastAsia"/>
          <w:color w:val="auto"/>
          <w:sz w:val="21"/>
          <w:szCs w:val="21"/>
        </w:rPr>
        <w:t>茎</w:t>
      </w:r>
      <w:proofErr w:type="gramEnd"/>
      <w:r w:rsidRPr="009E7AC4">
        <w:rPr>
          <w:rFonts w:asciiTheme="minorEastAsia" w:eastAsiaTheme="minorEastAsia" w:hAnsiTheme="minorEastAsia"/>
          <w:color w:val="auto"/>
          <w:sz w:val="21"/>
          <w:szCs w:val="21"/>
        </w:rPr>
        <w:t>切段,测得其生长量为</w:t>
      </w:r>
      <w:r w:rsidRPr="009E7AC4">
        <w:rPr>
          <w:rFonts w:asciiTheme="minorEastAsia" w:eastAsiaTheme="minorEastAsia" w:hAnsiTheme="minorEastAsia"/>
          <w:i/>
          <w:color w:val="auto"/>
          <w:sz w:val="21"/>
          <w:szCs w:val="21"/>
        </w:rPr>
        <w:t>b</w:t>
      </w:r>
      <w:r w:rsidRPr="009E7AC4">
        <w:rPr>
          <w:rFonts w:asciiTheme="minorEastAsia" w:eastAsiaTheme="minorEastAsia" w:hAnsiTheme="minorEastAsia"/>
          <w:color w:val="auto"/>
          <w:sz w:val="21"/>
          <w:szCs w:val="21"/>
        </w:rPr>
        <w:t xml:space="preserve"> cm,请结合图示具体分析该溶液的浓度:</w:t>
      </w:r>
      <w:r w:rsidRPr="009E7AC4">
        <w:rPr>
          <w:rFonts w:asciiTheme="minorEastAsia" w:eastAsiaTheme="minorEastAsia" w:hAnsiTheme="minorEastAsia"/>
          <w:color w:val="auto"/>
          <w:sz w:val="21"/>
          <w:szCs w:val="21"/>
          <w:u w:val="single" w:color="000000"/>
        </w:rPr>
        <w:t xml:space="preserve">　　　　　　　　　　　　　　　　　　　　　　　　　　　</w:t>
      </w:r>
      <w:r w:rsidRPr="009E7AC4">
        <w:rPr>
          <w:rFonts w:asciiTheme="minorEastAsia" w:eastAsiaTheme="minorEastAsia" w:hAnsiTheme="minorEastAsia"/>
          <w:color w:val="auto"/>
          <w:sz w:val="21"/>
          <w:szCs w:val="21"/>
        </w:rPr>
        <w:t>。 </w:t>
      </w:r>
    </w:p>
    <w:p w14:paraId="20889BFD" w14:textId="77777777" w:rsidR="009E7AC4" w:rsidRPr="00727894" w:rsidRDefault="00727894" w:rsidP="00727894">
      <w:pPr>
        <w:spacing w:line="360" w:lineRule="auto"/>
        <w:rPr>
          <w:rFonts w:ascii="黑体" w:eastAsia="黑体" w:hAnsi="黑体" w:cs="黑体"/>
          <w:sz w:val="44"/>
          <w:szCs w:val="44"/>
        </w:rPr>
      </w:pPr>
      <w:r>
        <w:rPr>
          <w:rFonts w:asciiTheme="minorEastAsia" w:eastAsiaTheme="minorEastAsia" w:hAnsiTheme="minorEastAsia" w:hint="eastAsia"/>
          <w:color w:val="auto"/>
          <w:sz w:val="21"/>
          <w:szCs w:val="21"/>
        </w:rPr>
        <w:t xml:space="preserve">                                   </w:t>
      </w:r>
      <w:r>
        <w:rPr>
          <w:rFonts w:asciiTheme="minorEastAsia" w:eastAsiaTheme="minorEastAsia" w:hAnsiTheme="minorEastAsia"/>
          <w:color w:val="auto"/>
          <w:sz w:val="21"/>
          <w:szCs w:val="21"/>
        </w:rPr>
        <w:t xml:space="preserve">        </w:t>
      </w:r>
      <w:r w:rsidRPr="00727894">
        <w:rPr>
          <w:rFonts w:ascii="黑体" w:eastAsia="黑体" w:hAnsi="黑体" w:cs="黑体" w:hint="eastAsia"/>
          <w:sz w:val="44"/>
          <w:szCs w:val="44"/>
        </w:rPr>
        <w:t>答  案</w:t>
      </w:r>
    </w:p>
    <w:p w14:paraId="33D4F0BC" w14:textId="77777777" w:rsidR="00727894" w:rsidRDefault="00727894" w:rsidP="00727894">
      <w:pPr>
        <w:spacing w:line="360" w:lineRule="auto"/>
        <w:jc w:val="center"/>
      </w:pPr>
      <w:proofErr w:type="gramStart"/>
      <w:r w:rsidRPr="00727894">
        <w:rPr>
          <w:rFonts w:ascii="黑体" w:eastAsia="黑体" w:hAnsi="黑体" w:cs="黑体"/>
          <w:sz w:val="32"/>
          <w:szCs w:val="32"/>
        </w:rPr>
        <w:t>专题八</w:t>
      </w:r>
      <w:proofErr w:type="gramEnd"/>
      <w:r w:rsidRPr="00727894">
        <w:rPr>
          <w:rFonts w:ascii="黑体" w:eastAsia="黑体" w:hAnsi="黑体" w:cs="黑体"/>
          <w:sz w:val="32"/>
          <w:szCs w:val="32"/>
        </w:rPr>
        <w:t xml:space="preserve">　生命活动的调节</w:t>
      </w:r>
      <w:r>
        <w:rPr>
          <w:rFonts w:eastAsia="方正兰亭中黑_GBK"/>
          <w:sz w:val="32"/>
        </w:rPr>
        <w:t xml:space="preserve"> </w:t>
      </w:r>
    </w:p>
    <w:p w14:paraId="0B241C24" w14:textId="77777777" w:rsidR="00727894" w:rsidRDefault="00727894" w:rsidP="00B30BCD">
      <w:pPr>
        <w:spacing w:line="360" w:lineRule="auto"/>
      </w:pPr>
      <w:r>
        <w:rPr>
          <w:noProof/>
        </w:rPr>
        <w:drawing>
          <wp:inline distT="0" distB="0" distL="0" distR="0" wp14:anchorId="59E2DA6B" wp14:editId="6EE2135C">
            <wp:extent cx="1301400" cy="157680"/>
            <wp:effectExtent l="0" t="0" r="0" b="0"/>
            <wp:docPr id="121" name="夯基础.jpg" descr="id:214748664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57"/>
                    <a:stretch>
                      <a:fillRect/>
                    </a:stretch>
                  </pic:blipFill>
                  <pic:spPr>
                    <a:xfrm>
                      <a:off x="0" y="0"/>
                      <a:ext cx="1301400" cy="157680"/>
                    </a:xfrm>
                    <a:prstGeom prst="rect">
                      <a:avLst/>
                    </a:prstGeom>
                  </pic:spPr>
                </pic:pic>
              </a:graphicData>
            </a:graphic>
          </wp:inline>
        </w:drawing>
      </w:r>
    </w:p>
    <w:p w14:paraId="03583B44" w14:textId="77777777" w:rsidR="00727894" w:rsidRPr="00727894" w:rsidRDefault="00727894" w:rsidP="00727894">
      <w:pPr>
        <w:spacing w:line="360" w:lineRule="auto"/>
        <w:jc w:val="center"/>
        <w:rPr>
          <w:rFonts w:ascii="黑体" w:eastAsia="黑体" w:hAnsi="黑体"/>
          <w:sz w:val="30"/>
          <w:szCs w:val="30"/>
        </w:rPr>
      </w:pPr>
      <w:r w:rsidRPr="00727894">
        <w:rPr>
          <w:rFonts w:ascii="黑体" w:eastAsia="黑体" w:hAnsi="黑体"/>
          <w:sz w:val="30"/>
          <w:szCs w:val="30"/>
        </w:rPr>
        <w:t>第1讲　人体的内环境与稳态</w:t>
      </w:r>
    </w:p>
    <w:p w14:paraId="6AE65D4B"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1.D　由细胞外液构成的液体环境为内环境,A正确。组织液的成分和含量与血浆相近,但血浆中含有较多的蛋白质,而组织液中蛋白质含量很少,B正确。营养不良会使血浆中的蛋白质含量减少,血浆渗透压降低,组织液渗透压相对升高,组织液增多,导致组织水肿;淋巴管堵塞会导致组织液增多,引起组织水肿;过敏反应会使毛细血管壁的通透性增大,血浆中的蛋白质渗入组织液,使组织液渗透压升高,引起组织水肿,C正确。食物中的蛋白质被消化发生在消化道,消化道不属于内环境,D错误。</w:t>
      </w:r>
    </w:p>
    <w:p w14:paraId="2295EBE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2.D　血浆的主要成分是水、无机盐和蛋白质,组织液、淋巴的成分和含量与血浆相近,但又不完全相同,最主要的差别在于血浆中含有较多的蛋白质,而组织液和淋巴中蛋白质含量很少,A错误;血浆渗透压的大小主要与无机盐、蛋白质的含量有关,血浆中葡萄糖含量也会影响血浆渗透压的大小,B错误;为维持稳态,炎热环境中人体的产热量降低、散热量增加,甲状腺激素分泌减少,C错误;当外界环境的变化过于剧烈,或人体自身的调节功能出现障碍时,内环境的稳态就会遭到破坏,可能会出现内环境稳态失调,D正确。</w:t>
      </w:r>
    </w:p>
    <w:p w14:paraId="6C88A94E" w14:textId="77777777" w:rsid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3.B　渗透压、酸碱度和温度是细胞外液理化性质的三个主要方面,A正确;由细胞外液构成的液体环境称为内环境,</w:t>
      </w:r>
      <w:r w:rsidRPr="00727894">
        <w:rPr>
          <w:rFonts w:asciiTheme="minorEastAsia" w:eastAsiaTheme="minorEastAsia" w:hAnsiTheme="minorEastAsia"/>
          <w:sz w:val="21"/>
          <w:szCs w:val="21"/>
          <w:u w:val="wave" w:color="FF0000"/>
        </w:rPr>
        <w:t>主要包括血浆、组织液和淋巴等</w:t>
      </w:r>
      <w:r w:rsidRPr="00727894">
        <w:rPr>
          <w:rFonts w:asciiTheme="minorEastAsia" w:eastAsiaTheme="minorEastAsia" w:hAnsiTheme="minorEastAsia"/>
          <w:sz w:val="21"/>
          <w:szCs w:val="21"/>
        </w:rPr>
        <w:t>,B错误;组织液是存在于组织细胞间隙的液体,又叫细胞间隙液,是体内绝大多数细</w:t>
      </w:r>
    </w:p>
    <w:p w14:paraId="51D3F6BE" w14:textId="77777777" w:rsidR="00727894" w:rsidRPr="00727894" w:rsidRDefault="00727894" w:rsidP="00727894">
      <w:pPr>
        <w:spacing w:line="360" w:lineRule="auto"/>
        <w:rPr>
          <w:rFonts w:ascii="楷体" w:eastAsia="楷体" w:hAnsi="楷体"/>
          <w:color w:val="FF0000"/>
          <w:szCs w:val="18"/>
        </w:rPr>
      </w:pPr>
      <w:r w:rsidRPr="00727894">
        <w:rPr>
          <w:rFonts w:ascii="楷体" w:eastAsia="楷体" w:hAnsi="楷体"/>
          <w:color w:val="FF0000"/>
          <w:szCs w:val="18"/>
        </w:rPr>
        <w:t>【易错】内环境的组成不是只有这三者,还有脑脊液等。</w:t>
      </w:r>
    </w:p>
    <w:p w14:paraId="4BADB5F5" w14:textId="77777777" w:rsidR="00727894" w:rsidRPr="00727894" w:rsidRDefault="00727894" w:rsidP="00727894">
      <w:pPr>
        <w:spacing w:line="360" w:lineRule="auto"/>
        <w:rPr>
          <w:rFonts w:asciiTheme="minorEastAsia" w:eastAsiaTheme="minorEastAsia" w:hAnsiTheme="minorEastAsia"/>
          <w:sz w:val="21"/>
          <w:szCs w:val="21"/>
        </w:rPr>
      </w:pPr>
      <w:proofErr w:type="gramStart"/>
      <w:r w:rsidRPr="00727894">
        <w:rPr>
          <w:rFonts w:asciiTheme="minorEastAsia" w:eastAsiaTheme="minorEastAsia" w:hAnsiTheme="minorEastAsia"/>
          <w:sz w:val="21"/>
          <w:szCs w:val="21"/>
        </w:rPr>
        <w:t>胞</w:t>
      </w:r>
      <w:proofErr w:type="gramEnd"/>
      <w:r w:rsidRPr="00727894">
        <w:rPr>
          <w:rFonts w:asciiTheme="minorEastAsia" w:eastAsiaTheme="minorEastAsia" w:hAnsiTheme="minorEastAsia"/>
          <w:sz w:val="21"/>
          <w:szCs w:val="21"/>
        </w:rPr>
        <w:t>直接生活的环境,可为组织细胞提供营养物质,C正确;若局部毛细血管通透性增加,则部分血浆蛋白可进入组织液,引起组织液渗透压升高,血浆中的水分子可进入组织液,最终导致组织液增多,D正确。</w:t>
      </w:r>
    </w:p>
    <w:p w14:paraId="622A572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4.A　血浆渗透压与生理盐水渗透压相等,A错误;HC</w:t>
      </w:r>
      <m:oMath>
        <m:sSubSup>
          <m:sSubSupPr>
            <m:ctrlPr>
              <w:rPr>
                <w:rFonts w:ascii="Cambria Math" w:eastAsiaTheme="minorEastAsia" w:hAnsi="Cambria Math"/>
                <w:sz w:val="21"/>
                <w:szCs w:val="21"/>
              </w:rPr>
            </m:ctrlPr>
          </m:sSubSupPr>
          <m:e>
            <m:r>
              <m:rPr>
                <m:sty m:val="p"/>
              </m:rPr>
              <w:rPr>
                <w:rFonts w:ascii="Cambria Math" w:eastAsiaTheme="minorEastAsia" w:hAnsi="Cambria Math"/>
                <w:sz w:val="21"/>
                <w:szCs w:val="21"/>
              </w:rPr>
              <m:t>O</m:t>
            </m:r>
          </m:e>
          <m:sub>
            <m:r>
              <m:rPr>
                <m:sty m:val="p"/>
              </m:rPr>
              <w:rPr>
                <w:rFonts w:ascii="Cambria Math" w:eastAsiaTheme="minorEastAsia" w:hAnsi="Cambria Math"/>
                <w:sz w:val="21"/>
                <w:szCs w:val="21"/>
              </w:rPr>
              <m:t>3</m:t>
            </m:r>
          </m:sub>
          <m:sup>
            <m:r>
              <m:rPr>
                <m:nor/>
              </m:rPr>
              <w:rPr>
                <w:rFonts w:asciiTheme="minorEastAsia" w:eastAsiaTheme="minorEastAsia" w:hAnsiTheme="minorEastAsia"/>
                <w:sz w:val="21"/>
                <w:szCs w:val="21"/>
              </w:rPr>
              <m:t>-</m:t>
            </m:r>
          </m:sup>
        </m:sSubSup>
      </m:oMath>
      <w:r w:rsidRPr="00727894">
        <w:rPr>
          <w:rFonts w:asciiTheme="minorEastAsia" w:eastAsiaTheme="minorEastAsia" w:hAnsiTheme="minorEastAsia"/>
          <w:sz w:val="21"/>
          <w:szCs w:val="21"/>
        </w:rPr>
        <w:t>和HP</w:t>
      </w:r>
      <m:oMath>
        <m:sSubSup>
          <m:sSubSupPr>
            <m:ctrlPr>
              <w:rPr>
                <w:rFonts w:ascii="Cambria Math" w:eastAsiaTheme="minorEastAsia" w:hAnsi="Cambria Math"/>
                <w:sz w:val="21"/>
                <w:szCs w:val="21"/>
              </w:rPr>
            </m:ctrlPr>
          </m:sSubSupPr>
          <m:e>
            <m:r>
              <m:rPr>
                <m:sty m:val="p"/>
              </m:rPr>
              <w:rPr>
                <w:rFonts w:ascii="Cambria Math" w:eastAsiaTheme="minorEastAsia" w:hAnsi="Cambria Math"/>
                <w:sz w:val="21"/>
                <w:szCs w:val="21"/>
              </w:rPr>
              <m:t>O</m:t>
            </m:r>
          </m:e>
          <m:sub>
            <m:r>
              <m:rPr>
                <m:sty m:val="p"/>
              </m:rPr>
              <w:rPr>
                <w:rFonts w:ascii="Cambria Math" w:eastAsiaTheme="minorEastAsia" w:hAnsi="Cambria Math"/>
                <w:sz w:val="21"/>
                <w:szCs w:val="21"/>
              </w:rPr>
              <m:t>4</m:t>
            </m:r>
          </m:sub>
          <m:sup>
            <m:r>
              <m:rPr>
                <m:sty m:val="p"/>
              </m:rPr>
              <w:rPr>
                <w:rFonts w:ascii="Cambria Math" w:eastAsiaTheme="minorEastAsia" w:hAnsi="Cambria Math"/>
                <w:sz w:val="21"/>
                <w:szCs w:val="21"/>
              </w:rPr>
              <m:t>2</m:t>
            </m:r>
            <m:r>
              <m:rPr>
                <m:nor/>
              </m:rPr>
              <w:rPr>
                <w:rFonts w:asciiTheme="minorEastAsia" w:eastAsiaTheme="minorEastAsia" w:hAnsiTheme="minorEastAsia"/>
                <w:sz w:val="21"/>
                <w:szCs w:val="21"/>
              </w:rPr>
              <m:t>-</m:t>
            </m:r>
          </m:sup>
        </m:sSubSup>
      </m:oMath>
      <w:r w:rsidRPr="00727894">
        <w:rPr>
          <w:rFonts w:asciiTheme="minorEastAsia" w:eastAsiaTheme="minorEastAsia" w:hAnsiTheme="minorEastAsia"/>
          <w:sz w:val="21"/>
          <w:szCs w:val="21"/>
        </w:rPr>
        <w:t>为血浆中的缓冲物质,能维持人体血浆pH的相对稳定,B正确;K</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和Na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含量的相对稳定是兴奋产生和传导的基础,C正确;Mg</w:t>
      </w:r>
      <w:r w:rsidRPr="00727894">
        <w:rPr>
          <w:rFonts w:asciiTheme="minorEastAsia" w:eastAsiaTheme="minorEastAsia" w:hAnsiTheme="minorEastAsia"/>
          <w:sz w:val="21"/>
          <w:szCs w:val="21"/>
          <w:vertAlign w:val="superscript"/>
        </w:rPr>
        <w:t>2+</w:t>
      </w:r>
      <w:r w:rsidRPr="00727894">
        <w:rPr>
          <w:rFonts w:asciiTheme="minorEastAsia" w:eastAsiaTheme="minorEastAsia" w:hAnsiTheme="minorEastAsia"/>
          <w:sz w:val="21"/>
          <w:szCs w:val="21"/>
        </w:rPr>
        <w:t>和Fe</w:t>
      </w:r>
      <w:r w:rsidRPr="00727894">
        <w:rPr>
          <w:rFonts w:asciiTheme="minorEastAsia" w:eastAsiaTheme="minorEastAsia" w:hAnsiTheme="minorEastAsia"/>
          <w:sz w:val="21"/>
          <w:szCs w:val="21"/>
          <w:vertAlign w:val="superscript"/>
        </w:rPr>
        <w:t>2+</w:t>
      </w:r>
      <w:r w:rsidRPr="00727894">
        <w:rPr>
          <w:rFonts w:asciiTheme="minorEastAsia" w:eastAsiaTheme="minorEastAsia" w:hAnsiTheme="minorEastAsia"/>
          <w:sz w:val="21"/>
          <w:szCs w:val="21"/>
        </w:rPr>
        <w:t>对于维持机体生命活动有重要的意义,D正确。</w:t>
      </w:r>
    </w:p>
    <w:p w14:paraId="0D5EB3F6"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5.B　根据实验探究目的可知,血浆组为实验组,清水组和</w:t>
      </w:r>
      <w:proofErr w:type="gramStart"/>
      <w:r w:rsidRPr="00727894">
        <w:rPr>
          <w:rFonts w:asciiTheme="minorEastAsia" w:eastAsiaTheme="minorEastAsia" w:hAnsiTheme="minorEastAsia"/>
          <w:sz w:val="21"/>
          <w:szCs w:val="21"/>
        </w:rPr>
        <w:t>缓冲液组为</w:t>
      </w:r>
      <w:proofErr w:type="gramEnd"/>
      <w:r w:rsidRPr="00727894">
        <w:rPr>
          <w:rFonts w:asciiTheme="minorEastAsia" w:eastAsiaTheme="minorEastAsia" w:hAnsiTheme="minorEastAsia"/>
          <w:sz w:val="21"/>
          <w:szCs w:val="21"/>
        </w:rPr>
        <w:t>对照组,A正确;图中的结果表明血浆</w:t>
      </w:r>
      <w:proofErr w:type="gramStart"/>
      <w:r w:rsidRPr="00727894">
        <w:rPr>
          <w:rFonts w:asciiTheme="minorEastAsia" w:eastAsiaTheme="minorEastAsia" w:hAnsiTheme="minorEastAsia"/>
          <w:sz w:val="21"/>
          <w:szCs w:val="21"/>
        </w:rPr>
        <w:t>组维持</w:t>
      </w:r>
      <w:proofErr w:type="gramEnd"/>
      <w:r w:rsidRPr="00727894">
        <w:rPr>
          <w:rFonts w:asciiTheme="minorEastAsia" w:eastAsiaTheme="minorEastAsia" w:hAnsiTheme="minorEastAsia"/>
          <w:sz w:val="21"/>
          <w:szCs w:val="21"/>
        </w:rPr>
        <w:t xml:space="preserve"> pH 稳定的能力强于</w:t>
      </w:r>
      <w:proofErr w:type="gramStart"/>
      <w:r w:rsidRPr="00727894">
        <w:rPr>
          <w:rFonts w:asciiTheme="minorEastAsia" w:eastAsiaTheme="minorEastAsia" w:hAnsiTheme="minorEastAsia"/>
          <w:sz w:val="21"/>
          <w:szCs w:val="21"/>
        </w:rPr>
        <w:t>缓冲液组</w:t>
      </w:r>
      <w:proofErr w:type="gramEnd"/>
      <w:r w:rsidRPr="00727894">
        <w:rPr>
          <w:rFonts w:asciiTheme="minorEastAsia" w:eastAsiaTheme="minorEastAsia" w:hAnsiTheme="minorEastAsia"/>
          <w:sz w:val="21"/>
          <w:szCs w:val="21"/>
        </w:rPr>
        <w:t>,B错误;清水组实验结果是pH呈上升趋势,可能滴加的是 NaOH 溶液,而不是HCl溶液,C正确;加入HCl量过多后,血浆组的pH也会下降,因此该实验结果说明血浆组缓冲物质的缓冲能力是有限的,D正确。</w:t>
      </w:r>
    </w:p>
    <w:p w14:paraId="052AA5B5"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6.ABD　细胞外液渗透压的90%以上来源于Na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和Cl</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A正确;细胞外液渗透压增加,抗利尿激素分泌增多,肾小管、集合管对水的重吸收增加,尿量减少,同时机体产生渴觉并主动饮水,从而使细胞外液渗透压回归,B正确;细胞内液和细胞外液之间可进行物质交换,细胞内液也参与细胞外液渗透压的调节,C错误;细胞外液渗透压回归但机体处于</w:t>
      </w:r>
      <w:proofErr w:type="gramStart"/>
      <w:r w:rsidRPr="00727894">
        <w:rPr>
          <w:rFonts w:asciiTheme="minorEastAsia" w:eastAsiaTheme="minorEastAsia" w:hAnsiTheme="minorEastAsia"/>
          <w:sz w:val="21"/>
          <w:szCs w:val="21"/>
        </w:rPr>
        <w:t>正钠平衡</w:t>
      </w:r>
      <w:proofErr w:type="gramEnd"/>
      <w:r w:rsidRPr="00727894">
        <w:rPr>
          <w:rFonts w:asciiTheme="minorEastAsia" w:eastAsiaTheme="minorEastAsia" w:hAnsiTheme="minorEastAsia"/>
          <w:sz w:val="21"/>
          <w:szCs w:val="21"/>
        </w:rPr>
        <w:t>时,体内的水量增多,细胞外液总量和体液总量均增多,D正确。</w:t>
      </w:r>
    </w:p>
    <w:p w14:paraId="5023D33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7.A　若题图所示结构位于肌肉,则4处氧气含量低于5处,A正确;物质代谢和能量代谢主要发生在细胞内,也就是1处,B错误;有氧呼吸第一、二阶段产生的[H],在第三阶段与氧气结合生成水,不进入内环境,C错误;肝细胞可以吸收葡萄糖合成糖原,也可以分解糖原产生葡萄糖,不能判断4处血糖含量和5处血糖含量的高低,D错误。</w:t>
      </w:r>
    </w:p>
    <w:p w14:paraId="096AC33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8.B　正常情况下,人体的产热量与散热量处于动态平衡,当散热受阻时,产热量大于散热量,会导致体温升高,出现发热症状,A正确;肾小管和集合管对水的重吸收减少,形成的尿液将增加,B错误;患者肺泡渗出液中有蛋白质、红细胞等成分,肺部组织液渗透压升高,从而引起组织水肿,C正确;该患者发热、排尿量减少等症状是人体内环境稳态被破坏后的表现,D正确。</w:t>
      </w:r>
    </w:p>
    <w:p w14:paraId="5FD0E85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9.(除标明外,每空1分)(1)组织液　毛细血管壁和毛细淋巴管壁　(2)消化　泌尿　(3)内环境成分的含量不是恒定不变的,而是在一定范围内波动(合理即可,2分)　不同个体的代谢水平存在一定差异(合理即可,2分)　(4)7.35~7.45　不赞同;人体内环境中有很多缓冲对,碱性物质进入后,内环境的pH仍能维持在一定范围(2分)</w:t>
      </w:r>
    </w:p>
    <w:p w14:paraId="6C6DD14E" w14:textId="77777777" w:rsid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进行体力劳动的过程中,剧烈摩擦导致皮肤局部毛细血管壁通透性增大,血浆中的水分向组织液渗透,使局部组织液增多形成水泡,故水泡中的液体主要是组织液。水泡自行消失是因为其中的液体可以透过毛细血管壁和毛细淋巴管壁进入血浆和淋巴。(2)</w:t>
      </w:r>
      <w:r w:rsidRPr="00727894">
        <w:rPr>
          <w:rFonts w:asciiTheme="minorEastAsia" w:eastAsiaTheme="minorEastAsia" w:hAnsiTheme="minorEastAsia"/>
          <w:sz w:val="21"/>
          <w:szCs w:val="21"/>
          <w:u w:val="wave" w:color="FF0000"/>
        </w:rPr>
        <w:t>内环境是细胞与外界环境进行物质交换的媒介</w:t>
      </w:r>
      <w:r w:rsidRPr="00727894">
        <w:rPr>
          <w:rFonts w:asciiTheme="minorEastAsia" w:eastAsiaTheme="minorEastAsia" w:hAnsiTheme="minorEastAsia"/>
          <w:sz w:val="21"/>
          <w:szCs w:val="21"/>
        </w:rPr>
        <w:t>,物质交换的过程需要体</w:t>
      </w:r>
    </w:p>
    <w:p w14:paraId="4C0381AA" w14:textId="77777777" w:rsidR="00727894" w:rsidRPr="00727894" w:rsidRDefault="00727894" w:rsidP="00727894">
      <w:pPr>
        <w:rPr>
          <w:rFonts w:ascii="楷体" w:eastAsia="楷体" w:hAnsi="楷体"/>
          <w:color w:val="FF0000"/>
          <w:szCs w:val="18"/>
        </w:rPr>
      </w:pPr>
      <w:r w:rsidRPr="00727894">
        <w:rPr>
          <w:rFonts w:ascii="楷体" w:eastAsia="楷体" w:hAnsi="楷体"/>
          <w:color w:val="FF0000"/>
          <w:szCs w:val="18"/>
        </w:rPr>
        <w:t>【易错】并不是体内所有细胞与外界进行物质交换都要通过内环境,如肠道细胞可以从消化道内直接吸收营养物质。</w:t>
      </w:r>
    </w:p>
    <w:p w14:paraId="3D9238FD" w14:textId="77777777" w:rsid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内呼吸系统、消化系统、循环系统、泌尿系统等的参与,其中营养物质的消化吸收主要依靠消化系统,有机废物和无机盐等排出体外主要依靠泌尿系统。(3)随着外界环境因素的变化和体内细胞代谢活动的进行,内环境的各种化学成分和理化性质在不断发生变化并处于动态平衡中;不同个体的代谢水平也存在一定的差异,这就使每种成分的</w:t>
      </w:r>
      <w:r w:rsidRPr="00727894">
        <w:rPr>
          <w:rFonts w:asciiTheme="minorEastAsia" w:eastAsiaTheme="minorEastAsia" w:hAnsiTheme="minorEastAsia"/>
          <w:sz w:val="21"/>
          <w:szCs w:val="21"/>
        </w:rPr>
        <w:lastRenderedPageBreak/>
        <w:t>参考值(即正常值)都有一个变化范围。(4)正常人体血浆近中性,pH稳定在7.35~7.45,若摄入了碱性食物,体内存在的</w:t>
      </w:r>
      <w:r w:rsidRPr="00727894">
        <w:rPr>
          <w:rFonts w:asciiTheme="minorEastAsia" w:eastAsiaTheme="minorEastAsia" w:hAnsiTheme="minorEastAsia"/>
          <w:sz w:val="21"/>
          <w:szCs w:val="21"/>
          <w:u w:val="wave" w:color="FF0000"/>
        </w:rPr>
        <w:t>缓冲物质</w:t>
      </w:r>
      <w:r w:rsidRPr="00727894">
        <w:rPr>
          <w:rFonts w:asciiTheme="minorEastAsia" w:eastAsiaTheme="minorEastAsia" w:hAnsiTheme="minorEastAsia"/>
          <w:sz w:val="21"/>
          <w:szCs w:val="21"/>
        </w:rPr>
        <w:t>使内环境的pH仍能维持在一定范围。</w:t>
      </w:r>
    </w:p>
    <w:p w14:paraId="2DA120C5" w14:textId="77777777" w:rsidR="00727894" w:rsidRPr="00727894" w:rsidRDefault="00727894" w:rsidP="00727894">
      <w:pPr>
        <w:spacing w:line="360" w:lineRule="auto"/>
        <w:rPr>
          <w:rFonts w:ascii="楷体" w:eastAsia="楷体" w:hAnsi="楷体"/>
          <w:color w:val="FF0000"/>
          <w:szCs w:val="18"/>
        </w:rPr>
      </w:pPr>
      <w:r w:rsidRPr="00727894">
        <w:rPr>
          <w:rFonts w:ascii="楷体" w:eastAsia="楷体" w:hAnsi="楷体"/>
          <w:color w:val="FF0000"/>
          <w:szCs w:val="18"/>
        </w:rPr>
        <w:t xml:space="preserve">【必记】人体内环境中有许多缓冲对,如 </w:t>
      </w:r>
      <m:oMath>
        <m:r>
          <m:rPr>
            <m:sty m:val="p"/>
          </m:rPr>
          <w:rPr>
            <w:rFonts w:ascii="Cambria Math" w:eastAsia="楷体" w:hAnsi="Cambria Math"/>
            <w:color w:val="FF0000"/>
            <w:szCs w:val="18"/>
          </w:rPr>
          <m:t>HC</m:t>
        </m:r>
        <m:sSubSup>
          <m:sSubSupPr>
            <m:ctrlPr>
              <w:rPr>
                <w:rFonts w:ascii="Cambria Math" w:eastAsia="楷体" w:hAnsi="Cambria Math"/>
                <w:color w:val="FF0000"/>
              </w:rPr>
            </m:ctrlPr>
          </m:sSubSupPr>
          <m:e>
            <m:r>
              <m:rPr>
                <m:sty m:val="p"/>
              </m:rPr>
              <w:rPr>
                <w:rFonts w:ascii="Cambria Math" w:eastAsia="楷体" w:hAnsi="Cambria Math"/>
                <w:color w:val="FF0000"/>
                <w:szCs w:val="18"/>
              </w:rPr>
              <m:t>O</m:t>
            </m:r>
          </m:e>
          <m:sub>
            <m:r>
              <m:rPr>
                <m:sty m:val="p"/>
              </m:rPr>
              <w:rPr>
                <w:rFonts w:ascii="Cambria Math" w:eastAsia="楷体" w:hAnsi="Cambria Math"/>
                <w:color w:val="FF0000"/>
                <w:szCs w:val="18"/>
              </w:rPr>
              <m:t>3</m:t>
            </m:r>
          </m:sub>
          <m:sup>
            <m:r>
              <m:rPr>
                <m:nor/>
              </m:rPr>
              <w:rPr>
                <w:rFonts w:ascii="楷体" w:eastAsia="楷体" w:hAnsi="楷体"/>
                <w:color w:val="FF0000"/>
                <w:szCs w:val="18"/>
              </w:rPr>
              <m:t>-</m:t>
            </m:r>
          </m:sup>
        </m:sSubSup>
        <m:r>
          <m:rPr>
            <m:nor/>
          </m:rPr>
          <w:rPr>
            <w:rFonts w:ascii="楷体" w:eastAsia="楷体" w:hAnsi="楷体"/>
            <w:color w:val="FF0000"/>
            <w:szCs w:val="18"/>
          </w:rPr>
          <m:t>/</m:t>
        </m:r>
        <m:sSub>
          <m:sSubPr>
            <m:ctrlPr>
              <w:rPr>
                <w:rFonts w:ascii="Cambria Math" w:eastAsia="楷体" w:hAnsi="Cambria Math"/>
                <w:color w:val="FF0000"/>
              </w:rPr>
            </m:ctrlPr>
          </m:sSubPr>
          <m:e>
            <m:r>
              <m:rPr>
                <m:sty m:val="p"/>
              </m:rPr>
              <w:rPr>
                <w:rFonts w:ascii="Cambria Math" w:eastAsia="楷体" w:hAnsi="Cambria Math"/>
                <w:color w:val="FF0000"/>
                <w:szCs w:val="18"/>
              </w:rPr>
              <m:t>H</m:t>
            </m:r>
          </m:e>
          <m:sub>
            <m:r>
              <m:rPr>
                <m:sty m:val="p"/>
              </m:rPr>
              <w:rPr>
                <w:rFonts w:ascii="Cambria Math" w:eastAsia="楷体" w:hAnsi="Cambria Math"/>
                <w:color w:val="FF0000"/>
                <w:szCs w:val="18"/>
              </w:rPr>
              <m:t>2</m:t>
            </m:r>
          </m:sub>
        </m:sSub>
        <m:r>
          <m:rPr>
            <m:sty m:val="p"/>
          </m:rPr>
          <w:rPr>
            <w:rFonts w:ascii="Cambria Math" w:eastAsia="楷体" w:hAnsi="Cambria Math"/>
            <w:color w:val="FF0000"/>
            <w:szCs w:val="18"/>
          </w:rPr>
          <m:t>C</m:t>
        </m:r>
        <m:sSub>
          <m:sSubPr>
            <m:ctrlPr>
              <w:rPr>
                <w:rFonts w:ascii="Cambria Math" w:eastAsia="楷体" w:hAnsi="Cambria Math"/>
                <w:color w:val="FF0000"/>
              </w:rPr>
            </m:ctrlPr>
          </m:sSubPr>
          <m:e>
            <m:r>
              <m:rPr>
                <m:sty m:val="p"/>
              </m:rPr>
              <w:rPr>
                <w:rFonts w:ascii="Cambria Math" w:eastAsia="楷体" w:hAnsi="Cambria Math"/>
                <w:color w:val="FF0000"/>
                <w:szCs w:val="18"/>
              </w:rPr>
              <m:t>O</m:t>
            </m:r>
          </m:e>
          <m:sub>
            <m:r>
              <m:rPr>
                <m:sty m:val="p"/>
              </m:rPr>
              <w:rPr>
                <w:rFonts w:ascii="Cambria Math" w:eastAsia="楷体" w:hAnsi="Cambria Math"/>
                <w:color w:val="FF0000"/>
                <w:szCs w:val="18"/>
              </w:rPr>
              <m:t>3</m:t>
            </m:r>
          </m:sub>
        </m:sSub>
        <m:r>
          <m:rPr>
            <m:nor/>
          </m:rPr>
          <w:rPr>
            <w:rFonts w:ascii="楷体" w:eastAsia="楷体" w:hAnsi="楷体"/>
            <w:color w:val="FF0000"/>
            <w:szCs w:val="18"/>
          </w:rPr>
          <m:t>、</m:t>
        </m:r>
        <m:r>
          <m:rPr>
            <m:sty m:val="p"/>
          </m:rPr>
          <w:rPr>
            <w:rFonts w:ascii="Cambria Math" w:eastAsia="楷体" w:hAnsi="Cambria Math"/>
            <w:color w:val="FF0000"/>
            <w:szCs w:val="18"/>
          </w:rPr>
          <m:t>HP</m:t>
        </m:r>
        <m:sSubSup>
          <m:sSubSupPr>
            <m:ctrlPr>
              <w:rPr>
                <w:rFonts w:ascii="Cambria Math" w:eastAsia="楷体" w:hAnsi="Cambria Math"/>
                <w:color w:val="FF0000"/>
              </w:rPr>
            </m:ctrlPr>
          </m:sSubSupPr>
          <m:e>
            <m:r>
              <m:rPr>
                <m:sty m:val="p"/>
              </m:rPr>
              <w:rPr>
                <w:rFonts w:ascii="Cambria Math" w:eastAsia="楷体" w:hAnsi="Cambria Math"/>
                <w:color w:val="FF0000"/>
                <w:szCs w:val="18"/>
              </w:rPr>
              <m:t>O</m:t>
            </m:r>
          </m:e>
          <m:sub>
            <m:r>
              <m:rPr>
                <m:sty m:val="p"/>
              </m:rPr>
              <w:rPr>
                <w:rFonts w:ascii="Cambria Math" w:eastAsia="楷体" w:hAnsi="Cambria Math"/>
                <w:color w:val="FF0000"/>
                <w:szCs w:val="18"/>
              </w:rPr>
              <m:t>4</m:t>
            </m:r>
          </m:sub>
          <m:sup>
            <m:r>
              <m:rPr>
                <m:sty m:val="p"/>
              </m:rPr>
              <w:rPr>
                <w:rFonts w:ascii="Cambria Math" w:eastAsia="楷体" w:hAnsi="Cambria Math"/>
                <w:color w:val="FF0000"/>
                <w:szCs w:val="18"/>
              </w:rPr>
              <m:t>2</m:t>
            </m:r>
            <m:r>
              <m:rPr>
                <m:nor/>
              </m:rPr>
              <w:rPr>
                <w:rFonts w:ascii="楷体" w:eastAsia="楷体" w:hAnsi="楷体"/>
                <w:color w:val="FF0000"/>
                <w:szCs w:val="18"/>
              </w:rPr>
              <m:t>-</m:t>
            </m:r>
          </m:sup>
        </m:sSubSup>
        <m:r>
          <m:rPr>
            <m:nor/>
          </m:rPr>
          <w:rPr>
            <w:rFonts w:ascii="楷体" w:eastAsia="楷体" w:hAnsi="楷体"/>
            <w:color w:val="FF0000"/>
            <w:szCs w:val="18"/>
          </w:rPr>
          <m:t>/</m:t>
        </m:r>
        <m:sSub>
          <m:sSubPr>
            <m:ctrlPr>
              <w:rPr>
                <w:rFonts w:ascii="Cambria Math" w:eastAsia="楷体" w:hAnsi="Cambria Math"/>
                <w:color w:val="FF0000"/>
              </w:rPr>
            </m:ctrlPr>
          </m:sSubPr>
          <m:e>
            <m:r>
              <m:rPr>
                <m:sty m:val="p"/>
              </m:rPr>
              <w:rPr>
                <w:rFonts w:ascii="Cambria Math" w:eastAsia="楷体" w:hAnsi="Cambria Math"/>
                <w:color w:val="FF0000"/>
                <w:szCs w:val="18"/>
              </w:rPr>
              <m:t>H</m:t>
            </m:r>
          </m:e>
          <m:sub>
            <m:r>
              <m:rPr>
                <m:sty m:val="p"/>
              </m:rPr>
              <w:rPr>
                <w:rFonts w:ascii="Cambria Math" w:eastAsia="楷体" w:hAnsi="Cambria Math"/>
                <w:color w:val="FF0000"/>
                <w:szCs w:val="18"/>
              </w:rPr>
              <m:t>2</m:t>
            </m:r>
          </m:sub>
        </m:sSub>
        <m:r>
          <m:rPr>
            <m:sty m:val="p"/>
          </m:rPr>
          <w:rPr>
            <w:rFonts w:ascii="Cambria Math" w:eastAsia="楷体" w:hAnsi="Cambria Math"/>
            <w:color w:val="FF0000"/>
            <w:szCs w:val="18"/>
          </w:rPr>
          <m:t>P</m:t>
        </m:r>
        <m:sSubSup>
          <m:sSubSupPr>
            <m:ctrlPr>
              <w:rPr>
                <w:rFonts w:ascii="Cambria Math" w:eastAsia="楷体" w:hAnsi="Cambria Math"/>
                <w:color w:val="FF0000"/>
              </w:rPr>
            </m:ctrlPr>
          </m:sSubSupPr>
          <m:e>
            <m:r>
              <m:rPr>
                <m:sty m:val="p"/>
              </m:rPr>
              <w:rPr>
                <w:rFonts w:ascii="Cambria Math" w:eastAsia="楷体" w:hAnsi="Cambria Math"/>
                <w:color w:val="FF0000"/>
                <w:szCs w:val="18"/>
              </w:rPr>
              <m:t>O</m:t>
            </m:r>
          </m:e>
          <m:sub>
            <m:r>
              <m:rPr>
                <m:sty m:val="p"/>
              </m:rPr>
              <w:rPr>
                <w:rFonts w:ascii="Cambria Math" w:eastAsia="楷体" w:hAnsi="Cambria Math"/>
                <w:color w:val="FF0000"/>
                <w:szCs w:val="18"/>
              </w:rPr>
              <m:t>4</m:t>
            </m:r>
          </m:sub>
          <m:sup>
            <m:r>
              <m:rPr>
                <m:nor/>
              </m:rPr>
              <w:rPr>
                <w:rFonts w:ascii="楷体" w:eastAsia="楷体" w:hAnsi="楷体"/>
                <w:color w:val="FF0000"/>
                <w:szCs w:val="18"/>
              </w:rPr>
              <m:t>-</m:t>
            </m:r>
          </m:sup>
        </m:sSubSup>
      </m:oMath>
      <w:r w:rsidRPr="00727894">
        <w:rPr>
          <w:rFonts w:ascii="楷体" w:eastAsia="楷体" w:hAnsi="楷体"/>
          <w:color w:val="FF0000"/>
          <w:szCs w:val="18"/>
        </w:rPr>
        <w:t>等。</w:t>
      </w:r>
    </w:p>
    <w:p w14:paraId="1972FDC2" w14:textId="77777777" w:rsidR="00727894" w:rsidRPr="00B14CDD" w:rsidRDefault="00727894" w:rsidP="00727894">
      <w:pPr>
        <w:spacing w:line="360" w:lineRule="auto"/>
        <w:jc w:val="center"/>
        <w:rPr>
          <w:rFonts w:ascii="黑体" w:eastAsia="黑体" w:hAnsi="黑体"/>
          <w:sz w:val="30"/>
          <w:szCs w:val="30"/>
        </w:rPr>
      </w:pPr>
      <w:r w:rsidRPr="00B14CDD">
        <w:rPr>
          <w:rFonts w:ascii="黑体" w:eastAsia="黑体" w:hAnsi="黑体"/>
          <w:sz w:val="30"/>
          <w:szCs w:val="30"/>
        </w:rPr>
        <w:t>第2讲　神经调节</w:t>
      </w:r>
    </w:p>
    <w:p w14:paraId="6B7DCD4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1.B　反射弧是神经反射的结构基础,其由感受器、传入神经、神经中枢、传出神经和效应器等构成,A正确;兴奋在反射弧中只能单向传递,只有在离体的神经纤维上兴奋才可能双向传导,B错误;效应器是指传出神经末梢及其所支配的肌肉或腺体,C正确;反射活动必须有完整的反射弧参与,若只是反射弧的部分结构参与,则不属于反射,D正确。</w:t>
      </w:r>
    </w:p>
    <w:p w14:paraId="5439C3EF"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2.A　从图示信息可知,一个神经元可有多个突触小体,A错误;神经递质是细胞中合成的物质,在未兴奋时,也能合成神经递质,B正确;神经元兴奋部位,有大量钠离子内流至细胞内,但钠离子浓度依然是膜外高于膜内,C正确;反射活动的完成要求反射弧完整和有适宜强度的刺激,D正确。</w:t>
      </w:r>
    </w:p>
    <w:p w14:paraId="471E943F"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3.D　冰水刺激大鼠皮肤的冷觉感受器,</w:t>
      </w:r>
      <w:proofErr w:type="gramStart"/>
      <w:r w:rsidRPr="00727894">
        <w:rPr>
          <w:rFonts w:asciiTheme="minorEastAsia" w:eastAsiaTheme="minorEastAsia" w:hAnsiTheme="minorEastAsia"/>
          <w:sz w:val="21"/>
          <w:szCs w:val="21"/>
        </w:rPr>
        <w:t>兴奋沿</w:t>
      </w:r>
      <w:proofErr w:type="gramEnd"/>
      <w:r w:rsidRPr="00727894">
        <w:rPr>
          <w:rFonts w:asciiTheme="minorEastAsia" w:eastAsiaTheme="minorEastAsia" w:hAnsiTheme="minorEastAsia"/>
          <w:sz w:val="21"/>
          <w:szCs w:val="21"/>
        </w:rPr>
        <w:t>反射</w:t>
      </w:r>
      <w:proofErr w:type="gramStart"/>
      <w:r w:rsidRPr="00727894">
        <w:rPr>
          <w:rFonts w:asciiTheme="minorEastAsia" w:eastAsiaTheme="minorEastAsia" w:hAnsiTheme="minorEastAsia"/>
          <w:sz w:val="21"/>
          <w:szCs w:val="21"/>
        </w:rPr>
        <w:t>弧单</w:t>
      </w:r>
      <w:proofErr w:type="gramEnd"/>
      <w:r w:rsidRPr="00727894">
        <w:rPr>
          <w:rFonts w:asciiTheme="minorEastAsia" w:eastAsiaTheme="minorEastAsia" w:hAnsiTheme="minorEastAsia"/>
          <w:sz w:val="21"/>
          <w:szCs w:val="21"/>
        </w:rPr>
        <w:t>向传递到骨骼肌引起战栗,A错误;大鼠刚被放入冰水中时出现战栗,该反射的发生不需要大脑皮层的参与,属于非条件反射,B错误;研究者手接触冰水感到冷的过程只是兴奋传到了大脑皮层,没有经过完整的反射弧,不属于反射,C错误;大鼠将要再次被放入冰水中时表现惊恐是在大脑皮层参与下形成的反射,因此属于条件反射,D正确。</w:t>
      </w:r>
    </w:p>
    <w:p w14:paraId="7B2A085B"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4.C　嗜酒者服用该药后对酒精产生的厌恶反射,是后天获得的,为条件反射,条件反射形成后需要加强,否则会消退,A、B错误。恐惧的产生部位是大脑皮层,涉及兴奋的传导与传递,与钠离子的内流有关,该过程与厌恶反射过程中都有ATP的消耗,C正确、D错误。</w:t>
      </w:r>
    </w:p>
    <w:p w14:paraId="168F723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 xml:space="preserve">5.C　</w:t>
      </w:r>
      <w:r w:rsidRPr="00AA03BC">
        <w:rPr>
          <w:rFonts w:asciiTheme="minorEastAsia" w:eastAsiaTheme="minorEastAsia" w:hAnsiTheme="minorEastAsia"/>
          <w:sz w:val="21"/>
          <w:szCs w:val="21"/>
          <w:u w:val="wave" w:color="FF0000"/>
        </w:rPr>
        <w:t>大脑皮层具有许多神经中枢,是整个神经系统中最高级的部位</w:t>
      </w:r>
      <w:r w:rsidRPr="00727894">
        <w:rPr>
          <w:rFonts w:asciiTheme="minorEastAsia" w:eastAsiaTheme="minorEastAsia" w:hAnsiTheme="minorEastAsia"/>
          <w:sz w:val="21"/>
          <w:szCs w:val="21"/>
        </w:rPr>
        <w:t>,A正确;大脑皮层具有对外部世界的寒冷、炎热等感知的能力,B正确;长期记忆可能与新突触的建立有关,短期记忆主要与神经元的活动及神经元之间的联系有关,尤其是与大脑皮层下一个形状像海马的脑区有关,C错误;听、写、读和说的语言功能是人脑特有的高级功能,D正确。</w:t>
      </w:r>
    </w:p>
    <w:p w14:paraId="181E464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6.B　排尿反射的低级中枢在脊髓,但受大脑皮层的控制,成年人能有意识地控制排尿,是受到大脑皮层的控制,但婴幼儿大脑皮层发育不完善,所以不能有意识地控制排尿,A不符合题意;语言功能属于人脑的高级功能,人脑言语区的S区受损,病人患运动性失语症,没有体现高级中枢对低级中枢的控制,B符合题意;缩手反射的低级中枢在脊髓,小明指尖被针刺时,</w:t>
      </w:r>
      <w:proofErr w:type="gramStart"/>
      <w:r w:rsidRPr="00727894">
        <w:rPr>
          <w:rFonts w:asciiTheme="minorEastAsia" w:eastAsiaTheme="minorEastAsia" w:hAnsiTheme="minorEastAsia"/>
          <w:sz w:val="21"/>
          <w:szCs w:val="21"/>
        </w:rPr>
        <w:t>强忍着</w:t>
      </w:r>
      <w:proofErr w:type="gramEnd"/>
      <w:r w:rsidRPr="00727894">
        <w:rPr>
          <w:rFonts w:asciiTheme="minorEastAsia" w:eastAsiaTheme="minorEastAsia" w:hAnsiTheme="minorEastAsia"/>
          <w:sz w:val="21"/>
          <w:szCs w:val="21"/>
        </w:rPr>
        <w:t>疼痛没有把手缩回去,说明脊髓中相应的低级中枢受到大脑皮层的控制,C不符合题意;呼吸中枢在脑干,观看美妙、难度极高的杂技表演时,小华屏住呼吸是受大脑皮层的控制,D不符合题意。</w:t>
      </w:r>
    </w:p>
    <w:p w14:paraId="5C7B13D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7.B　学习和记忆是脑的高级功能之一,并不是人脑特有的,A错误;脚不小心被钉子扎到而出现的屈腿过程是非条件反射,神经中枢位于脊髓,不需要大脑皮层参与,B正确;“植物人”出现的无意识排尿活动是非条件反射,C错误;下丘脑对内脏器官的控制活动受大脑皮层的影响,如大脑皮层可产生渴觉,使人主动饮水来降低渗透压,从而影响下丘脑分泌抗利尿激素,进而影响肾小管、集合管的活动,D错误。</w:t>
      </w:r>
    </w:p>
    <w:p w14:paraId="78B61213"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8.D　特定的RNA可以使海蜗牛“获得记忆”,但不能说明RNA直接决定了动物记忆的形成,A错误;根据题意“研究者提取前者腹部神经元的RNA注射到后者颈部,发现原本没有受过电击的海蜗牛也‘学会’了防御”,说明记忆可以通过特定的RNA向其他海蜗牛个体传递,B错误;学习和记忆涉及脑内神经递质的作用和某些种类蛋白质的合成,而蛋白质合成的直接模板是mRNA,所以研究者提取的受电击海蜗牛神经元中发挥作用的物质主要是</w:t>
      </w:r>
      <w:proofErr w:type="spellStart"/>
      <w:r w:rsidRPr="00727894">
        <w:rPr>
          <w:rFonts w:asciiTheme="minorEastAsia" w:eastAsiaTheme="minorEastAsia" w:hAnsiTheme="minorEastAsia"/>
          <w:sz w:val="21"/>
          <w:szCs w:val="21"/>
        </w:rPr>
        <w:t>mRNA,C</w:t>
      </w:r>
      <w:proofErr w:type="spellEnd"/>
      <w:r w:rsidRPr="00727894">
        <w:rPr>
          <w:rFonts w:asciiTheme="minorEastAsia" w:eastAsiaTheme="minorEastAsia" w:hAnsiTheme="minorEastAsia"/>
          <w:sz w:val="21"/>
          <w:szCs w:val="21"/>
        </w:rPr>
        <w:t>错误;根据实验的单一变量原则,本实验的</w:t>
      </w:r>
      <w:proofErr w:type="gramStart"/>
      <w:r w:rsidRPr="00727894">
        <w:rPr>
          <w:rFonts w:asciiTheme="minorEastAsia" w:eastAsiaTheme="minorEastAsia" w:hAnsiTheme="minorEastAsia"/>
          <w:sz w:val="21"/>
          <w:szCs w:val="21"/>
        </w:rPr>
        <w:t>对照组需注射</w:t>
      </w:r>
      <w:proofErr w:type="gramEnd"/>
      <w:r w:rsidRPr="00727894">
        <w:rPr>
          <w:rFonts w:asciiTheme="minorEastAsia" w:eastAsiaTheme="minorEastAsia" w:hAnsiTheme="minorEastAsia"/>
          <w:sz w:val="21"/>
          <w:szCs w:val="21"/>
        </w:rPr>
        <w:t>从未经电击的海蜗牛腹部神经元提取的RNA,D正确。</w:t>
      </w:r>
    </w:p>
    <w:p w14:paraId="7BE0485A"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9.C　传入神经元、传出神经元、中间神经元都可以产生兴奋和传导兴奋,A错误;神经细胞处于静息状态时,通常细胞内K</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浓度高于细胞外,B错误;突触前膜通过胞吐的方式释放神经递质,C正确;在兴奋传递过程中,突触后膜上发生的信号转换是化学信号→电信号,D错误。</w:t>
      </w:r>
    </w:p>
    <w:p w14:paraId="6644A2C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10.B　DAT可将突触间隙中的多巴胺重新摄入突触前膜的细胞质中,推测冰毒和DAT结合能抑制突触间隙内多巴胺的重新摄入,A正确;多巴胺的合成、分泌需要消耗ATP,而多巴胺在由突触间隙向突触后膜转移的过程不需要消耗ATP,B错误;神经递质多巴胺作用于突触后膜会引起突触后膜电位发生改变,C正确;多巴胺是一种会使大脑产生愉悦感的神经递质,D正确。</w:t>
      </w:r>
    </w:p>
    <w:p w14:paraId="722660EB"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11.A　根据题意,NO可通过增强GC的催化活性,打开血管平滑肌细胞膜上的离子通道,使血管平滑肌松弛,推测打开的很可能是阴离子通道,抑制突触后膜兴奋而导致血管平滑肌松弛,A错误;由题意推知,NO发挥作用后可能会立即失活,以避免其持续起作用,B正确;NO作为一种神经递质,其释放过程实现了由电信号到化学信号的转变,C正确;根据NO“凭借其脂溶性穿过细胞膜,迅速在细胞间扩散,不经受体</w:t>
      </w:r>
      <w:proofErr w:type="gramStart"/>
      <w:r w:rsidRPr="00727894">
        <w:rPr>
          <w:rFonts w:asciiTheme="minorEastAsia" w:eastAsiaTheme="minorEastAsia" w:hAnsiTheme="minorEastAsia"/>
          <w:sz w:val="21"/>
          <w:szCs w:val="21"/>
        </w:rPr>
        <w:t>介</w:t>
      </w:r>
      <w:proofErr w:type="gramEnd"/>
      <w:r w:rsidRPr="00727894">
        <w:rPr>
          <w:rFonts w:asciiTheme="minorEastAsia" w:eastAsiaTheme="minorEastAsia" w:hAnsiTheme="minorEastAsia"/>
          <w:sz w:val="21"/>
          <w:szCs w:val="21"/>
        </w:rPr>
        <w:t>导,直接进入突触后细胞内”可知,突触后膜上没有NO的特异性受体,D正确。</w:t>
      </w:r>
    </w:p>
    <w:p w14:paraId="45611E6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12.A　据题意可知,刺激a, a神经元兴奋,</w:t>
      </w:r>
      <w:proofErr w:type="gramStart"/>
      <w:r w:rsidRPr="00727894">
        <w:rPr>
          <w:rFonts w:asciiTheme="minorEastAsia" w:eastAsiaTheme="minorEastAsia" w:hAnsiTheme="minorEastAsia"/>
          <w:sz w:val="21"/>
          <w:szCs w:val="21"/>
        </w:rPr>
        <w:t>兴奋沿</w:t>
      </w:r>
      <w:proofErr w:type="gramEnd"/>
      <w:r w:rsidRPr="00727894">
        <w:rPr>
          <w:rFonts w:asciiTheme="minorEastAsia" w:eastAsiaTheme="minorEastAsia" w:hAnsiTheme="minorEastAsia"/>
          <w:sz w:val="21"/>
          <w:szCs w:val="21"/>
        </w:rPr>
        <w:t>轴突外传的同时,又经轴突侧支使抑制性中间神经元b兴奋,b神经元钠离子通道开放,钠离子内流,A错误;据题意可知,抑制性中间神经元兴奋后,释放的神经递质会反过来抑制原先发生兴奋的神经元及同一中枢的其他神经元,故b神经元释放的神经递质会使c神经元受到抑制,阴离子内流,膜内外电位差增大,B正确;据题意可知,回返性抑制可使a神经元由兴奋状态转变为抑制状态,可以使神经元的兴奋及时停止,C正确;综合分析可知,该机制利于同一中枢内神经元活动协调一致,D正确。</w:t>
      </w:r>
    </w:p>
    <w:p w14:paraId="39D7C875"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13.B　神经纤维受刺激兴奋时,兴奋传导方向与膜内局部电流方向相同,与膜外局部电流方向相反,A正确;有效刺激强度增大,电表指针通过0电位时的速度不会增大,B错误;分析可知,若该神经纤维膜外溶液中Na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浓度增大,</w:t>
      </w:r>
      <w:proofErr w:type="gramStart"/>
      <w:r w:rsidRPr="00727894">
        <w:rPr>
          <w:rFonts w:asciiTheme="minorEastAsia" w:eastAsiaTheme="minorEastAsia" w:hAnsiTheme="minorEastAsia"/>
          <w:sz w:val="21"/>
          <w:szCs w:val="21"/>
        </w:rPr>
        <w:t>则膜内外</w:t>
      </w:r>
      <w:proofErr w:type="gramEnd"/>
      <w:r w:rsidRPr="00727894">
        <w:rPr>
          <w:rFonts w:asciiTheme="minorEastAsia" w:eastAsiaTheme="minorEastAsia" w:hAnsiTheme="minorEastAsia"/>
          <w:sz w:val="21"/>
          <w:szCs w:val="21"/>
        </w:rPr>
        <w:t>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浓度差增大,这会导致动作电位峰值增大,因此,图示神经纤维受刺激兴奋时,电表指针右偏幅度增大,C正确;从静息状态到受刺激到形成动作电位,电表指针会通过0电位偏转一次,由动作电位恢复到静息电位,电表指针又会通过0电位偏转一次,共两次,D正确。</w:t>
      </w:r>
    </w:p>
    <w:p w14:paraId="2631FA16"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14.C　图1中,通过改变刺激强度可得到a、b曲线,但两电极需一个置于膜外侧,一个置于膜内侧,A错误。由图可知,a、b曲线初始静息电位相同,若图1刺激强度相同,则a、b曲线的差异可能是溶液中Na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浓度不同、K</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浓度相同导致的,B错误。兴奋在图1神经纤维上以电信号的形式传导,传导速度相对较快;兴奋在图2突触处以化学信号的形式传递,传递速度相对较慢,C正确。若图1神经纤维位于图2突触前神经元,由于a曲线出现了电位逆转,而b曲线未发生电位逆转,则b曲线所对应处理条件不能引起图2神经递质的释放,D错误。</w:t>
      </w:r>
    </w:p>
    <w:p w14:paraId="6653DFB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15.C　由表可知,随着花椒浸提液浓度的增加,甲、乙神经元动作电位的幅度都在降低,动作电位消失所需的时间也都在缩短,A正确;由表可知,在不同浓度的花椒浸提液中,乙神经元动作电位消失所需的时间均比甲神经元的短,说明乙神经元对花椒浸</w:t>
      </w:r>
      <w:proofErr w:type="gramStart"/>
      <w:r w:rsidRPr="00727894">
        <w:rPr>
          <w:rFonts w:asciiTheme="minorEastAsia" w:eastAsiaTheme="minorEastAsia" w:hAnsiTheme="minorEastAsia"/>
          <w:sz w:val="21"/>
          <w:szCs w:val="21"/>
        </w:rPr>
        <w:t>提液更敏感</w:t>
      </w:r>
      <w:proofErr w:type="gramEnd"/>
      <w:r w:rsidRPr="00727894">
        <w:rPr>
          <w:rFonts w:asciiTheme="minorEastAsia" w:eastAsiaTheme="minorEastAsia" w:hAnsiTheme="minorEastAsia"/>
          <w:sz w:val="21"/>
          <w:szCs w:val="21"/>
        </w:rPr>
        <w:t>,B正确;动作电位形成的原理是Na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内流,使神经元膜两侧的电位由内负外正变为内</w:t>
      </w:r>
      <w:proofErr w:type="gramStart"/>
      <w:r w:rsidRPr="00727894">
        <w:rPr>
          <w:rFonts w:asciiTheme="minorEastAsia" w:eastAsiaTheme="minorEastAsia" w:hAnsiTheme="minorEastAsia"/>
          <w:sz w:val="21"/>
          <w:szCs w:val="21"/>
        </w:rPr>
        <w:t>正外负</w:t>
      </w:r>
      <w:proofErr w:type="gramEnd"/>
      <w:r w:rsidRPr="00727894">
        <w:rPr>
          <w:rFonts w:asciiTheme="minorEastAsia" w:eastAsiaTheme="minorEastAsia" w:hAnsiTheme="minorEastAsia"/>
          <w:sz w:val="21"/>
          <w:szCs w:val="21"/>
        </w:rPr>
        <w:t>,结合以上分析可知,花椒浸提液可以降低神经元动作电位幅度和缩短动作电位消失所需的时间,故推测花椒可能是通过减少神经元膜上Na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通道开放的数量来发挥镇痛作用的,C错误;由表可知,在一定浓度范围内,随着花椒浸提液浓度的升高,动作电位幅度逐渐降低,说明花椒浸提液对动作电位的抑制效应增强,D正确。</w:t>
      </w:r>
    </w:p>
    <w:p w14:paraId="3AB9E1B2"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16.(除标明外,每空2分)(1)⑤(1分)　接受传来的兴奋并随之产生兴奋,并对传入的信息进行分析和综合　(2)钠离子(Na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)大量内流(1分)　未经过完整的反射弧(1分)　(3)高尔基体(1分)　神经递质(存在于突触小体内)只能由突触前膜释放,作用于突触后膜　抑制突触后膜上G(神经递质受体)与C(神经递质)的结合</w:t>
      </w:r>
    </w:p>
    <w:p w14:paraId="08143353"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(1)图甲中⑤表示传出神经。在反射弧中,神经中枢能够接受传来的兴奋并随之产生兴奋,并对传入的信息进行分析和综合。(2)若在神经纤维某处施加适当电刺激,钠离子(Na</w:t>
      </w:r>
      <w:r w:rsidRPr="00727894">
        <w:rPr>
          <w:rFonts w:asciiTheme="minorEastAsia" w:eastAsiaTheme="minorEastAsia" w:hAnsiTheme="minorEastAsia"/>
          <w:sz w:val="21"/>
          <w:szCs w:val="21"/>
          <w:vertAlign w:val="superscript"/>
        </w:rPr>
        <w:t>+</w:t>
      </w:r>
      <w:r w:rsidRPr="00727894">
        <w:rPr>
          <w:rFonts w:asciiTheme="minorEastAsia" w:eastAsiaTheme="minorEastAsia" w:hAnsiTheme="minorEastAsia"/>
          <w:sz w:val="21"/>
          <w:szCs w:val="21"/>
        </w:rPr>
        <w:t>)将大量内流,引起该处的电位由外正内</w:t>
      </w:r>
      <w:proofErr w:type="gramStart"/>
      <w:r w:rsidRPr="00727894">
        <w:rPr>
          <w:rFonts w:asciiTheme="minorEastAsia" w:eastAsiaTheme="minorEastAsia" w:hAnsiTheme="minorEastAsia"/>
          <w:sz w:val="21"/>
          <w:szCs w:val="21"/>
        </w:rPr>
        <w:t>负变成外负内</w:t>
      </w:r>
      <w:proofErr w:type="gramEnd"/>
      <w:r w:rsidRPr="00727894">
        <w:rPr>
          <w:rFonts w:asciiTheme="minorEastAsia" w:eastAsiaTheme="minorEastAsia" w:hAnsiTheme="minorEastAsia"/>
          <w:sz w:val="21"/>
          <w:szCs w:val="21"/>
        </w:rPr>
        <w:t>正。反射活动需要经过完整的反射弧来实现。(3)由图乙可知,B代表突触小泡,其形成与高尔基体直接相关。兴奋从一个神经元传递到另一个神经元的过程中,神经递质只能由突触前膜释放,作用于突触后膜,故兴奋在突触处的传递是单向的。若在突触处给予某种药物后,突触间隙(E)中神经递质(C)的量与给予该药物之前相同,说明该药物不影响神经递质的释放,其可能抑制神经递质和突触后膜上相应受体的结合,从而阻断神经冲动的传递。</w:t>
      </w:r>
    </w:p>
    <w:p w14:paraId="0A01997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17.(1)神经递质只能由突触前膜释放,作用于突触后膜(2分)　(2)收缩(1分)　被突触前膜重吸收进入突触前神经元(2分)　(3)①将SS模型小鼠随机均分为两组,编号甲、乙,检测小鼠的血清乳酸、降钙素原含量和中心静脉压;②甲组注射多巴胺治疗,乙组注射等量去甲肾上腺素治疗;③一段时间后,检测两组小鼠的血清乳酸、降钙素原含量和中心静脉压,对比前后测量结果,说明治疗效果(4分)</w:t>
      </w:r>
    </w:p>
    <w:p w14:paraId="7A6971C6"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由于神经递质只能由突触前膜释放,作用于突触后膜,所以兴奋从一个神经元到另一个神经元的传递是单向的。(2)心肌和血管收缩可使血压升高,据题中信息推测,NE可通过与去甲肾上腺素受体结合增强心肌和血管的收缩来升高血压,以治疗急性心肌梗塞等引起的低血压。据图可知,NE发挥作用后的去路主要是被突触前膜重吸收进入突触前神经元。(3)据题意,本实验的目的是比较多巴胺与去甲肾上腺素治疗感染性休克及其并发症的效果,该实验的自变量是注射多巴胺或去甲肾上腺素,因变量是血清乳酸、降钙素原含量及中心静脉压。实验设计思路如下:首先,将SS模型小鼠随机均分为两组,编号甲、乙,检测小鼠的血清乳酸、降钙素原含量和中心静脉压;其次,甲组注射多巴胺治疗,乙组注射等量去甲肾上腺素治疗;一段时间后,检测两组小鼠的血清乳酸、降钙素原含量和中心静脉压,对比前后测量结果,说明治疗效果。</w:t>
      </w:r>
    </w:p>
    <w:p w14:paraId="3A3EA953" w14:textId="77777777" w:rsidR="00727894" w:rsidRPr="00B14CDD" w:rsidRDefault="00727894" w:rsidP="00727894">
      <w:pPr>
        <w:spacing w:line="360" w:lineRule="auto"/>
        <w:jc w:val="center"/>
        <w:rPr>
          <w:rFonts w:ascii="黑体" w:eastAsia="黑体" w:hAnsi="黑体"/>
          <w:sz w:val="30"/>
          <w:szCs w:val="30"/>
        </w:rPr>
      </w:pPr>
      <w:r w:rsidRPr="00B14CDD">
        <w:rPr>
          <w:rFonts w:ascii="黑体" w:eastAsia="黑体" w:hAnsi="黑体"/>
          <w:sz w:val="30"/>
          <w:szCs w:val="30"/>
        </w:rPr>
        <w:t>第3讲　体液调节及其与神经调节的关系</w:t>
      </w:r>
    </w:p>
    <w:p w14:paraId="10F29A5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 xml:space="preserve">1.A　</w:t>
      </w:r>
      <w:proofErr w:type="gramStart"/>
      <w:r w:rsidRPr="00727894">
        <w:rPr>
          <w:rFonts w:asciiTheme="minorEastAsia" w:eastAsiaTheme="minorEastAsia" w:hAnsiTheme="minorEastAsia"/>
          <w:sz w:val="21"/>
          <w:szCs w:val="21"/>
        </w:rPr>
        <w:t>沃泰默进行</w:t>
      </w:r>
      <w:proofErr w:type="gramEnd"/>
      <w:r w:rsidRPr="00727894">
        <w:rPr>
          <w:rFonts w:asciiTheme="minorEastAsia" w:eastAsiaTheme="minorEastAsia" w:hAnsiTheme="minorEastAsia"/>
          <w:sz w:val="21"/>
          <w:szCs w:val="21"/>
        </w:rPr>
        <w:t>的三组实验中,将稀盐酸直接注入血液中不会引起胰腺分泌胰液,A错误;斯他林和贝利斯实验过程中加入砂子是为了使小肠黏膜研磨更充分,B正确;斯他林和贝利斯实验在排除神经调节的基础上证实了激素调节的存在,他们把小肠黏膜分泌的这种化学物质称为促胰液素,这是人们发现的第一种激素,C、D正确。</w:t>
      </w:r>
    </w:p>
    <w:p w14:paraId="4616BBA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2.C　胰岛素和甲状腺激素都需要借助体液运输到特定的细胞、器官后起作用,胰岛素和甲状腺激素与靶器官、靶细胞上的受体结合,发挥作用后立即失活,A、B、D正确;激素在体内含量较少,C错误。</w:t>
      </w:r>
    </w:p>
    <w:p w14:paraId="71294E7A"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3.B　在内分泌系统中,肾上腺素由肾上腺分泌,是人体内的一种激素,在神经调节中,突触前膜也会释放肾上腺素,作用于突触后膜,此时,肾上腺素是一种神经递质,A正确;甲状腺激素的分泌存在分级调节和反馈调节,而肾上腺素的分泌不存在分级调节,B错误;肾上腺素和胰高血糖素均能升高血糖,二者在调节血糖方面表现为协同作用,C正确;人在寒冷环境中,肾上腺素和甲状腺激素的分泌量都会增加,以增加产热,维持体温稳定,D正确。</w:t>
      </w:r>
    </w:p>
    <w:p w14:paraId="58B49E9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4.D　在动物饲料中添加大量生长激素可能会对人类有害,A错误;促甲状腺激素释放激素作用的靶细胞是垂体,B错误;胰岛素需要和受体结合才能起到作用,对于机体细胞缺乏胰岛素受体的患者来说,注射胰岛素无法起到好的疗效,C错误;给雌鸡夜间照射灯光能刺激其大脑,进而影响下丘脑分泌激素,最后导致雌性激素分泌增加,D正确。</w:t>
      </w:r>
    </w:p>
    <w:p w14:paraId="24352C3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5.D　长期缺碘会导致甲状腺激素分泌不足,机体内促甲状腺激素释放激素和促甲状腺激素增多,A正确;由于甲状腺激素能促进体内物质氧化分解,若机体甲状腺激素分泌过多,则机体对氧气需求量更大,对低氧的耐受性降低,B正确;幼年时甲状腺激素缺乏会影响脑的发育,“克汀病”患者智力低下与之有关,C正确;使用促甲状腺激素受体阻断剂会导致甲状腺激素分泌减少,D错误。</w:t>
      </w:r>
    </w:p>
    <w:p w14:paraId="26EE5BFA"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6.D　小肠黏膜分泌的促胰液素随血液流到全身,不是定向运输到胰腺,A错误;胰岛素的化学本质是蛋白质,口服后,胰岛素会被消化酶催化分解而失去作用,B错误;人体缺碘时,体内甲状腺合成的甲状腺激素减少,会使下丘脑合成的促甲状腺激素释放激素增多,C错误;肾上腺髓质分泌肾上腺素的</w:t>
      </w:r>
      <w:proofErr w:type="gramStart"/>
      <w:r w:rsidRPr="00727894">
        <w:rPr>
          <w:rFonts w:asciiTheme="minorEastAsia" w:eastAsiaTheme="minorEastAsia" w:hAnsiTheme="minorEastAsia"/>
          <w:sz w:val="21"/>
          <w:szCs w:val="21"/>
        </w:rPr>
        <w:t>活动受内脏神经</w:t>
      </w:r>
      <w:proofErr w:type="gramEnd"/>
      <w:r w:rsidRPr="00727894">
        <w:rPr>
          <w:rFonts w:asciiTheme="minorEastAsia" w:eastAsiaTheme="minorEastAsia" w:hAnsiTheme="minorEastAsia"/>
          <w:sz w:val="21"/>
          <w:szCs w:val="21"/>
        </w:rPr>
        <w:t>的直接支配,肾上腺素作为神经递质与相应受体结合时所起到的调节作用属于神经调节,D正确。</w:t>
      </w:r>
    </w:p>
    <w:p w14:paraId="214B546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7.C　要想让实验更严谨,需要给阉割的仔公鸡饲喂含雄性激素的饲料,若能恢复公鸡的第二性征和求偶行为,才能说明雄性激素能促进和维持公鸡第二性征和求偶行为,A、D错误,C正确;实验设计应遵循无关变量一致原则,本实验中实验材料为尚未发育成熟的仔公鸡,则对照组不能选择发育成熟的公鸡,B错误。</w:t>
      </w:r>
    </w:p>
    <w:p w14:paraId="61F27B7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8.(除标明外,每空2分)(1)胰岛素　(2)促甲状腺激素　(3)体液(1分)　(4)心脏(心肌细胞)　(5)促进甲状腺激素的分泌</w:t>
      </w:r>
    </w:p>
    <w:p w14:paraId="2E7761F8"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胰岛B细胞能合成和分泌胰岛素。(2)由内分泌腺为垂体、靶器官为甲状腺,可推出垂体分泌的激素是促甲状腺激素。(3)激素的作用特点之一是通过体液运输。(4)由靶器官或靶细胞的响应为心率加快,可推出对应的靶器官或靶细胞为心脏或心肌细胞。(5)促甲状腺激素可促进甲状腺激素的合成和分泌。</w:t>
      </w:r>
    </w:p>
    <w:p w14:paraId="34F6237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9.D　胰岛素促进组织细胞利用葡萄糖,A正确。胰高血糖素促进肝糖原分解,B正确。胰岛素的作用是降低血糖,胰高血糖素的作用是升高血糖,胰岛素和胰高血糖素在血糖水平调节上相互对抗,C正确。胰岛素和胰高血糖素共同维持血糖含量的稳定,血糖水平正常时,胰岛还是会分泌胰岛素和胰高血糖素,D错误。</w:t>
      </w:r>
    </w:p>
    <w:p w14:paraId="61BC3552"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10.C　血糖平衡的调节中枢位于下丘脑,图中M为下丘脑,A正确。由图可知,血糖、GIP、神经递质、胰高血糖素均可以作用于胰岛B细胞,促进其分泌胰岛素,B正确。胰岛素可以促进葡萄糖转化成肝糖原和</w:t>
      </w:r>
      <w:proofErr w:type="gramStart"/>
      <w:r w:rsidRPr="00727894">
        <w:rPr>
          <w:rFonts w:asciiTheme="minorEastAsia" w:eastAsiaTheme="minorEastAsia" w:hAnsiTheme="minorEastAsia"/>
          <w:sz w:val="21"/>
          <w:szCs w:val="21"/>
        </w:rPr>
        <w:t>肌糖原</w:t>
      </w:r>
      <w:proofErr w:type="gramEnd"/>
      <w:r w:rsidRPr="00727894">
        <w:rPr>
          <w:rFonts w:asciiTheme="minorEastAsia" w:eastAsiaTheme="minorEastAsia" w:hAnsiTheme="minorEastAsia"/>
          <w:sz w:val="21"/>
          <w:szCs w:val="21"/>
        </w:rPr>
        <w:t>,脂肪细胞内一般不发生葡萄糖合成糖原的过程,C错误。图示表明,人体内血糖平衡的调节方式属于神经调节和体液调节,D正确。</w:t>
      </w:r>
    </w:p>
    <w:p w14:paraId="0C566C8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11.B　据图分析,甲是胰岛B细胞,乙是胰岛A细胞,A、B、C分别是胰高血糖素、胰岛素、肾上腺素,A正确;图中①表示胰岛素抑制胰高血糖素的分泌,②表示胰高血糖素促进胰岛素的分泌,B错误;下丘脑是血糖平衡的调节中枢,血糖平衡的调节存在反馈调节机制,C正确;据图可知,血糖平衡的调节涉及下丘脑和胰腺、肾上腺等的共同作用,D正确。</w:t>
      </w:r>
    </w:p>
    <w:p w14:paraId="6A8D189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12.B　据图分析可知,甲、乙、丙依次是下丘脑、垂体、甲状腺,a和b分别表示促甲状腺激素释放激素和促甲状腺激素,A错误;正常机体碘摄入不足时,甲状腺激素的含量低于正常水平,下丘脑和垂体会增加相关激素的分泌,以促进甲状腺分泌甲状腺激素,因此机体内促甲状腺激素释放激素、促甲状腺激素的含量均会增加,B正确;b只能作用于丙细胞是因为只有丙细胞内相应受体蛋白的基因进行表达,C错误;激素通过血液运输至全身,而不是</w:t>
      </w:r>
      <w:proofErr w:type="gramStart"/>
      <w:r w:rsidRPr="00727894">
        <w:rPr>
          <w:rFonts w:asciiTheme="minorEastAsia" w:eastAsiaTheme="minorEastAsia" w:hAnsiTheme="minorEastAsia"/>
          <w:sz w:val="21"/>
          <w:szCs w:val="21"/>
        </w:rPr>
        <w:t>只运输</w:t>
      </w:r>
      <w:proofErr w:type="gramEnd"/>
      <w:r w:rsidRPr="00727894">
        <w:rPr>
          <w:rFonts w:asciiTheme="minorEastAsia" w:eastAsiaTheme="minorEastAsia" w:hAnsiTheme="minorEastAsia"/>
          <w:sz w:val="21"/>
          <w:szCs w:val="21"/>
        </w:rPr>
        <w:t>到相应的靶细胞和靶器官,D错误。</w:t>
      </w:r>
    </w:p>
    <w:p w14:paraId="41F4DAC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13.C　由图可知,糖皮质激素是在下丘脑和垂体的调控下,由肾上腺皮质分泌的,体现了激素分泌的分级调节,糖皮质激素分泌增多又抑制了垂体、下丘脑的分泌功能,使糖皮质激素的含量在体内保持相对稳定,体现了激素分泌的负反馈调节,A正确;糖皮质激素能作用于下丘脑和垂体等,说明它作用的靶细胞不止一种,B正确;若肾上腺皮质受损,机体内糖皮质激素含量将低于正常水平,长反馈作用减弱,垂体分泌的ACTH增多,短反馈作用增强,C错误;糖皮质激素和ACTH都可以抑制下丘脑分泌CRH,说明下丘脑细胞膜上存在两种激素的受体,D正确。</w:t>
      </w:r>
    </w:p>
    <w:p w14:paraId="697AE008"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14.B　根据题意可知,患者体内的胰岛素浓度比正常人的高,但摄入糖后,体内血糖浓度很难降至正常水平,故推测可能是患者细胞膜上的胰岛素受体受损,导致胰岛素不能与胰岛素受体结合,不能促进组织细胞摄取、利用、储存葡萄糖,A正确;患者摄入糖后血糖水平高的主要原因是胰岛素不能正常发挥作用,B错误;患者的原尿中葡萄糖增多,</w:t>
      </w:r>
      <w:proofErr w:type="gramStart"/>
      <w:r w:rsidRPr="00727894">
        <w:rPr>
          <w:rFonts w:asciiTheme="minorEastAsia" w:eastAsiaTheme="minorEastAsia" w:hAnsiTheme="minorEastAsia"/>
          <w:sz w:val="21"/>
          <w:szCs w:val="21"/>
        </w:rPr>
        <w:t>导致原尿的</w:t>
      </w:r>
      <w:proofErr w:type="gramEnd"/>
      <w:r w:rsidRPr="00727894">
        <w:rPr>
          <w:rFonts w:asciiTheme="minorEastAsia" w:eastAsiaTheme="minorEastAsia" w:hAnsiTheme="minorEastAsia"/>
          <w:sz w:val="21"/>
          <w:szCs w:val="21"/>
        </w:rPr>
        <w:t>渗透压增大,肾小管和集合管对水的重吸收减少,尿量增加,C正确;结合以上分析可知,患者通过注射胰岛素治疗难以达到目的,D正确。</w:t>
      </w:r>
    </w:p>
    <w:p w14:paraId="29F192E3"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15.D　据题意可知,光暗信号调节是通过“视网膜→神经中枢→松果体”途径实现的,感受器位于视网膜,效应器是传出神经末梢及其支配的松果体,A正确;据图可知,去甲肾上腺素是传出神经末梢释放的神经递质,通过胞吐过程释放的,需要消耗能量,此过程中电信号转变为化学信号,B正确;由图可知,褪黑素的分泌受神经调节,而褪黑素参与的下丘脑→垂体→卵巢调节过程属于体液调节,C正确;据图可知,卵巢分泌的性激素会负反馈作用于下丘脑,抑制下丘脑分泌促性腺激素释放激素,D错误。</w:t>
      </w:r>
    </w:p>
    <w:p w14:paraId="339CCB3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16.D　该实验进行了前后自身对照,A错误;该实验表明动物生殖器官的发育受垂体的控制,但无法判断垂体能分泌促性腺激素,调节生殖器官的功能,B错误;根据题目分析,恢复垂体与下丘脑之间正常的血液联系,生殖器官的功能恢复正常,说明下丘脑和垂体间存在血液联系,但不能说明下丘脑和垂体间只存在血液联系,C错误;阻断动物垂体和下丘脑之间的血液联系可导致其生殖器官萎缩,若恢复二者之间正常的血液联系,生殖器官功能也随之恢复,说明下丘脑和垂体间的血液联系对生殖器官正常行使功能是必需的,D正确。</w:t>
      </w:r>
    </w:p>
    <w:p w14:paraId="212D7C3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17.B　图示结果显示,注射胰岛素后,实验组小鼠血糖浓度比对照组小鼠降低得慢且少(初始浓度相同),据此推测,实验组小鼠可能出现了“胰岛素抵抗”,A正确;图甲中30 min后血糖浓度下降与胰岛素有关,图乙中60 min后血糖浓度上升与胰高血糖素的作用有关,B错误;根据题意可知,“胰岛素抵抗”是指胰岛素执行其正常生物作用的效</w:t>
      </w:r>
      <w:r w:rsidRPr="00727894">
        <w:rPr>
          <w:rFonts w:asciiTheme="minorEastAsia" w:eastAsiaTheme="minorEastAsia" w:hAnsiTheme="minorEastAsia"/>
          <w:sz w:val="21"/>
          <w:szCs w:val="21"/>
        </w:rPr>
        <w:lastRenderedPageBreak/>
        <w:t>应不足,即胰岛素促进细胞摄取、利用和储存葡萄糖的效率下降,从而导致血糖含量升高,C正确;胰岛素的结构</w:t>
      </w:r>
      <w:proofErr w:type="gramStart"/>
      <w:r w:rsidRPr="00727894">
        <w:rPr>
          <w:rFonts w:asciiTheme="minorEastAsia" w:eastAsiaTheme="minorEastAsia" w:hAnsiTheme="minorEastAsia"/>
          <w:sz w:val="21"/>
          <w:szCs w:val="21"/>
        </w:rPr>
        <w:t>异常会</w:t>
      </w:r>
      <w:proofErr w:type="gramEnd"/>
      <w:r w:rsidRPr="00727894">
        <w:rPr>
          <w:rFonts w:asciiTheme="minorEastAsia" w:eastAsiaTheme="minorEastAsia" w:hAnsiTheme="minorEastAsia"/>
          <w:sz w:val="21"/>
          <w:szCs w:val="21"/>
        </w:rPr>
        <w:t>导致组织细胞表面的相应受体无法正常识别,进而使胰岛素无法发挥作用,体内存在胰岛素抗体时,其与胰岛素发生特异性结合,导致胰岛素无法发挥作用,进而导致机体出现“胰岛素抵抗”,从而使胰岛素含量下降,D正确。</w:t>
      </w:r>
    </w:p>
    <w:p w14:paraId="69020A8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18.(1)分级调节(1分)　协同(1分)　(2)长期生活在暴力家庭的儿童,体内糖皮质激素比较多,甲状腺激素、性激素、生长激素分泌减少,生长发育迟缓(3分)　(3)将健康小鼠随机均分为甲、乙两组,甲组给予持续情绪压力,乙组在正常条件下饲养。一段时间后,检测两组小鼠体内糖皮质激素的含量以及突触小泡内和突触间隙5-羟色胺的含量(4分)</w:t>
      </w:r>
    </w:p>
    <w:p w14:paraId="0E5B2674"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人体可以通过“下丘脑—垂体—肾上腺皮质”轴调节糖皮质激素的分泌,该调节方式为分级调节。糖皮质激素可以促进蛋白质等转化为血糖,其与胰高血糖素均可使血糖浓度升高,故二者在调节血糖浓度方面具有协同作用。(2)长期生活在暴力家庭的儿童,体内糖皮质激素比较多,甲状腺激素、性激素、生长激素分泌减少,而这三种激素都是维持正常生长发育不可缺少的激素,若这些激素减少,儿童会出现生长缓慢、青春期延迟等症状。(3)为验证题述结论,可将健康小鼠随机均分为甲、乙两组,甲组给予持续情绪压力,乙组在正常条件下饲养。一段时间后,检测两组小鼠体内糖皮质激素的含量以及突触小泡内和突触间隙5-羟色胺的含量。实验结果为甲组小鼠体内糖皮质激素的含量高于乙组,甲组小鼠突触小泡内和突触间隙5-羟色胺的含量低于乙组,即可验证题述结论。</w:t>
      </w:r>
    </w:p>
    <w:p w14:paraId="59DEED35"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19.(除标明外,每空2分)(1)胰岛B　(2)胰岛B细胞快速将细胞内储存的胰岛素释放进入血液(3分)　(3)D、E和F(答不全不得分)　提高　(4)促胰液素　胰腺(外分泌部)产生的胰蛋白酶分解了其(内分泌部)产生的胰岛素(3分)</w:t>
      </w:r>
    </w:p>
    <w:p w14:paraId="583EE584"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胰岛素由胰岛B细胞分泌,推测获得糖尿病模型小鼠的原理是STZ能特异性破坏小鼠的胰岛B细胞,从而使胰岛素分泌大量减少。(2)用蛋白质合成抑制剂——嘌呤霉素处理能明显减弱慢速分泌,但对快速分泌无影响,推测胰岛素快速分泌的机理是胰岛B细胞快速将细胞内储存的胰岛素释放进入血液。(3)分析题中信息可知,处理2的对照组有D、E和F。实验结果表明,和D、E组相比,GSPE处理组小鼠空腹血糖的含量较低,说明GSPE具有一定的降血糖功能,推测适宜浓度的GSPE能提高靶细胞对胰岛素的敏感性。(4)斯他林和贝利斯通过研磨小肠黏膜获得促胰液素。科学家曾尝试通过研磨胰腺获取胰岛素,但最终失败,原因可能是胰腺外分泌部产生的胰蛋白酶将胰腺内分泌部产生的胰岛素分解。</w:t>
      </w:r>
    </w:p>
    <w:p w14:paraId="7FF7DBE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20.(除标明外,每空1分)(1)下丘脑　促甲状腺激素　分级　(2)a、b　过多的甲状腺激素会抑制下丘脑和垂体分泌相关激素,导致激素a、b分泌减少(2分)　(3)实验思路:选取生理状况相同的健康小鼠若干只,抽取其血液检测促甲状腺激素释放激素、促甲状腺激素、甲状腺激素的含量;随后给小鼠注射一定剂量的甲状腺激素,一段时间后再次检测小鼠血液中促甲状腺激素释放激素、促甲状腺激素、甲状腺激素的含量;比较两次检测中三种激素含量的变化。(3分)预期实验结果:第二次检测时,小鼠血液中甲状腺激素的含量升高,促甲状腺激素释放激素和促甲状腺激素的含量降低。(1分)</w:t>
      </w:r>
    </w:p>
    <w:p w14:paraId="62BD37A3"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(1)甲状腺激素的分泌过程为下丘脑</w:t>
      </w:r>
      <w:r w:rsidRPr="00727894">
        <w:rPr>
          <w:rFonts w:asciiTheme="minorEastAsia" w:eastAsiaTheme="minorEastAsia" w:hAnsiTheme="minorEastAsia"/>
          <w:noProof/>
          <w:sz w:val="21"/>
          <w:szCs w:val="21"/>
        </w:rPr>
        <w:drawing>
          <wp:inline distT="0" distB="0" distL="0" distR="0" wp14:anchorId="720D9E1D" wp14:editId="0F77BBBE">
            <wp:extent cx="722520" cy="27144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1.jpeg"/>
                    <pic:cNvPicPr/>
                  </pic:nvPicPr>
                  <pic:blipFill>
                    <a:blip r:embed="rId58"/>
                    <a:stretch>
                      <a:fillRect/>
                    </a:stretch>
                  </pic:blipFill>
                  <pic:spPr>
                    <a:xfrm>
                      <a:off x="0" y="0"/>
                      <a:ext cx="722520" cy="271440"/>
                    </a:xfrm>
                    <a:prstGeom prst="rect">
                      <a:avLst/>
                    </a:prstGeom>
                  </pic:spPr>
                </pic:pic>
              </a:graphicData>
            </a:graphic>
          </wp:inline>
        </w:drawing>
      </w:r>
      <w:r w:rsidRPr="00727894">
        <w:rPr>
          <w:rFonts w:asciiTheme="minorEastAsia" w:eastAsiaTheme="minorEastAsia" w:hAnsiTheme="minorEastAsia"/>
          <w:sz w:val="21"/>
          <w:szCs w:val="21"/>
        </w:rPr>
        <w:t>垂体</w:t>
      </w:r>
      <w:r w:rsidRPr="00727894">
        <w:rPr>
          <w:rFonts w:asciiTheme="minorEastAsia" w:eastAsiaTheme="minorEastAsia" w:hAnsiTheme="minorEastAsia"/>
          <w:noProof/>
          <w:sz w:val="21"/>
          <w:szCs w:val="21"/>
        </w:rPr>
        <w:drawing>
          <wp:inline distT="0" distB="0" distL="0" distR="0" wp14:anchorId="7F6A2F94" wp14:editId="27B02C84">
            <wp:extent cx="722520" cy="1980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2.jpeg"/>
                    <pic:cNvPicPr/>
                  </pic:nvPicPr>
                  <pic:blipFill>
                    <a:blip r:embed="rId59"/>
                    <a:stretch>
                      <a:fillRect/>
                    </a:stretch>
                  </pic:blipFill>
                  <pic:spPr>
                    <a:xfrm>
                      <a:off x="0" y="0"/>
                      <a:ext cx="722520" cy="198000"/>
                    </a:xfrm>
                    <a:prstGeom prst="rect">
                      <a:avLst/>
                    </a:prstGeom>
                  </pic:spPr>
                </pic:pic>
              </a:graphicData>
            </a:graphic>
          </wp:inline>
        </w:drawing>
      </w:r>
      <w:r w:rsidRPr="00727894">
        <w:rPr>
          <w:rFonts w:asciiTheme="minorEastAsia" w:eastAsiaTheme="minorEastAsia" w:hAnsiTheme="minorEastAsia"/>
          <w:sz w:val="21"/>
          <w:szCs w:val="21"/>
        </w:rPr>
        <w:t>甲状腺(分泌甲状腺激素),该过程体现了甲状腺激素分泌过程中存在分级调节。据图分析可知,甲为下丘脑,乙为垂体,a为促甲状腺激素释放激素,b为促甲状腺激素,c为甲状腺激素。(2)“甲亢”患者体内的甲状腺激素分泌过多会抑制促甲状腺激素释放激素和促甲状</w:t>
      </w:r>
      <w:r w:rsidRPr="00727894">
        <w:rPr>
          <w:rFonts w:asciiTheme="minorEastAsia" w:eastAsiaTheme="minorEastAsia" w:hAnsiTheme="minorEastAsia"/>
          <w:sz w:val="21"/>
          <w:szCs w:val="21"/>
        </w:rPr>
        <w:lastRenderedPageBreak/>
        <w:t>腺激素的分泌,因而与健康人相比,“甲亢”患者血液中甲状腺激素含量升高,促甲状腺激素释放激素(a)和促甲状腺激素(b)含量降低。(3)具体见答案。</w:t>
      </w:r>
    </w:p>
    <w:p w14:paraId="100C63E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21.C　神经调节和体液调节广泛存在于高等动物体内,A正确;人体的各项生命活动常常同时受神经和体液的调节,如人体的体温调节和水盐平衡调节,B正确;不少内分泌腺直接或间接地受中枢神经系统的调节,而某些内分泌腺分泌的激素可以影响神经系统的发育和功能,如甲状腺激素可以提高神经系统的兴奋性,C错误;神经调节中的神经递质作用后被降解或被突触前膜回收利用,激素经靶细胞接受并起作用后通常会被灭活,D正确。</w:t>
      </w:r>
    </w:p>
    <w:p w14:paraId="46622A4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22.D　抗利尿激素分泌过多、肾脏功能丧失都会导致机体排出水总量减少;多饮会造成摄入水总量偏多,都有可能引起水中毒,A、B、C不符合题意。经常食用雪梨、西瓜等利尿类水果有利于增加尿量,促进体内水的排出,D符合题意。</w:t>
      </w:r>
    </w:p>
    <w:p w14:paraId="3EFDB672"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23.B　人是恒温动物,体温不会随外界环境温度的变化而发生剧烈变化,A错误;正常人体的产热量等于散热量,与4时相比,9时此人的体温较高,则9时此人的产热量和散热量均较高,B正确;机体可以通过出汗来增加散热,从而维持体温的相对稳定,C错误;人体体温调节的中枢位于下丘脑,D错误。</w:t>
      </w:r>
    </w:p>
    <w:p w14:paraId="264D118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24.D　由图可知,a是抗利尿激素,由下丘脑的神经分泌细胞合成,再由垂体释放,不存在分级调节,A错误;b是肾小管和集合管,接受a的刺激后,会促进对水的重吸收,减少排尿,B错误;c是大脑皮层,水盐平衡的调节中枢位于下丘脑,C错误;水盐平衡的调节机制是神经—体液调节,D正确。</w:t>
      </w:r>
    </w:p>
    <w:p w14:paraId="75A620E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25.C　当血糖浓度升高时,血糖直接作用于胰岛B细胞,使其分泌活动增强,血糖还可以作用于下丘脑,通过兴奋迷走神经(参与内脏活动的调节)支配胰岛B细胞,使其分泌活动增强,A正确;②中涉及迷走神经和胰岛B细胞之间的信息交流,而③中涉及兴奋的迷走神经和分泌胃肠激素的细胞之间的信息交流,都体现了神经细胞与内分泌细胞间的信息交流,B正确;①调节胰岛素水平的方式为体液调节,③调节胰岛素水平的方式为神经—体液调节,C错误;在血糖调节过程中,胰岛素的作用结果会反过来影响胰岛素的分泌,胰高血糖素也是如此,故血糖平衡的调节存在负反馈调节机制,D正确。</w:t>
      </w:r>
    </w:p>
    <w:p w14:paraId="014985A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26.(除标明外,每空2分)(1)抗利尿激素(1分)　通过体液运输、反应速度缓慢、作用范围较广泛、作用时间比较长(任选两点)　(2)(负)反馈调节(1分)　垂体或性腺(1分)　(3)汗腺分泌增强和毛细血管舒张　取两组生理状态相同的小鼠,一组破坏下丘脑,另一组不破坏,将两组小鼠置于低温或高温环境中,检测两组小鼠体温变化情况</w:t>
      </w:r>
    </w:p>
    <w:p w14:paraId="7C9A2193"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人体血浆渗透压升高会刺激下丘脑中神经分泌细胞分泌抗利尿激素,进而促进肾小管和集合管对水的重吸收,减少尿量。相对于神经调节,体液调节的特点有通过体液运输、反应速度缓慢、作用范围较广泛和作用时间比较长等。(2)正常机体内性激素分泌</w:t>
      </w:r>
      <w:proofErr w:type="gramStart"/>
      <w:r w:rsidRPr="00727894">
        <w:rPr>
          <w:rFonts w:asciiTheme="minorEastAsia" w:eastAsiaTheme="minorEastAsia" w:hAnsiTheme="minorEastAsia"/>
          <w:sz w:val="21"/>
          <w:szCs w:val="21"/>
        </w:rPr>
        <w:t>过多能</w:t>
      </w:r>
      <w:proofErr w:type="gramEnd"/>
      <w:r w:rsidRPr="00727894">
        <w:rPr>
          <w:rFonts w:asciiTheme="minorEastAsia" w:eastAsiaTheme="minorEastAsia" w:hAnsiTheme="minorEastAsia"/>
          <w:sz w:val="21"/>
          <w:szCs w:val="21"/>
        </w:rPr>
        <w:t>抑制下丘脑和垂体的相关分泌活动,从而维持性激素含量相对稳定,这体现了激素调节中的(负)反馈调节机制。某人下丘脑功能正常而体内性激素含量偏低,从性激素的分泌过程分析,此人可能是垂体或性腺器官发生功能衰退。(3)人体体温调节中枢位于下丘脑,高温条件下,人体主要通过汗腺分泌增加和毛细血管舒张来增加散热。若以健康小鼠为实验材料,验证下丘脑与体温调节有关,则主要实验思路为取两组生理状态相同的小鼠,一组破坏下丘脑,另一组不破坏,将两组小鼠置于低温或高温环境中,检测两组小鼠体温变化情况。</w:t>
      </w:r>
    </w:p>
    <w:p w14:paraId="4006FB8A"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27.(除标明外,每空1分)(1)产热和散热过程保持动态平衡　(2)下丘脑　肝脏和骨骼肌　甲状腺激素和肾上腺素　(3)有利　酶的活性　①大脑皮层　②基本等于　脱水导致细胞外液渗透压升高,一方面大脑皮层产生渴觉,促使人主动饮水;另一方面抗利尿激素分泌增多,促进肾小管和</w:t>
      </w:r>
      <w:proofErr w:type="gramStart"/>
      <w:r w:rsidRPr="00727894">
        <w:rPr>
          <w:rFonts w:asciiTheme="minorEastAsia" w:eastAsiaTheme="minorEastAsia" w:hAnsiTheme="minorEastAsia"/>
          <w:sz w:val="21"/>
          <w:szCs w:val="21"/>
        </w:rPr>
        <w:t>集合管重吸收</w:t>
      </w:r>
      <w:proofErr w:type="gramEnd"/>
      <w:r w:rsidRPr="00727894">
        <w:rPr>
          <w:rFonts w:asciiTheme="minorEastAsia" w:eastAsiaTheme="minorEastAsia" w:hAnsiTheme="minorEastAsia"/>
          <w:sz w:val="21"/>
          <w:szCs w:val="21"/>
        </w:rPr>
        <w:t>水,使尿量减少(2分)</w:t>
      </w:r>
    </w:p>
    <w:p w14:paraId="66ECBB2A" w14:textId="77777777" w:rsidR="00AA03BC"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(1)体温恒定是人体产热和散热过程保持动态平衡的结果。(2)体温调节中枢位于下丘脑。寒冷刺激使下丘脑的体温调节中枢兴奋后,可引起骨骼肌和肝脏细胞</w:t>
      </w:r>
      <w:proofErr w:type="gramStart"/>
      <w:r w:rsidRPr="00727894">
        <w:rPr>
          <w:rFonts w:asciiTheme="minorEastAsia" w:eastAsiaTheme="minorEastAsia" w:hAnsiTheme="minorEastAsia"/>
          <w:sz w:val="21"/>
          <w:szCs w:val="21"/>
        </w:rPr>
        <w:t>氧化放能</w:t>
      </w:r>
      <w:proofErr w:type="gramEnd"/>
      <w:r w:rsidRPr="00727894">
        <w:rPr>
          <w:rFonts w:asciiTheme="minorEastAsia" w:eastAsiaTheme="minorEastAsia" w:hAnsiTheme="minorEastAsia"/>
          <w:sz w:val="21"/>
          <w:szCs w:val="21"/>
        </w:rPr>
        <w:t>,使产热增加;同时体内甲状腺激素、肾上腺素的含量升高,促进组织细胞的代谢活动,增加</w:t>
      </w:r>
      <w:r w:rsidRPr="00AA03BC">
        <w:rPr>
          <w:rFonts w:asciiTheme="minorEastAsia" w:eastAsiaTheme="minorEastAsia" w:hAnsiTheme="minorEastAsia"/>
          <w:sz w:val="21"/>
          <w:szCs w:val="21"/>
          <w:u w:val="wave" w:color="FF0000"/>
        </w:rPr>
        <w:t>产热</w:t>
      </w:r>
      <w:r w:rsidRPr="00727894">
        <w:rPr>
          <w:rFonts w:asciiTheme="minorEastAsia" w:eastAsiaTheme="minorEastAsia" w:hAnsiTheme="minorEastAsia"/>
          <w:sz w:val="21"/>
          <w:szCs w:val="21"/>
        </w:rPr>
        <w:t>。(3)一定程度的病理性发热是人体抵抗疾病产生的反应,对机体是</w:t>
      </w:r>
    </w:p>
    <w:p w14:paraId="22D538E4" w14:textId="77777777" w:rsidR="00AA03BC" w:rsidRPr="00AA03BC" w:rsidRDefault="00AA03BC" w:rsidP="00AA03BC">
      <w:pPr>
        <w:spacing w:line="360" w:lineRule="auto"/>
        <w:rPr>
          <w:rFonts w:ascii="楷体" w:eastAsia="楷体" w:hAnsi="楷体"/>
          <w:color w:val="FF0000"/>
          <w:szCs w:val="18"/>
        </w:rPr>
      </w:pPr>
      <w:r w:rsidRPr="00AA03BC">
        <w:rPr>
          <w:rFonts w:ascii="楷体" w:eastAsia="楷体" w:hAnsi="楷体"/>
          <w:color w:val="FF0000"/>
          <w:szCs w:val="18"/>
        </w:rPr>
        <w:t>【辨析】安静状态下,人体主要通过肝脏等器官的活动产热;运动时,骨骼肌成为主要产热器官。</w:t>
      </w:r>
    </w:p>
    <w:p w14:paraId="68F43541"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有利的。酶的活性受温度的影响,体温过高时会影响体内酶的活性,使机体代谢活动发生紊乱。</w:t>
      </w:r>
    </w:p>
    <w:p w14:paraId="7BABE1D1" w14:textId="77777777" w:rsidR="00727894" w:rsidRPr="00727894" w:rsidRDefault="00727894" w:rsidP="00727894">
      <w:pPr>
        <w:spacing w:line="360" w:lineRule="auto"/>
        <w:jc w:val="center"/>
        <w:rPr>
          <w:rFonts w:asciiTheme="minorEastAsia" w:eastAsiaTheme="minorEastAsia" w:hAnsiTheme="minorEastAsia"/>
          <w:sz w:val="21"/>
          <w:szCs w:val="21"/>
        </w:rPr>
      </w:pPr>
      <w:r w:rsidRPr="00727894">
        <w:rPr>
          <w:rFonts w:asciiTheme="minorEastAsia" w:eastAsiaTheme="minorEastAsia" w:hAnsiTheme="minorEastAsia"/>
          <w:noProof/>
          <w:sz w:val="21"/>
          <w:szCs w:val="21"/>
        </w:rPr>
        <w:drawing>
          <wp:inline distT="0" distB="0" distL="0" distR="0" wp14:anchorId="2CA87F39" wp14:editId="57257B2F">
            <wp:extent cx="2667960" cy="705960"/>
            <wp:effectExtent l="0" t="0" r="0" b="0"/>
            <wp:docPr id="124" name="2021BSW8J30T-2.jpg" descr="id:214748665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3.jpeg"/>
                    <pic:cNvPicPr/>
                  </pic:nvPicPr>
                  <pic:blipFill>
                    <a:blip r:embed="rId60"/>
                    <a:stretch>
                      <a:fillRect/>
                    </a:stretch>
                  </pic:blipFill>
                  <pic:spPr>
                    <a:xfrm>
                      <a:off x="0" y="0"/>
                      <a:ext cx="2667960" cy="705960"/>
                    </a:xfrm>
                    <a:prstGeom prst="rect">
                      <a:avLst/>
                    </a:prstGeom>
                  </pic:spPr>
                </pic:pic>
              </a:graphicData>
            </a:graphic>
          </wp:inline>
        </w:drawing>
      </w:r>
    </w:p>
    <w:p w14:paraId="0C02FBA6"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①产生冷觉的中枢位于大脑皮层。②BC段体温基本维持在40 ℃,机体产热量与散热量基本相等。脱水会导致细胞外液渗透压升高,一方面大脑皮层会产生渴觉,促使人主动饮水;另一方面抗利尿激素分泌增多,促进肾小管和</w:t>
      </w:r>
      <w:proofErr w:type="gramStart"/>
      <w:r w:rsidRPr="00727894">
        <w:rPr>
          <w:rFonts w:asciiTheme="minorEastAsia" w:eastAsiaTheme="minorEastAsia" w:hAnsiTheme="minorEastAsia"/>
          <w:sz w:val="21"/>
          <w:szCs w:val="21"/>
        </w:rPr>
        <w:t>集合管重吸收</w:t>
      </w:r>
      <w:proofErr w:type="gramEnd"/>
      <w:r w:rsidRPr="00727894">
        <w:rPr>
          <w:rFonts w:asciiTheme="minorEastAsia" w:eastAsiaTheme="minorEastAsia" w:hAnsiTheme="minorEastAsia"/>
          <w:sz w:val="21"/>
          <w:szCs w:val="21"/>
        </w:rPr>
        <w:t>水,使尿量减少。</w:t>
      </w:r>
    </w:p>
    <w:p w14:paraId="697CD85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28.(除标明外,每空1分)(1)</w:t>
      </w:r>
      <w:proofErr w:type="gramStart"/>
      <w:r w:rsidRPr="00727894">
        <w:rPr>
          <w:rFonts w:asciiTheme="minorEastAsia" w:eastAsiaTheme="minorEastAsia" w:hAnsiTheme="minorEastAsia"/>
          <w:sz w:val="21"/>
          <w:szCs w:val="21"/>
        </w:rPr>
        <w:t>非条件</w:t>
      </w:r>
      <w:proofErr w:type="gramEnd"/>
      <w:r w:rsidRPr="00727894">
        <w:rPr>
          <w:rFonts w:asciiTheme="minorEastAsia" w:eastAsiaTheme="minorEastAsia" w:hAnsiTheme="minorEastAsia"/>
          <w:sz w:val="21"/>
          <w:szCs w:val="21"/>
        </w:rPr>
        <w:t xml:space="preserve">　传出神经末梢及其支配的腺体细胞(2分)　3、4、5　高尔基体和线粒体(2分)　(2)未</w:t>
      </w:r>
      <w:proofErr w:type="gramStart"/>
      <w:r w:rsidRPr="00727894">
        <w:rPr>
          <w:rFonts w:asciiTheme="minorEastAsia" w:eastAsiaTheme="minorEastAsia" w:hAnsiTheme="minorEastAsia"/>
          <w:sz w:val="21"/>
          <w:szCs w:val="21"/>
        </w:rPr>
        <w:t xml:space="preserve">兴奋　兴奋　</w:t>
      </w:r>
      <w:proofErr w:type="gramEnd"/>
      <w:r w:rsidRPr="00727894">
        <w:rPr>
          <w:rFonts w:asciiTheme="minorEastAsia" w:eastAsiaTheme="minorEastAsia" w:hAnsiTheme="minorEastAsia"/>
          <w:sz w:val="21"/>
          <w:szCs w:val="21"/>
        </w:rPr>
        <w:t>(3)拮抗　胰岛素、葡萄糖(2分)　(4)抗原　效应T细胞　自身免疫</w:t>
      </w:r>
    </w:p>
    <w:p w14:paraId="75851F14"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图2中1~5分别代表轴突末梢、突触小泡、突触前膜、突触间隙、突触后膜。(1)由题图可知,食物的刺激可引起胰液的分泌,该反射是与生俱来的,属于非条件反射,该反射中的效应器是传出神经末梢及其支配的腺体细胞。突触由突触前膜、突触间隙和突触后膜三部分组成,即由图2中的3、4、5组成。神经递质以胞吐的方式释放,该过程与高尔基体和线粒体这两种细胞器密切相关。(2)离体神经纤维受到刺激后,膜外局部电流的流动方向是由未兴奋部位流向兴奋部位。(3)胰岛A细胞分泌胰高血糖素,胰岛B细胞分泌胰岛素,这两种激素在调节血糖方面表现为拮抗作用。若要验证胰岛素在血糖平衡调节过程中的作用,需要对正常小鼠注射一定剂量的胰岛素使小鼠出现低血糖症状,然后再注射一定剂量的葡萄糖溶液,若小鼠的低血糖症状消失,则可证明胰岛素有降低血糖的作用。(4)</w:t>
      </w:r>
      <w:r w:rsidRPr="00727894">
        <w:rPr>
          <w:rFonts w:asciiTheme="minorEastAsia" w:eastAsiaTheme="minorEastAsia" w:hAnsiTheme="minorEastAsia"/>
          <w:sz w:val="21"/>
          <w:szCs w:val="21"/>
          <w:u w:val="wave" w:color="00FFFF"/>
        </w:rPr>
        <w:t>自身免疫病是免疫系统异常敏感,反应过度,敌我不分地将自身物质当成外来异物进行攻击而引起的疾病</w:t>
      </w:r>
      <w:r w:rsidRPr="00727894">
        <w:rPr>
          <w:rFonts w:asciiTheme="minorEastAsia" w:eastAsiaTheme="minorEastAsia" w:hAnsiTheme="minorEastAsia"/>
          <w:sz w:val="21"/>
          <w:szCs w:val="21"/>
        </w:rPr>
        <w:t>。胰岛B细胞上的一些物质的分子结构与病毒上的抗原分子结构相似,在机体细胞免疫过程中产生的效应T细胞可对胰岛B细胞进行攻击,使其受损,进而导致胰岛素的分泌减少,该种类型的糖尿病属于自身免疫病。</w:t>
      </w:r>
    </w:p>
    <w:p w14:paraId="0F06446B" w14:textId="77777777" w:rsidR="00727894" w:rsidRPr="00B14CDD" w:rsidRDefault="00727894" w:rsidP="00727894">
      <w:pPr>
        <w:spacing w:line="360" w:lineRule="auto"/>
        <w:jc w:val="center"/>
        <w:rPr>
          <w:rFonts w:ascii="黑体" w:eastAsia="黑体" w:hAnsi="黑体"/>
          <w:sz w:val="30"/>
          <w:szCs w:val="30"/>
        </w:rPr>
      </w:pPr>
      <w:r w:rsidRPr="00B14CDD">
        <w:rPr>
          <w:rFonts w:ascii="黑体" w:eastAsia="黑体" w:hAnsi="黑体"/>
          <w:sz w:val="30"/>
          <w:szCs w:val="30"/>
        </w:rPr>
        <w:t>第4讲　免疫调节</w:t>
      </w:r>
    </w:p>
    <w:p w14:paraId="7E7B83F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1.D　第三道防线是针对特定病原体发生的特异性反应,即免疫应答,所以免疫应答就是特异性免疫,不包括非特异性免疫,A错误。青霉素并不是人体产生的,因此青霉素杀菌并不属于免疫的范畴;唾液中的溶菌酶杀菌属于非特异性免疫,B错误。B细胞在骨髓中发育成熟,T细胞在胸腺中发育成熟,C错误。浆细胞能够合成能与特定抗原结合的抗体分子,D正确。</w:t>
      </w:r>
    </w:p>
    <w:p w14:paraId="6382F61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2.D　细胞①可直接吞噬病原体,为吞噬细胞,无特异性识别能力,既可参与非特异性免疫,也可参与特异性免疫,A错误。细胞②能产生抗体,为浆细胞,浆细胞不具有特异性识别能力,B错误。靶细胞裂解时其内寄生的病原体不会同时死亡,而是和抗体结合后被吞噬细胞吞噬消化,C错误。细胞④与靶细胞密切接触,为效应T细胞,可由T细胞或记忆T细胞分化形成,D正确。</w:t>
      </w:r>
    </w:p>
    <w:p w14:paraId="3228D71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3.D　鸡尾部的法氏囊是B淋巴细胞的发生场所,它是鸡的免疫器官,A正确;IBDV感染雏鸡后,可导致法氏囊严重萎缩,说明传染性法氏囊病可能导致雏鸡出现免疫功能衰退的症状,B正确;将孵出当日的雏鸡摘除法氏囊后,雏鸡失去了B淋巴细胞的发生场所,会影响该雏鸡B淋巴细胞的产生,C正确;注射IBDV灭活疫苗应在雏鸡感染IBDV之前,雏鸡感染IBDV发病后,注射疫苗不能阻止其法氏囊萎缩,D错误。</w:t>
      </w:r>
    </w:p>
    <w:p w14:paraId="63D10A76"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4.ABC　干扰素几乎能抵抗所有病毒引起的感染,所以吞噬细胞产生干扰素的过程不属于特异性免疫,A错误;吞噬细胞的溶酶体分解病毒是利用多种水解酶的水解作用,而效应T细胞抵抗病毒的机制是效应T细胞与被抗原入侵的宿主细胞密切接触,使之裂解死亡,病毒失去了寄生的基础,因而能被吞噬、消灭,两者机制不同,B错误;机体再次接受相同抗原的刺激时,记忆细胞会快速增殖分化并产生大量抗体,吞噬细胞参与免疫反应的速度不会明显加快,C错误;免疫活性物质是由免疫细胞或其他细胞产生的发挥免疫作用的物质,干扰素是由吞噬细胞产生的,几乎能抵抗所有病毒引起的感染,故其属于免疫活性物质,D正确。</w:t>
      </w:r>
    </w:p>
    <w:p w14:paraId="658B4108"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5.C　T细胞、B细胞均属于淋巴细胞,淋巴细胞和吞噬细胞都属于免疫细胞,吞噬细胞不属于淋巴细胞,A错误。甲是记忆细胞,具有特异性识别能力,增殖分化后形成浆细胞,浆细胞分泌的抗体才能与抗原特异性结合;丙是效应T细胞,具有特异性识别能力,不能再进行增殖分化,B错误。②表示T细胞增殖分化形成效应T细胞,③表示B细胞增殖分化形成记忆细胞和浆细胞,这两个过程中均可发生有丝分裂及基因的选择性表达,④表示T细胞产生淋巴因子并作用于B细胞,C正确。抗原侵入机体后,大部分被吞噬细胞吞噬处理,小部分直接作用于B细胞,D错误。</w:t>
      </w:r>
    </w:p>
    <w:p w14:paraId="2A4ACCE3"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6.B　抗体是由浆细胞产生的,A错误;据题意可知,捐献者体内的</w:t>
      </w:r>
      <w:r w:rsidRPr="00727894">
        <w:rPr>
          <w:rFonts w:asciiTheme="minorEastAsia" w:eastAsiaTheme="minorEastAsia" w:hAnsiTheme="minorEastAsia"/>
          <w:i/>
          <w:sz w:val="21"/>
          <w:szCs w:val="21"/>
        </w:rPr>
        <w:t>CCR5</w:t>
      </w:r>
      <w:r w:rsidRPr="00727894">
        <w:rPr>
          <w:rFonts w:asciiTheme="minorEastAsia" w:eastAsiaTheme="minorEastAsia" w:hAnsiTheme="minorEastAsia"/>
          <w:sz w:val="21"/>
          <w:szCs w:val="21"/>
        </w:rPr>
        <w:t>基因异常,不能表达出正常的CCR5蛋白,又知T细胞极易被HIV攻击,与其表面特殊蛋白CCR5有关,因此捐献者T细胞表面因无正常CCR5蛋白而具有抗HIV感染的能力,B正确;B细胞内也含有</w:t>
      </w:r>
      <w:r w:rsidRPr="00727894">
        <w:rPr>
          <w:rFonts w:asciiTheme="minorEastAsia" w:eastAsiaTheme="minorEastAsia" w:hAnsiTheme="minorEastAsia"/>
          <w:i/>
          <w:sz w:val="21"/>
          <w:szCs w:val="21"/>
        </w:rPr>
        <w:t>CCR5</w:t>
      </w:r>
      <w:r w:rsidRPr="00727894">
        <w:rPr>
          <w:rFonts w:asciiTheme="minorEastAsia" w:eastAsiaTheme="minorEastAsia" w:hAnsiTheme="minorEastAsia"/>
          <w:sz w:val="21"/>
          <w:szCs w:val="21"/>
        </w:rPr>
        <w:t>基因,但B细胞内的</w:t>
      </w:r>
      <w:r w:rsidRPr="00727894">
        <w:rPr>
          <w:rFonts w:asciiTheme="minorEastAsia" w:eastAsiaTheme="minorEastAsia" w:hAnsiTheme="minorEastAsia"/>
          <w:i/>
          <w:sz w:val="21"/>
          <w:szCs w:val="21"/>
        </w:rPr>
        <w:t>CCR5</w:t>
      </w:r>
      <w:r w:rsidRPr="00727894">
        <w:rPr>
          <w:rFonts w:asciiTheme="minorEastAsia" w:eastAsiaTheme="minorEastAsia" w:hAnsiTheme="minorEastAsia"/>
          <w:sz w:val="21"/>
          <w:szCs w:val="21"/>
        </w:rPr>
        <w:t>基因不表达,不产生CCR5蛋白,因此HIV</w:t>
      </w:r>
      <w:proofErr w:type="gramStart"/>
      <w:r w:rsidRPr="00727894">
        <w:rPr>
          <w:rFonts w:asciiTheme="minorEastAsia" w:eastAsiaTheme="minorEastAsia" w:hAnsiTheme="minorEastAsia"/>
          <w:sz w:val="21"/>
          <w:szCs w:val="21"/>
        </w:rPr>
        <w:t>不侵染</w:t>
      </w:r>
      <w:proofErr w:type="gramEnd"/>
      <w:r w:rsidRPr="00727894">
        <w:rPr>
          <w:rFonts w:asciiTheme="minorEastAsia" w:eastAsiaTheme="minorEastAsia" w:hAnsiTheme="minorEastAsia"/>
          <w:sz w:val="21"/>
          <w:szCs w:val="21"/>
        </w:rPr>
        <w:t>B细胞,C错误;T细胞既参与细胞免疫,也参与体液免疫,因此艾滋病患者的体液免疫功能和细胞免疫功能均受影响,D错误。</w:t>
      </w:r>
    </w:p>
    <w:p w14:paraId="12A2F968"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7.C　由图可知,当肿瘤细胞膜上的PD-L1蛋白与T细胞的受体PD-1结合时,抑制T细胞分泌干扰素,降低T细胞对肿瘤细胞的杀伤能力,PD-L1蛋白可使肿瘤细胞逃脱T细胞的细胞免疫,B正确、C错误;PD-L1抗体和PD-1抗体将使肿瘤细胞膜上的PD-L1蛋白不能和T细胞的受体PD-1结合,促进T细胞分泌干扰素,增强T细胞对肿瘤细胞的杀伤功能,A正确;若敲除肿瘤细胞</w:t>
      </w:r>
      <w:r w:rsidRPr="00727894">
        <w:rPr>
          <w:rFonts w:asciiTheme="minorEastAsia" w:eastAsiaTheme="minorEastAsia" w:hAnsiTheme="minorEastAsia"/>
          <w:i/>
          <w:sz w:val="21"/>
          <w:szCs w:val="21"/>
        </w:rPr>
        <w:t>PD-L1</w:t>
      </w:r>
      <w:r w:rsidRPr="00727894">
        <w:rPr>
          <w:rFonts w:asciiTheme="minorEastAsia" w:eastAsiaTheme="minorEastAsia" w:hAnsiTheme="minorEastAsia"/>
          <w:sz w:val="21"/>
          <w:szCs w:val="21"/>
        </w:rPr>
        <w:t>基因,</w:t>
      </w:r>
      <w:r w:rsidRPr="00727894">
        <w:rPr>
          <w:rFonts w:asciiTheme="minorEastAsia" w:eastAsiaTheme="minorEastAsia" w:hAnsiTheme="minorEastAsia"/>
          <w:i/>
          <w:sz w:val="21"/>
          <w:szCs w:val="21"/>
        </w:rPr>
        <w:t>T</w:t>
      </w:r>
      <w:r w:rsidRPr="00727894">
        <w:rPr>
          <w:rFonts w:asciiTheme="minorEastAsia" w:eastAsiaTheme="minorEastAsia" w:hAnsiTheme="minorEastAsia"/>
          <w:sz w:val="21"/>
          <w:szCs w:val="21"/>
        </w:rPr>
        <w:t>细胞对肿瘤细胞的杀伤功能将增强,可降低肿瘤细胞的免疫逃逸,</w:t>
      </w:r>
      <w:r w:rsidRPr="00727894">
        <w:rPr>
          <w:rFonts w:asciiTheme="minorEastAsia" w:eastAsiaTheme="minorEastAsia" w:hAnsiTheme="minorEastAsia"/>
          <w:i/>
          <w:sz w:val="21"/>
          <w:szCs w:val="21"/>
        </w:rPr>
        <w:t>D</w:t>
      </w:r>
      <w:r w:rsidRPr="00727894">
        <w:rPr>
          <w:rFonts w:asciiTheme="minorEastAsia" w:eastAsiaTheme="minorEastAsia" w:hAnsiTheme="minorEastAsia"/>
          <w:sz w:val="21"/>
          <w:szCs w:val="21"/>
        </w:rPr>
        <w:t>正确。</w:t>
      </w:r>
    </w:p>
    <w:p w14:paraId="1146D59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8.A　水痘—带状疱疹病毒侵入人体后,淋巴细胞参与的过程属于特异性免疫,A错误。由题意可知,水痘—带状疱疹病毒和单纯疱疹病毒</w:t>
      </w:r>
      <w:proofErr w:type="gramStart"/>
      <w:r w:rsidRPr="00727894">
        <w:rPr>
          <w:rFonts w:asciiTheme="minorEastAsia" w:eastAsiaTheme="minorEastAsia" w:hAnsiTheme="minorEastAsia"/>
          <w:sz w:val="21"/>
          <w:szCs w:val="21"/>
        </w:rPr>
        <w:t>侵染</w:t>
      </w:r>
      <w:proofErr w:type="gramEnd"/>
      <w:r w:rsidRPr="00727894">
        <w:rPr>
          <w:rFonts w:asciiTheme="minorEastAsia" w:eastAsiaTheme="minorEastAsia" w:hAnsiTheme="minorEastAsia"/>
          <w:sz w:val="21"/>
          <w:szCs w:val="21"/>
        </w:rPr>
        <w:t>细胞后均会引起神经细胞受损,可能会使人患神经性疾病,B正确。人体感染水痘病毒痊愈后,机体中会存在抗体和记忆细胞,产生对水痘病毒的免疫力,C正确。题干中提到“两种病毒都是将本身表面的突</w:t>
      </w:r>
      <w:r w:rsidRPr="00727894">
        <w:rPr>
          <w:rFonts w:asciiTheme="minorEastAsia" w:eastAsiaTheme="minorEastAsia" w:hAnsiTheme="minorEastAsia"/>
          <w:sz w:val="21"/>
          <w:szCs w:val="21"/>
        </w:rPr>
        <w:lastRenderedPageBreak/>
        <w:t>起附着在细胞表面的名为‘MAG’(一种糖蛋白)的神经突起上,然后把自身的基因送入宿主细胞进而增殖”,而抗MAG抗体可以与MAG结合,减少病毒突起和神经突起的结合,因而可用抗MAG抗体进行治疗,D正确。</w:t>
      </w:r>
    </w:p>
    <w:p w14:paraId="657BB36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9.C　初次免疫的浆细胞来自B细胞,A错误;据图可知,初次免疫和再次免疫相比,IgM的浓度基本不变,推测初次抗原刺激时,B细胞分化为能产生IgM的浆细胞的同时没有分化为记忆细胞,B错误;由图可知,初次抗原刺激时,IgM产生的时间早于IgG,再次抗原刺激时,两种抗体产生的时间均缩短,C正确;初次抗原刺激和再次抗原刺激使用的抗原相同,D错误。</w:t>
      </w:r>
    </w:p>
    <w:p w14:paraId="559F4CB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10.(每空2分)(1)非特异性免疫　人人生来就有,不针对某一类特定病原体,而是对多种病原体都有防御作用　(2)记忆(B)　可以在抗原消失后很长时间内保持对这种抗原的记忆,当机体再次接触这种抗原时,记忆(B)细胞能迅速增殖分化,快速产生大量的抗体　(3)监控和清除</w:t>
      </w:r>
    </w:p>
    <w:p w14:paraId="5B4DF1F3"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结合题中信息可知,该免疫属于非特异性免疫,这种免疫的特点是人人生来就有,不针对某一类特定病原体,而是对多种病原体都有防御作用。(2)接种甲疫苗可以刺激机体产生记忆(B)细胞,该细胞可以在抗原消失后很长时间内,保持对这种抗原的记忆,当机体再次接触这种抗原时,记忆(B)细胞可以迅速增殖分化,快速产生大量的抗体。(3)动物体内效应T细胞发挥免疫作用使自身肿瘤细胞裂解死亡,这体现了免疫系统的监控和清除功能。</w:t>
      </w:r>
    </w:p>
    <w:p w14:paraId="5847D456"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11.B　由题意可知该病为自身免疫病,免疫系统错误地将正常细胞或组织作为免疫对象,敌我不分地进行攻击,从而致病,①、③与自身免疫性溶血性贫血的致病机理相同,②是机体正常的免疫反应,故B符合题意。</w:t>
      </w:r>
    </w:p>
    <w:p w14:paraId="56A9D802"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12.B　过敏反应是指已产生免疫的机体,在再次接触相同抗原时所发生的过度的免疫反应,A错误。过敏反应的特点是发作迅速、反应强烈,一般不会破坏组织细胞,有明显的遗传倾向和个体差异,B正确、C错误。过敏反应是由机体免疫系统对外</w:t>
      </w:r>
      <w:proofErr w:type="gramStart"/>
      <w:r w:rsidRPr="00727894">
        <w:rPr>
          <w:rFonts w:asciiTheme="minorEastAsia" w:eastAsiaTheme="minorEastAsia" w:hAnsiTheme="minorEastAsia"/>
          <w:sz w:val="21"/>
          <w:szCs w:val="21"/>
        </w:rPr>
        <w:t>来物质</w:t>
      </w:r>
      <w:proofErr w:type="gramEnd"/>
      <w:r w:rsidRPr="00727894">
        <w:rPr>
          <w:rFonts w:asciiTheme="minorEastAsia" w:eastAsiaTheme="minorEastAsia" w:hAnsiTheme="minorEastAsia"/>
          <w:sz w:val="21"/>
          <w:szCs w:val="21"/>
        </w:rPr>
        <w:t>反应过强而产生的,D错误。</w:t>
      </w:r>
    </w:p>
    <w:p w14:paraId="4CD0ACBA"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13.C　艾滋病是由人体免疫缺陷病毒(HIV)感染所导致的综合性疾病,A正确;HIV主要感染人的T细胞,最终造成人体免疫能力几乎全部丧失,B正确;HIV的传播途径主要有血液传播、母婴传播和性传播,不会通过公用门把手、食物、蚊虫叮咬传播,C错误;如果阻止HIV在人体内繁殖,就可以减少人体免疫细胞的损伤,进而达到治疗艾滋病的效果,D正确。</w:t>
      </w:r>
    </w:p>
    <w:p w14:paraId="7C7F39E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14.A　通过理化方法灭活病原体制成的疫苗安全可靠,不会使人患病,①正确;接种后抗原(灭活的病毒)不能在内环境中增殖,②错误;接种后可以促进B细胞增殖分化产生记忆细胞和浆细胞,产生体液免疫,③错误;二次接种可提高机体对相应病原体的免疫防卫功能,④正确。</w:t>
      </w:r>
    </w:p>
    <w:p w14:paraId="37DD470F" w14:textId="77777777" w:rsidR="00AA03BC"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15.B　机体通过注射疫苗可以预防某些疾病的发生,这是因为疫苗具有免疫原性,却不具有致病性,能够刺激机体产生抗体和记忆细胞,当再次接触同种抗原的时候,记忆细胞能够迅速增殖、分化出大量的浆细胞,</w:t>
      </w:r>
      <w:r w:rsidRPr="00AA03BC">
        <w:rPr>
          <w:rFonts w:asciiTheme="minorEastAsia" w:eastAsiaTheme="minorEastAsia" w:hAnsiTheme="minorEastAsia"/>
          <w:sz w:val="21"/>
          <w:szCs w:val="21"/>
          <w:u w:val="wave" w:color="FF0000"/>
        </w:rPr>
        <w:t>浆细胞能产生大量的抗体,最终达到迅速消灭抗原的目的</w:t>
      </w:r>
      <w:r w:rsidRPr="00727894">
        <w:rPr>
          <w:rFonts w:asciiTheme="minorEastAsia" w:eastAsiaTheme="minorEastAsia" w:hAnsiTheme="minorEastAsia"/>
          <w:sz w:val="21"/>
          <w:szCs w:val="21"/>
        </w:rPr>
        <w:t>。从题图可以看出,两次注射的疫苗对人体来说均为初次注射,属于不同的</w:t>
      </w:r>
      <w:proofErr w:type="gramStart"/>
      <w:r w:rsidRPr="00727894">
        <w:rPr>
          <w:rFonts w:asciiTheme="minorEastAsia" w:eastAsiaTheme="minorEastAsia" w:hAnsiTheme="minorEastAsia"/>
          <w:sz w:val="21"/>
          <w:szCs w:val="21"/>
        </w:rPr>
        <w:t>疫</w:t>
      </w:r>
      <w:proofErr w:type="gramEnd"/>
    </w:p>
    <w:p w14:paraId="3EFBD2E8" w14:textId="77777777" w:rsidR="00AA03BC" w:rsidRPr="00AA03BC" w:rsidRDefault="00AA03BC" w:rsidP="00AA03BC">
      <w:pPr>
        <w:rPr>
          <w:rFonts w:ascii="楷体" w:eastAsia="楷体" w:hAnsi="楷体"/>
          <w:color w:val="FF0000"/>
          <w:szCs w:val="18"/>
        </w:rPr>
      </w:pPr>
      <w:r w:rsidRPr="00AA03BC">
        <w:rPr>
          <w:rFonts w:ascii="楷体" w:eastAsia="楷体" w:hAnsi="楷体"/>
          <w:color w:val="FF0000"/>
          <w:szCs w:val="18"/>
        </w:rPr>
        <w:t>【注意】抗体并不能直接消灭抗原,抗体与抗原结合后,被吞噬细胞吞噬、消灭。</w:t>
      </w:r>
    </w:p>
    <w:p w14:paraId="5DD6DA8F" w14:textId="77777777" w:rsidR="00727894" w:rsidRPr="00727894" w:rsidRDefault="00727894" w:rsidP="00AA03BC">
      <w:pPr>
        <w:spacing w:line="360" w:lineRule="auto"/>
        <w:rPr>
          <w:rFonts w:asciiTheme="minorEastAsia" w:eastAsiaTheme="minorEastAsia" w:hAnsiTheme="minorEastAsia"/>
          <w:sz w:val="21"/>
          <w:szCs w:val="21"/>
        </w:rPr>
      </w:pPr>
      <w:r w:rsidRPr="00AA03BC">
        <w:rPr>
          <w:rFonts w:asciiTheme="minorEastAsia" w:eastAsiaTheme="minorEastAsia" w:hAnsiTheme="minorEastAsia"/>
          <w:sz w:val="21"/>
          <w:szCs w:val="21"/>
        </w:rPr>
        <w:t>苗</w:t>
      </w:r>
      <w:r w:rsidRPr="00727894">
        <w:rPr>
          <w:rFonts w:asciiTheme="minorEastAsia" w:eastAsiaTheme="minorEastAsia" w:hAnsiTheme="minorEastAsia"/>
          <w:sz w:val="21"/>
          <w:szCs w:val="21"/>
        </w:rPr>
        <w:t>,因此识别它们的B细胞的特异性不同,产生的抗体也不同,A、C正确。</w:t>
      </w:r>
      <w:proofErr w:type="gramStart"/>
      <w:r w:rsidRPr="00727894">
        <w:rPr>
          <w:rFonts w:asciiTheme="minorEastAsia" w:eastAsiaTheme="minorEastAsia" w:hAnsiTheme="minorEastAsia"/>
          <w:sz w:val="21"/>
          <w:szCs w:val="21"/>
        </w:rPr>
        <w:t>丙段抗体</w:t>
      </w:r>
      <w:proofErr w:type="gramEnd"/>
      <w:r w:rsidRPr="00727894">
        <w:rPr>
          <w:rFonts w:asciiTheme="minorEastAsia" w:eastAsiaTheme="minorEastAsia" w:hAnsiTheme="minorEastAsia"/>
          <w:sz w:val="21"/>
          <w:szCs w:val="21"/>
        </w:rPr>
        <w:t>水平突然上升,这符合二次免疫的特点,因此可能是人体受到了与第1次注射疫苗相似的抗原的刺激,D正确。由题图可以看出,第2次注射的疫苗刺激机体产生的抗体经过一段时间后消失,因此抗体不可能终生存在于血浆中,B错误。</w:t>
      </w:r>
    </w:p>
    <w:p w14:paraId="168B7658"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16.D　抗蛇毒血清中含有特异性抗体,注射抗蛇毒血清可以使抗原快速被抗体中和,避免毒害机体,A错误。机体注射灭活疫苗后主要通过诱发特异性免疫中的体液免疫来预防新型冠状病毒的感染,B错误。人体内癌细胞的清除依赖于免疫系统的监控和清除功能,C错误。进行器官移植时,机体发生的免疫排斥主要是免疫细胞作用的结果,因而使用的免疫抑制剂主要是抑制免疫细胞的作用,D正确。</w:t>
      </w:r>
    </w:p>
    <w:p w14:paraId="7F47D20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17.(除标明外,每空2分)(1)防卫　(2)吞噬　(接收信号的)靶　(3)致敏的DC可刺激T细胞分化为记忆细胞,若体内有脑胶质瘤细胞产生,记忆细胞可以识别并增殖分化为效应T细胞将其清除(3分)　(4)①DC</w:t>
      </w:r>
      <w:proofErr w:type="gramStart"/>
      <w:r w:rsidRPr="00727894">
        <w:rPr>
          <w:rFonts w:asciiTheme="minorEastAsia" w:eastAsiaTheme="minorEastAsia" w:hAnsiTheme="minorEastAsia"/>
          <w:sz w:val="21"/>
          <w:szCs w:val="21"/>
        </w:rPr>
        <w:t>疫苗接种至患脑</w:t>
      </w:r>
      <w:proofErr w:type="gramEnd"/>
      <w:r w:rsidRPr="00727894">
        <w:rPr>
          <w:rFonts w:asciiTheme="minorEastAsia" w:eastAsiaTheme="minorEastAsia" w:hAnsiTheme="minorEastAsia"/>
          <w:sz w:val="21"/>
          <w:szCs w:val="21"/>
        </w:rPr>
        <w:t>胶质瘤的小鼠后,能提高小鼠的T细胞杀伤活性,延长小鼠的生存期,具有免疫治疗作用(3分)　②皮下注射等量的用磷酸盐缓冲液配制的未致敏的DC</w:t>
      </w:r>
    </w:p>
    <w:p w14:paraId="01504782"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免疫系统消灭“异体”的细胞,属于防卫功能。(2)由图示可知,DC具有摄取抗原、处理抗原的作用,在免疫调节中相当于吞噬细胞的功能。致敏的DC是发出信号的细胞,T细胞是接收信号的靶细胞,致敏的DC膜上出现特定的信号分子与T细胞表面的受体相结合,从而实现细胞间的信息交流。(3)将致敏的DC制作成“DC疫苗”,注射到机体后,致敏的DC可刺激T细胞分化为记忆细胞,若体内有脑胶质瘤细胞产生,记忆细胞可以识别并迅速增殖分化为效应T细胞将其清除。(4)①由表格可知,与注射磷酸盐缓冲液组、脑胶质瘤细胞提取物组相比,注射DC疫苗组T细胞杀伤活性明显增强,小鼠生存期延长,说明DC</w:t>
      </w:r>
      <w:proofErr w:type="gramStart"/>
      <w:r w:rsidRPr="00727894">
        <w:rPr>
          <w:rFonts w:asciiTheme="minorEastAsia" w:eastAsiaTheme="minorEastAsia" w:hAnsiTheme="minorEastAsia"/>
          <w:sz w:val="21"/>
          <w:szCs w:val="21"/>
        </w:rPr>
        <w:t>疫苗接种至患脑</w:t>
      </w:r>
      <w:proofErr w:type="gramEnd"/>
      <w:r w:rsidRPr="00727894">
        <w:rPr>
          <w:rFonts w:asciiTheme="minorEastAsia" w:eastAsiaTheme="minorEastAsia" w:hAnsiTheme="minorEastAsia"/>
          <w:sz w:val="21"/>
          <w:szCs w:val="21"/>
        </w:rPr>
        <w:t>胶质瘤的小鼠后,能提高小鼠的T细胞杀伤活性,延长小鼠的生存期,具有免疫治疗作用。②实验中不能确定未致敏的DC和致敏的DC是否具有相同的作用,故还应设置一组对照实验,实验处理应为皮下注射等量的用磷酸盐缓冲液配制的未致敏的DC。</w:t>
      </w:r>
    </w:p>
    <w:p w14:paraId="7FD4034A" w14:textId="77777777" w:rsidR="00727894" w:rsidRPr="00A76A64" w:rsidRDefault="00727894" w:rsidP="00727894">
      <w:pPr>
        <w:spacing w:line="360" w:lineRule="auto"/>
        <w:jc w:val="center"/>
        <w:rPr>
          <w:rFonts w:ascii="黑体" w:eastAsia="黑体" w:hAnsi="黑体"/>
          <w:sz w:val="30"/>
          <w:szCs w:val="30"/>
        </w:rPr>
      </w:pPr>
      <w:r w:rsidRPr="00A76A64">
        <w:rPr>
          <w:rFonts w:ascii="黑体" w:eastAsia="黑体" w:hAnsi="黑体"/>
          <w:sz w:val="30"/>
          <w:szCs w:val="30"/>
        </w:rPr>
        <w:t>第5讲　植物的激素调节</w:t>
      </w:r>
    </w:p>
    <w:p w14:paraId="038F2F8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1.C　达尔文发现了植物向光弯曲生长的现象,但是并没有探明生长素的存在,A错误;拜尔在黑暗条件下,将胚芽鞘尖端切下放在去尖端的胚芽鞘一侧,发现胚芽鞘向对侧弯曲生长,提出了胚芽鞘的弯曲生长可能与某种“影响”分布不均匀有关,而感光部位在胚芽鞘尖端是达尔文实验的结论,B错误;詹森的实验说明琼脂块可以将胚芽鞘尖端的某种“影响”传递到下部,C正确;温特的实验中,在去尖端的胚芽鞘上放置空白琼脂块,胚芽鞘不能正常生长,D错误。</w:t>
      </w:r>
    </w:p>
    <w:p w14:paraId="271E7CBF"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2.C　本实验中①与②、③与④、①与③、②与④为相互对照,A错误;若AB取自幼嫩的组织,ABA在其中进行极性运输,则会出现放射性的有①、③,B错误;若AB取自成熟的组织,ABA在其中进行非极性运输,则①、②、③、④均会出现放射性,C正确;若ABA只能进行非极性运输,则当AB取自幼嫩组织时,②不会出现放射性,若AB取自成熟组织,②会出现放射性,D错误。</w:t>
      </w:r>
    </w:p>
    <w:p w14:paraId="57A4822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3.(1)重力(1分)　根和茎对生长素的敏感程度不同(2分)　横向生长(1分)　根向地生长可以深扎,利于吸收水分和无机盐;</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背地生长,枝条可以伸向天空,利于吸收阳光进行光合作用(合理即可,2分)　(2)信号(1分)　特定基因的表达(2分)</w:t>
      </w:r>
    </w:p>
    <w:p w14:paraId="5D21F90B"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(1)将幼苗横放一段时间后,在重力的影响下,近地侧的生长素浓度会高于远地侧,从而导致根、茎弯曲生长。植物的根对生长素的敏感程度高于茎,使得幼苗横放一段时间后,</w:t>
      </w:r>
      <w:proofErr w:type="gramStart"/>
      <w:r w:rsidRPr="00727894">
        <w:rPr>
          <w:rFonts w:asciiTheme="minorEastAsia" w:eastAsiaTheme="minorEastAsia" w:hAnsiTheme="minorEastAsia"/>
          <w:sz w:val="21"/>
          <w:szCs w:val="21"/>
        </w:rPr>
        <w:t>根表现</w:t>
      </w:r>
      <w:proofErr w:type="gramEnd"/>
      <w:r w:rsidRPr="00727894">
        <w:rPr>
          <w:rFonts w:asciiTheme="minorEastAsia" w:eastAsiaTheme="minorEastAsia" w:hAnsiTheme="minorEastAsia"/>
          <w:sz w:val="21"/>
          <w:szCs w:val="21"/>
        </w:rPr>
        <w:t>为向地生长,而</w:t>
      </w:r>
      <w:proofErr w:type="gramStart"/>
      <w:r w:rsidRPr="00727894">
        <w:rPr>
          <w:rFonts w:asciiTheme="minorEastAsia" w:eastAsiaTheme="minorEastAsia" w:hAnsiTheme="minorEastAsia"/>
          <w:sz w:val="21"/>
          <w:szCs w:val="21"/>
        </w:rPr>
        <w:t>茎表现</w:t>
      </w:r>
      <w:proofErr w:type="gramEnd"/>
      <w:r w:rsidRPr="00727894">
        <w:rPr>
          <w:rFonts w:asciiTheme="minorEastAsia" w:eastAsiaTheme="minorEastAsia" w:hAnsiTheme="minorEastAsia"/>
          <w:sz w:val="21"/>
          <w:szCs w:val="21"/>
        </w:rPr>
        <w:t>为背地生长。若将该幼苗横放在太空中的空间站内,由于太空中没有重力影响,生长素在两侧分布均匀,</w:t>
      </w:r>
      <w:proofErr w:type="gramStart"/>
      <w:r w:rsidRPr="00727894">
        <w:rPr>
          <w:rFonts w:asciiTheme="minorEastAsia" w:eastAsiaTheme="minorEastAsia" w:hAnsiTheme="minorEastAsia"/>
          <w:sz w:val="21"/>
          <w:szCs w:val="21"/>
        </w:rPr>
        <w:t>此时根</w:t>
      </w:r>
      <w:proofErr w:type="gramEnd"/>
      <w:r w:rsidRPr="00727894">
        <w:rPr>
          <w:rFonts w:asciiTheme="minorEastAsia" w:eastAsiaTheme="minorEastAsia" w:hAnsiTheme="minorEastAsia"/>
          <w:sz w:val="21"/>
          <w:szCs w:val="21"/>
        </w:rPr>
        <w:t>应该是横向生长。</w:t>
      </w:r>
      <w:r w:rsidRPr="00727894">
        <w:rPr>
          <w:rFonts w:asciiTheme="minorEastAsia" w:eastAsiaTheme="minorEastAsia" w:hAnsiTheme="minorEastAsia"/>
          <w:sz w:val="21"/>
          <w:szCs w:val="21"/>
        </w:rPr>
        <w:lastRenderedPageBreak/>
        <w:t>根的向地生长和茎的背地生长对于植物而言非常重要,根向地生长,可以深扎,利于吸收水分和无机盐;</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背地生长,枝条可以伸向天空,利于吸收阳光进行光合作用。(2)研究发现,光对于植物来说,不只是为光合作用提供能量,还可以作为一种信号,影响、调控植物的生长发育。环境因素影响植物生长,根本上都是通过调控细胞核内基因的选择性表达来实现的。光敏色素将</w:t>
      </w:r>
      <w:proofErr w:type="gramStart"/>
      <w:r w:rsidRPr="00727894">
        <w:rPr>
          <w:rFonts w:asciiTheme="minorEastAsia" w:eastAsiaTheme="minorEastAsia" w:hAnsiTheme="minorEastAsia"/>
          <w:sz w:val="21"/>
          <w:szCs w:val="21"/>
        </w:rPr>
        <w:t>光信息</w:t>
      </w:r>
      <w:proofErr w:type="gramEnd"/>
      <w:r w:rsidRPr="00727894">
        <w:rPr>
          <w:rFonts w:asciiTheme="minorEastAsia" w:eastAsiaTheme="minorEastAsia" w:hAnsiTheme="minorEastAsia"/>
          <w:sz w:val="21"/>
          <w:szCs w:val="21"/>
        </w:rPr>
        <w:t>传递到细胞核内,影响特定基因的表达,从而表现出特定生物学效应。</w:t>
      </w:r>
    </w:p>
    <w:p w14:paraId="7B5C03E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4.B　温特实验中生长素从胚芽鞘尖端进入琼脂块的方式是扩散,A错误;用生长素类似物处理插条的方法有浸泡法(该方法所用生长素类似物溶液浓度较低)和</w:t>
      </w:r>
      <w:proofErr w:type="gramStart"/>
      <w:r w:rsidRPr="00727894">
        <w:rPr>
          <w:rFonts w:asciiTheme="minorEastAsia" w:eastAsiaTheme="minorEastAsia" w:hAnsiTheme="minorEastAsia"/>
          <w:sz w:val="21"/>
          <w:szCs w:val="21"/>
        </w:rPr>
        <w:t>沾蘸法</w:t>
      </w:r>
      <w:proofErr w:type="gramEnd"/>
      <w:r w:rsidRPr="00727894">
        <w:rPr>
          <w:rFonts w:asciiTheme="minorEastAsia" w:eastAsiaTheme="minorEastAsia" w:hAnsiTheme="minorEastAsia"/>
          <w:sz w:val="21"/>
          <w:szCs w:val="21"/>
        </w:rPr>
        <w:t>(该方法所用生长素类似物溶液浓度较高),B正确;顶芽合成的生长素通过极性运输的方式运输到侧芽,极性运输是细胞的主动运输,C错误;顶端优势产生的主要原因是顶芽产生的生长素运输至侧芽,导致侧芽附近生长素浓度较高,侧芽生长受到抑制,D错误。</w:t>
      </w:r>
    </w:p>
    <w:p w14:paraId="140E4D6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5.B　适时摘除棉花的顶芽可以解除顶端优势,促进侧芽的发育,从而使其多开花、多结果,A正确;解除果树的顶端优势,会使侧芽处生长素浓度减小,促进侧芽生长,B错误;顶芽存在时侧芽部位生长素浓度高,侧芽生长受到抑制,低浓度促进生长、高浓度抑制生长,体现了生长素作用的两重性,C正确;赤霉素能促进细胞伸长,从而引起植株增高,因此用适宜浓度的赤霉素溶液处理生长期芦苇,可使芦苇纤维长度增加,D正确。</w:t>
      </w:r>
    </w:p>
    <w:p w14:paraId="03BCEB0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6.D　同一植株中,根、茎、芽三种器官对生长素的敏感情况为根&gt;芽&gt;茎,A错误;若该器官为根,横放的根向地生长时,近地侧生长素浓度较高,表现为抑制生长,只能对应图中C,B错误;若该器官为茎,茎向光弯曲时,背光侧生长较快,其生长素浓度高于向</w:t>
      </w:r>
      <w:proofErr w:type="gramStart"/>
      <w:r w:rsidRPr="00727894">
        <w:rPr>
          <w:rFonts w:asciiTheme="minorEastAsia" w:eastAsiaTheme="minorEastAsia" w:hAnsiTheme="minorEastAsia"/>
          <w:sz w:val="21"/>
          <w:szCs w:val="21"/>
        </w:rPr>
        <w:t>光侧,</w:t>
      </w:r>
      <w:proofErr w:type="gramEnd"/>
      <w:r w:rsidRPr="00727894">
        <w:rPr>
          <w:rFonts w:asciiTheme="minorEastAsia" w:eastAsiaTheme="minorEastAsia" w:hAnsiTheme="minorEastAsia"/>
          <w:sz w:val="21"/>
          <w:szCs w:val="21"/>
        </w:rPr>
        <w:t>但均表现为促进生长,故</w:t>
      </w:r>
      <w:proofErr w:type="gramStart"/>
      <w:r w:rsidRPr="00727894">
        <w:rPr>
          <w:rFonts w:asciiTheme="minorEastAsia" w:eastAsiaTheme="minorEastAsia" w:hAnsiTheme="minorEastAsia"/>
          <w:sz w:val="21"/>
          <w:szCs w:val="21"/>
        </w:rPr>
        <w:t>向光侧和</w:t>
      </w:r>
      <w:proofErr w:type="gramEnd"/>
      <w:r w:rsidRPr="00727894">
        <w:rPr>
          <w:rFonts w:asciiTheme="minorEastAsia" w:eastAsiaTheme="minorEastAsia" w:hAnsiTheme="minorEastAsia"/>
          <w:sz w:val="21"/>
          <w:szCs w:val="21"/>
        </w:rPr>
        <w:t>背光侧的生长素浓度可分别对应A和B,C错误;若该器官为侧芽,植株表现出顶端优势时,侧芽处生长素浓度较高,表现为抑制生长,则侧芽处生长素浓度可能是C,不可能是A、B,D正确。</w:t>
      </w:r>
    </w:p>
    <w:p w14:paraId="01900C6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7.B　本实验的目的是探究生长素对枝条生根的影响,其中生长素用量为0的一组为对照组,其余均为实验组,据</w:t>
      </w:r>
      <w:proofErr w:type="gramStart"/>
      <w:r w:rsidRPr="00727894">
        <w:rPr>
          <w:rFonts w:asciiTheme="minorEastAsia" w:eastAsiaTheme="minorEastAsia" w:hAnsiTheme="minorEastAsia"/>
          <w:sz w:val="21"/>
          <w:szCs w:val="21"/>
        </w:rPr>
        <w:t>表分析</w:t>
      </w:r>
      <w:proofErr w:type="gramEnd"/>
      <w:r w:rsidRPr="00727894">
        <w:rPr>
          <w:rFonts w:asciiTheme="minorEastAsia" w:eastAsiaTheme="minorEastAsia" w:hAnsiTheme="minorEastAsia"/>
          <w:sz w:val="21"/>
          <w:szCs w:val="21"/>
        </w:rPr>
        <w:t>可知,在研究所设置的浓度中,当生长素用量为1.0 mg/枝时,第90天生根枝条数最多,首次出根所需天数最少,故在研究所设置的浓度中促进生根的最佳生长素用量为1.0 mg/枝,A正确;实验组第90天生根枝条数均多于对照组,故实验组所用浓度的生长素对枝条生根均为促进作用,不能体现生长素对枝条生根的作用具有两重性,B错误;分析可知,对照组枝条首次出根所需时间较长可能与生长素总量少有关,C正确;在激素作用下环剥口上端细胞先发生脱分化形成愈伤组织,然后再经过再分化形成根,D正确。</w:t>
      </w:r>
    </w:p>
    <w:p w14:paraId="0E38CE7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8.B　若半边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内外两侧细胞对生长素的敏感程度相同,但内侧细胞中的生长素浓度比外侧细胞中的高,导致内侧细胞生长比外侧细胞快,会出现半边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向外弯曲生长,A正确;若半边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内外两侧细胞对生长素的敏感程度相同,但内侧细胞中的生长素浓度比外侧细胞中的高,根据生长素作用的两重性曲线分析,不可能出现浓度高的一侧表现为促进,而浓度低的一侧表现为抑制,B错误;若半边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内外两侧细胞中的生长素浓度相同,但内外两侧细胞对生长素的敏感程度不同,从而促进内侧细胞生长,抑制外侧细胞生长,会出现半边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向外弯曲生长,C正确;若半边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内外两侧细胞中的生长素浓度相同,但内外两侧细胞对生长素的敏感程度不同,可能导致内侧细胞生长比外侧细胞快,则会出现半边</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向外弯曲生长,D正确。</w:t>
      </w:r>
    </w:p>
    <w:p w14:paraId="34559F85"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9.(除标明外,每空1分)(1)由植物体产生、能从产生部位运输到作用部位、微量高效、能调节植物生命活动等(答出两点即可,4分)　(2)①培养时间及添加的不同的植物激素类似物　②A　极性　③两重性　促进　不明显　通过促进NAA的作用抑制侧枝生长(答案合理即可,2分)</w:t>
      </w:r>
    </w:p>
    <w:p w14:paraId="53D5930F" w14:textId="77777777" w:rsidR="00AA03BC"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w:t>
      </w:r>
      <w:r w:rsidRPr="00AA03BC">
        <w:rPr>
          <w:rFonts w:asciiTheme="minorEastAsia" w:eastAsiaTheme="minorEastAsia" w:hAnsiTheme="minorEastAsia"/>
          <w:sz w:val="21"/>
          <w:szCs w:val="21"/>
          <w:u w:val="wave" w:color="FF0000"/>
        </w:rPr>
        <w:t>植物激素</w:t>
      </w:r>
      <w:r w:rsidRPr="00727894">
        <w:rPr>
          <w:rFonts w:asciiTheme="minorEastAsia" w:eastAsiaTheme="minorEastAsia" w:hAnsiTheme="minorEastAsia"/>
          <w:sz w:val="21"/>
          <w:szCs w:val="21"/>
        </w:rPr>
        <w:t>是指由植物体内产生,能从产生部位运输到作用部位,对植物的生长发育具有显著影响的微</w:t>
      </w:r>
    </w:p>
    <w:p w14:paraId="4377918F" w14:textId="77777777" w:rsidR="00AA03BC" w:rsidRPr="00AA03BC" w:rsidRDefault="00AA03BC" w:rsidP="00AA03BC">
      <w:pPr>
        <w:ind w:firstLineChars="600" w:firstLine="1080"/>
        <w:rPr>
          <w:rFonts w:ascii="楷体" w:eastAsia="楷体" w:hAnsi="楷体"/>
          <w:color w:val="FF0000"/>
          <w:szCs w:val="18"/>
        </w:rPr>
      </w:pPr>
      <w:r w:rsidRPr="00AA03BC">
        <w:rPr>
          <w:rFonts w:ascii="楷体" w:eastAsia="楷体" w:hAnsi="楷体"/>
          <w:color w:val="FF0000"/>
          <w:szCs w:val="18"/>
        </w:rPr>
        <w:t>【辨析】动物激素由专门的内分泌腺或细胞分泌,而植物体内没有内分泌腺。</w:t>
      </w:r>
    </w:p>
    <w:p w14:paraId="5D17FAB5" w14:textId="77777777" w:rsidR="00727894" w:rsidRPr="00727894" w:rsidRDefault="00727894" w:rsidP="00AA03BC">
      <w:pPr>
        <w:spacing w:line="360" w:lineRule="auto"/>
        <w:rPr>
          <w:rFonts w:asciiTheme="minorEastAsia" w:eastAsiaTheme="minorEastAsia" w:hAnsiTheme="minorEastAsia"/>
          <w:sz w:val="21"/>
          <w:szCs w:val="21"/>
        </w:rPr>
      </w:pPr>
      <w:r w:rsidRPr="00AA03BC">
        <w:rPr>
          <w:rFonts w:asciiTheme="minorEastAsia" w:eastAsiaTheme="minorEastAsia" w:hAnsiTheme="minorEastAsia"/>
          <w:sz w:val="21"/>
          <w:szCs w:val="21"/>
        </w:rPr>
        <w:t>量</w:t>
      </w:r>
      <w:r w:rsidRPr="00727894">
        <w:rPr>
          <w:rFonts w:asciiTheme="minorEastAsia" w:eastAsiaTheme="minorEastAsia" w:hAnsiTheme="minorEastAsia"/>
          <w:sz w:val="21"/>
          <w:szCs w:val="21"/>
        </w:rPr>
        <w:t>有机物,故判断独脚金内酯是植物激素可能是根据它具有由植物体产生、能从产生部位运输到作用部位、微量高效、能调节植物生命活动等特点。(2)①由实验结果的曲线图可知,本实验的目的是探究GR24和NAA对侧枝生长的影响。曲线图中有四条不同的曲线,对应的植物激素类似物不同,曲线图的横轴是培养时间,纵轴是侧枝长度,因此添加不同的植物激素类似物和培养时间是实验的自变量,侧枝长度属于因变量。</w:t>
      </w:r>
    </w:p>
    <w:p w14:paraId="7BF9D0D6" w14:textId="77777777" w:rsidR="00727894" w:rsidRPr="00727894" w:rsidRDefault="00727894" w:rsidP="00727894">
      <w:pPr>
        <w:spacing w:line="360" w:lineRule="auto"/>
        <w:jc w:val="center"/>
        <w:rPr>
          <w:rFonts w:asciiTheme="minorEastAsia" w:eastAsiaTheme="minorEastAsia" w:hAnsiTheme="minorEastAsia"/>
          <w:sz w:val="21"/>
          <w:szCs w:val="21"/>
        </w:rPr>
      </w:pPr>
      <w:r w:rsidRPr="00727894">
        <w:rPr>
          <w:rFonts w:asciiTheme="minorEastAsia" w:eastAsiaTheme="minorEastAsia" w:hAnsiTheme="minorEastAsia"/>
          <w:noProof/>
          <w:sz w:val="21"/>
          <w:szCs w:val="21"/>
        </w:rPr>
        <w:drawing>
          <wp:inline distT="0" distB="0" distL="0" distR="0" wp14:anchorId="53F38CDE" wp14:editId="417015D6">
            <wp:extent cx="2915640" cy="1107720"/>
            <wp:effectExtent l="0" t="0" r="0" b="0"/>
            <wp:docPr id="125" name="2021BSW8J34T-4.jpg" descr="id:214748665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4.jpeg"/>
                    <pic:cNvPicPr/>
                  </pic:nvPicPr>
                  <pic:blipFill>
                    <a:blip r:embed="rId61"/>
                    <a:stretch>
                      <a:fillRect/>
                    </a:stretch>
                  </pic:blipFill>
                  <pic:spPr>
                    <a:xfrm>
                      <a:off x="0" y="0"/>
                      <a:ext cx="2915640" cy="1107720"/>
                    </a:xfrm>
                    <a:prstGeom prst="rect">
                      <a:avLst/>
                    </a:prstGeom>
                  </pic:spPr>
                </pic:pic>
              </a:graphicData>
            </a:graphic>
          </wp:inline>
        </w:drawing>
      </w:r>
    </w:p>
    <w:p w14:paraId="39CD8ED7" w14:textId="77777777" w:rsidR="00AA03BC"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②NAA是生长素类似物,而生长素在植物体内具有</w:t>
      </w:r>
      <w:r w:rsidRPr="00AA03BC">
        <w:rPr>
          <w:rFonts w:asciiTheme="minorEastAsia" w:eastAsiaTheme="minorEastAsia" w:hAnsiTheme="minorEastAsia"/>
          <w:sz w:val="21"/>
          <w:szCs w:val="21"/>
          <w:u w:val="wave" w:color="FF0000"/>
        </w:rPr>
        <w:t>极性运输</w:t>
      </w:r>
      <w:r w:rsidRPr="00727894">
        <w:rPr>
          <w:rFonts w:asciiTheme="minorEastAsia" w:eastAsiaTheme="minorEastAsia" w:hAnsiTheme="minorEastAsia"/>
          <w:sz w:val="21"/>
          <w:szCs w:val="21"/>
        </w:rPr>
        <w:t>的特点,故应使用NAA处理</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切段的形态学</w:t>
      </w:r>
      <w:proofErr w:type="gramStart"/>
      <w:r w:rsidRPr="00727894">
        <w:rPr>
          <w:rFonts w:asciiTheme="minorEastAsia" w:eastAsiaTheme="minorEastAsia" w:hAnsiTheme="minorEastAsia"/>
          <w:sz w:val="21"/>
          <w:szCs w:val="21"/>
        </w:rPr>
        <w:t>上端,</w:t>
      </w:r>
      <w:proofErr w:type="gramEnd"/>
      <w:r w:rsidRPr="00727894">
        <w:rPr>
          <w:rFonts w:asciiTheme="minorEastAsia" w:eastAsiaTheme="minorEastAsia" w:hAnsiTheme="minorEastAsia"/>
          <w:sz w:val="21"/>
          <w:szCs w:val="21"/>
        </w:rPr>
        <w:t>即NAA</w:t>
      </w:r>
    </w:p>
    <w:p w14:paraId="1DED9391" w14:textId="77777777" w:rsidR="00AA03BC" w:rsidRPr="00AA03BC" w:rsidRDefault="00AA03BC" w:rsidP="00AA03BC">
      <w:pPr>
        <w:ind w:firstLineChars="800" w:firstLine="1440"/>
        <w:rPr>
          <w:rFonts w:ascii="楷体" w:eastAsia="楷体" w:hAnsi="楷体"/>
          <w:color w:val="FF0000"/>
          <w:szCs w:val="18"/>
        </w:rPr>
      </w:pPr>
      <w:r w:rsidRPr="00AA03BC">
        <w:rPr>
          <w:rFonts w:ascii="楷体" w:eastAsia="楷体" w:hAnsi="楷体"/>
          <w:color w:val="FF0000"/>
          <w:szCs w:val="18"/>
        </w:rPr>
        <w:t>【易错】极性运输是指只能从形态学上端运输到形态学下端,而不能反过来运输。</w:t>
      </w:r>
    </w:p>
    <w:p w14:paraId="3E42E3C3" w14:textId="77777777" w:rsidR="00727894" w:rsidRPr="00727894" w:rsidRDefault="00727894" w:rsidP="00AA03BC">
      <w:pPr>
        <w:spacing w:line="360" w:lineRule="auto"/>
        <w:rPr>
          <w:rFonts w:asciiTheme="minorEastAsia" w:eastAsiaTheme="minorEastAsia" w:hAnsiTheme="minorEastAsia"/>
          <w:sz w:val="21"/>
          <w:szCs w:val="21"/>
        </w:rPr>
      </w:pPr>
      <w:r w:rsidRPr="00AA03BC">
        <w:rPr>
          <w:rFonts w:asciiTheme="minorEastAsia" w:eastAsiaTheme="minorEastAsia" w:hAnsiTheme="minorEastAsia"/>
          <w:sz w:val="21"/>
          <w:szCs w:val="21"/>
        </w:rPr>
        <w:t>应</w:t>
      </w:r>
      <w:r w:rsidRPr="00727894">
        <w:rPr>
          <w:rFonts w:asciiTheme="minorEastAsia" w:eastAsiaTheme="minorEastAsia" w:hAnsiTheme="minorEastAsia"/>
          <w:sz w:val="21"/>
          <w:szCs w:val="21"/>
        </w:rPr>
        <w:t>加入固体培养基A中。③顶端优势是指植物的顶芽优先生长而侧芽生长受抑制的现象,这体现了生长素的作用具有两重性的特点。 据图可知,分别使用GR24、NAA、NAA+GR24处理的实验组侧枝长度均小于对照组,推测GR24能促进顶端优势的形成,但是单独使用GR24的实验组对应的曲线与对照组对应的曲线比较接近,说明单独使用GR24对侧枝生长的抑制效果不明显;根据所学知识,顶端优势产生的原因是顶芽产生的生长素向侧芽</w:t>
      </w:r>
      <w:proofErr w:type="gramStart"/>
      <w:r w:rsidRPr="00727894">
        <w:rPr>
          <w:rFonts w:asciiTheme="minorEastAsia" w:eastAsiaTheme="minorEastAsia" w:hAnsiTheme="minorEastAsia"/>
          <w:sz w:val="21"/>
          <w:szCs w:val="21"/>
        </w:rPr>
        <w:t>处运输</w:t>
      </w:r>
      <w:proofErr w:type="gramEnd"/>
      <w:r w:rsidRPr="00727894">
        <w:rPr>
          <w:rFonts w:asciiTheme="minorEastAsia" w:eastAsiaTheme="minorEastAsia" w:hAnsiTheme="minorEastAsia"/>
          <w:sz w:val="21"/>
          <w:szCs w:val="21"/>
        </w:rPr>
        <w:t>,使侧芽处生长素浓度较高,而侧芽对生长素浓度比较敏感,生长受到抑制。本实验中使用的NAA是生长素类似物,从图中可以看出GR24与NAA同时使用时抑制侧枝生长效果最明显,可以推测GR24可能是通过促进NAA的作用来抑制侧枝生长的。</w:t>
      </w:r>
    </w:p>
    <w:p w14:paraId="272891A0"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 xml:space="preserve">10.(除标明外,每空2分)(1)燕麦胚芽鞘切段+中性缓冲液+IAA溶液　IAA溶液的有无、缓冲液的酸碱度　(2)伸长(1分)　</w:t>
      </w:r>
      <w:proofErr w:type="gramStart"/>
      <w:r w:rsidRPr="00727894">
        <w:rPr>
          <w:rFonts w:asciiTheme="minorEastAsia" w:eastAsiaTheme="minorEastAsia" w:hAnsiTheme="minorEastAsia"/>
          <w:sz w:val="21"/>
          <w:szCs w:val="21"/>
        </w:rPr>
        <w:t>不</w:t>
      </w:r>
      <w:proofErr w:type="gramEnd"/>
      <w:r w:rsidRPr="00727894">
        <w:rPr>
          <w:rFonts w:asciiTheme="minorEastAsia" w:eastAsiaTheme="minorEastAsia" w:hAnsiTheme="minorEastAsia"/>
          <w:sz w:val="21"/>
          <w:szCs w:val="21"/>
        </w:rPr>
        <w:t>伸长(1分)　(3)生长素的作用具有两重性　纤维素(或纤维素和果胶,1分)　渗透吸水(1分)　(4)生长素促进细胞通过主动运输分泌氢离子</w:t>
      </w:r>
    </w:p>
    <w:p w14:paraId="5A675C2C"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根据表格中A、B、C、D四组的实验处理,结合实验目的,确定E组的实验处理①应是燕麦胚芽鞘切段+中性缓冲液+IAA溶液。该实验的自变量为IAA溶液的有无和缓冲液的酸碱度。(2)C组处理为燕麦胚芽鞘切段+酸性缓冲液,由于酸性条件可导致细胞壁酸化变软,从而使细胞增大,因此②伸长;E组处理为“燕麦胚芽鞘切段+中性缓冲液+IAA溶液”,加中性缓冲液缓冲生长素产生的酸性物质,因此③表现</w:t>
      </w:r>
      <w:proofErr w:type="gramStart"/>
      <w:r w:rsidRPr="00727894">
        <w:rPr>
          <w:rFonts w:asciiTheme="minorEastAsia" w:eastAsiaTheme="minorEastAsia" w:hAnsiTheme="minorEastAsia"/>
          <w:sz w:val="21"/>
          <w:szCs w:val="21"/>
        </w:rPr>
        <w:t>不</w:t>
      </w:r>
      <w:proofErr w:type="gramEnd"/>
      <w:r w:rsidRPr="00727894">
        <w:rPr>
          <w:rFonts w:asciiTheme="minorEastAsia" w:eastAsiaTheme="minorEastAsia" w:hAnsiTheme="minorEastAsia"/>
          <w:sz w:val="21"/>
          <w:szCs w:val="21"/>
        </w:rPr>
        <w:t>伸长。(3)由于生长素作用具有两重性,因此实验中要控制好IAA溶液的浓度。植物细胞壁酸化后会变软与细胞间纤维素酶的水解作用有关。细胞壁变软导致其伸缩性增加,细胞通过渗透吸水导致原生质体体积增大,最终使细胞增大。(4)</w:t>
      </w:r>
      <w:proofErr w:type="gramStart"/>
      <w:r w:rsidRPr="00727894">
        <w:rPr>
          <w:rFonts w:asciiTheme="minorEastAsia" w:eastAsiaTheme="minorEastAsia" w:hAnsiTheme="minorEastAsia"/>
          <w:sz w:val="21"/>
          <w:szCs w:val="21"/>
        </w:rPr>
        <w:t>由于壳梭孢</w:t>
      </w:r>
      <w:proofErr w:type="gramEnd"/>
      <w:r w:rsidRPr="00727894">
        <w:rPr>
          <w:rFonts w:asciiTheme="minorEastAsia" w:eastAsiaTheme="minorEastAsia" w:hAnsiTheme="minorEastAsia"/>
          <w:sz w:val="21"/>
          <w:szCs w:val="21"/>
        </w:rPr>
        <w:t>菌素可促进细胞分泌氢离子,而燕麦胚芽鞘切段+壳梭</w:t>
      </w:r>
      <w:proofErr w:type="gramStart"/>
      <w:r w:rsidRPr="00727894">
        <w:rPr>
          <w:rFonts w:asciiTheme="minorEastAsia" w:eastAsiaTheme="minorEastAsia" w:hAnsiTheme="minorEastAsia"/>
          <w:sz w:val="21"/>
          <w:szCs w:val="21"/>
        </w:rPr>
        <w:t>孢</w:t>
      </w:r>
      <w:proofErr w:type="gramEnd"/>
      <w:r w:rsidRPr="00727894">
        <w:rPr>
          <w:rFonts w:asciiTheme="minorEastAsia" w:eastAsiaTheme="minorEastAsia" w:hAnsiTheme="minorEastAsia"/>
          <w:sz w:val="21"/>
          <w:szCs w:val="21"/>
        </w:rPr>
        <w:t>菌素→切段伸长,说明氢离子使细胞壁酸化变软,从而使细胞增大。二硝基</w:t>
      </w:r>
      <w:proofErr w:type="gramStart"/>
      <w:r w:rsidRPr="00727894">
        <w:rPr>
          <w:rFonts w:asciiTheme="minorEastAsia" w:eastAsiaTheme="minorEastAsia" w:hAnsiTheme="minorEastAsia"/>
          <w:sz w:val="21"/>
          <w:szCs w:val="21"/>
        </w:rPr>
        <w:lastRenderedPageBreak/>
        <w:t>酚</w:t>
      </w:r>
      <w:proofErr w:type="gramEnd"/>
      <w:r w:rsidRPr="00727894">
        <w:rPr>
          <w:rFonts w:asciiTheme="minorEastAsia" w:eastAsiaTheme="minorEastAsia" w:hAnsiTheme="minorEastAsia"/>
          <w:sz w:val="21"/>
          <w:szCs w:val="21"/>
        </w:rPr>
        <w:t>可抑制ATP合成,而燕麦胚芽鞘切段+二硝基</w:t>
      </w:r>
      <w:proofErr w:type="gramStart"/>
      <w:r w:rsidRPr="00727894">
        <w:rPr>
          <w:rFonts w:asciiTheme="minorEastAsia" w:eastAsiaTheme="minorEastAsia" w:hAnsiTheme="minorEastAsia"/>
          <w:sz w:val="21"/>
          <w:szCs w:val="21"/>
        </w:rPr>
        <w:t>酚</w:t>
      </w:r>
      <w:proofErr w:type="gramEnd"/>
      <w:r w:rsidRPr="00727894">
        <w:rPr>
          <w:rFonts w:asciiTheme="minorEastAsia" w:eastAsiaTheme="minorEastAsia" w:hAnsiTheme="minorEastAsia"/>
          <w:sz w:val="21"/>
          <w:szCs w:val="21"/>
        </w:rPr>
        <w:t>+IAA溶液→切段</w:t>
      </w:r>
      <w:proofErr w:type="gramStart"/>
      <w:r w:rsidRPr="00727894">
        <w:rPr>
          <w:rFonts w:asciiTheme="minorEastAsia" w:eastAsiaTheme="minorEastAsia" w:hAnsiTheme="minorEastAsia"/>
          <w:sz w:val="21"/>
          <w:szCs w:val="21"/>
        </w:rPr>
        <w:t>不</w:t>
      </w:r>
      <w:proofErr w:type="gramEnd"/>
      <w:r w:rsidRPr="00727894">
        <w:rPr>
          <w:rFonts w:asciiTheme="minorEastAsia" w:eastAsiaTheme="minorEastAsia" w:hAnsiTheme="minorEastAsia"/>
          <w:sz w:val="21"/>
          <w:szCs w:val="21"/>
        </w:rPr>
        <w:t>伸长,说明IAA使细胞分泌的氢离子,不能运输到靶细胞起作用是缺乏ATP所致,即生长素促进细胞通过主动运输分泌氢离子。</w:t>
      </w:r>
    </w:p>
    <w:p w14:paraId="4A47F4E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11.D　植物激素不直接参与细胞代谢,A错误;据图分析可知,外源GA</w:t>
      </w:r>
      <w:r w:rsidRPr="00727894">
        <w:rPr>
          <w:rFonts w:asciiTheme="minorEastAsia" w:eastAsiaTheme="minorEastAsia" w:hAnsiTheme="minorEastAsia"/>
          <w:sz w:val="21"/>
          <w:szCs w:val="21"/>
          <w:vertAlign w:val="subscript"/>
        </w:rPr>
        <w:t>3</w:t>
      </w:r>
      <w:r w:rsidRPr="00727894">
        <w:rPr>
          <w:rFonts w:asciiTheme="minorEastAsia" w:eastAsiaTheme="minorEastAsia" w:hAnsiTheme="minorEastAsia"/>
          <w:sz w:val="21"/>
          <w:szCs w:val="21"/>
        </w:rPr>
        <w:t>可抑制燕麦幼苗根的伸长,B错误;据图分析可知,燕麦幼苗的根和茎对GA</w:t>
      </w:r>
      <w:r w:rsidRPr="00727894">
        <w:rPr>
          <w:rFonts w:asciiTheme="minorEastAsia" w:eastAsiaTheme="minorEastAsia" w:hAnsiTheme="minorEastAsia"/>
          <w:sz w:val="21"/>
          <w:szCs w:val="21"/>
          <w:vertAlign w:val="subscript"/>
        </w:rPr>
        <w:t>3</w:t>
      </w:r>
      <w:r w:rsidRPr="00727894">
        <w:rPr>
          <w:rFonts w:asciiTheme="minorEastAsia" w:eastAsiaTheme="minorEastAsia" w:hAnsiTheme="minorEastAsia"/>
          <w:sz w:val="21"/>
          <w:szCs w:val="21"/>
        </w:rPr>
        <w:t>的敏感程度不同,C错误;在植物的生长发育和适应环境变化的过程中,各种植物激素并不是孤立地起作用,而是多种激素相互作用共同调节,D正确。</w:t>
      </w:r>
    </w:p>
    <w:p w14:paraId="458B117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12.C　对照组香蕉果实的成熟会受到内源性乙烯的影响,A错误;本实验的目的是研究乙烯对香蕉的催熟过程,因此实验材料应选择未成熟的香蕉果实,B错误;根据实验安排,第1次取样是实验开始时,每2 d取样1次,第6次取样的时间为第10天,C正确;乙烯促进香蕉果皮逐渐变黄、果肉逐渐变甜变软,因此处理组3个指标中还原糖含量增加,淀粉含量下降,果皮色素含量增加,3个指标的总体变化趋势不同,D错误。</w:t>
      </w:r>
    </w:p>
    <w:p w14:paraId="032AE4DF"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13.C　脱落酸是一种植物激素,在植物体内起着信息传递的作用,A正确。缺水使植物体内脱落酸含量升高,导致气孔关闭,以适应干旱环境,B正确。提高脱落酸含量可促进种子休眠,C错误。植物体内脱落酸含量的变化是植物适应环境的一种方式,D正确。</w:t>
      </w:r>
    </w:p>
    <w:p w14:paraId="1F9AE72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14.B　分析可知,物质甲是细胞分裂素,合成部位主要是根尖,A错误;物质乙是赤霉素,赤霉素可通过赤霉菌的发酵获得,B正确;乙烯能促进果实成熟,成熟的果实中乙烯的作用增强,而物质丙是生长素,C错误;物质丁是脱落酸,可抑制小麦种子发芽,D错误。</w:t>
      </w:r>
    </w:p>
    <w:p w14:paraId="14A36A9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15.C　由图可知,在“MS培养基+NAA”培养120 h的丛状苗,用“MS培养基+NAA+BA”处理24 h,再转入“MS培养基+NAA”继续培养,实验组的生根率均低于对照组,即用BA处理可抑制生根,A错误。由图可知,在“MS培养基+NAA”培养0 h和96 h的丛状苗,用“MS培养基+NAA+BA”处理24 h,然后转入“MS培养基+NAA”继续培养,在培养的第14 d两组的生根率相等,B错误。由题图可知,不同实验组培养28 d的生根率均比14 d的高,可推测不同实验组丛状苗的生根率</w:t>
      </w:r>
      <w:proofErr w:type="gramStart"/>
      <w:r w:rsidRPr="00727894">
        <w:rPr>
          <w:rFonts w:asciiTheme="minorEastAsia" w:eastAsiaTheme="minorEastAsia" w:hAnsiTheme="minorEastAsia"/>
          <w:sz w:val="21"/>
          <w:szCs w:val="21"/>
        </w:rPr>
        <w:t>随培养</w:t>
      </w:r>
      <w:proofErr w:type="gramEnd"/>
      <w:r w:rsidRPr="00727894">
        <w:rPr>
          <w:rFonts w:asciiTheme="minorEastAsia" w:eastAsiaTheme="minorEastAsia" w:hAnsiTheme="minorEastAsia"/>
          <w:sz w:val="21"/>
          <w:szCs w:val="21"/>
        </w:rPr>
        <w:t>时间延长而提高,C正确。由题中信息不能得知生长素和细胞分裂素会共同促进生根,D错误。</w:t>
      </w:r>
    </w:p>
    <w:p w14:paraId="5C3DDB88"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16.A　种子中各种激素的变化直接影响种子的休眠和萌发,A正确;赤霉素促进种子萌发,脱落酸抑制种子萌发,二者在解除种子休眠方面存在拮抗作用,B错误;由图可知,在层积处理期间,种子中的脱落酸含量下降,赤霉素和细胞分裂素的含量均是先增大后减小,C错误;在植物的生命活动过程中,多种激素相互作用共同调节,D错误。</w:t>
      </w:r>
    </w:p>
    <w:p w14:paraId="4C1BC9B8"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17.C　该实验的自变量是油菜素内酯的浓度,因变量是根冠比,A正确;由图可知,与对照组相比,油菜素内酯对水稻秧苗根冠比的影响既有促进作用,也有抑制作用,即油菜素内酯对根冠比的影响具有两重性,B正确;欲进一步探究油菜素内酯的</w:t>
      </w:r>
      <w:proofErr w:type="gramStart"/>
      <w:r w:rsidRPr="00727894">
        <w:rPr>
          <w:rFonts w:asciiTheme="minorEastAsia" w:eastAsiaTheme="minorEastAsia" w:hAnsiTheme="minorEastAsia"/>
          <w:sz w:val="21"/>
          <w:szCs w:val="21"/>
        </w:rPr>
        <w:t>最</w:t>
      </w:r>
      <w:proofErr w:type="gramEnd"/>
      <w:r w:rsidRPr="00727894">
        <w:rPr>
          <w:rFonts w:asciiTheme="minorEastAsia" w:eastAsiaTheme="minorEastAsia" w:hAnsiTheme="minorEastAsia"/>
          <w:sz w:val="21"/>
          <w:szCs w:val="21"/>
        </w:rPr>
        <w:t>适浓度,则应在0.05~0.15 mg/L之间设置更小的浓度梯度,C错误;油菜素内酯不直接参与细胞代谢,而是给细胞传递信息,D正确。</w:t>
      </w:r>
    </w:p>
    <w:p w14:paraId="61168576"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18.A　该实验中,外源IAA、GA</w:t>
      </w:r>
      <w:r w:rsidRPr="00727894">
        <w:rPr>
          <w:rFonts w:asciiTheme="minorEastAsia" w:eastAsiaTheme="minorEastAsia" w:hAnsiTheme="minorEastAsia"/>
          <w:sz w:val="21"/>
          <w:szCs w:val="21"/>
          <w:vertAlign w:val="subscript"/>
        </w:rPr>
        <w:t>3</w:t>
      </w:r>
      <w:r w:rsidRPr="00727894">
        <w:rPr>
          <w:rFonts w:asciiTheme="minorEastAsia" w:eastAsiaTheme="minorEastAsia" w:hAnsiTheme="minorEastAsia"/>
          <w:sz w:val="21"/>
          <w:szCs w:val="21"/>
        </w:rPr>
        <w:t>和6-BA对油松种子发芽的影响均体现出低浓度促进和高浓度抑制的两重性特征,A正确。据图可知,外源IAA促进油松种子发芽的</w:t>
      </w:r>
      <w:proofErr w:type="gramStart"/>
      <w:r w:rsidRPr="00727894">
        <w:rPr>
          <w:rFonts w:asciiTheme="minorEastAsia" w:eastAsiaTheme="minorEastAsia" w:hAnsiTheme="minorEastAsia"/>
          <w:sz w:val="21"/>
          <w:szCs w:val="21"/>
        </w:rPr>
        <w:t>最</w:t>
      </w:r>
      <w:proofErr w:type="gramEnd"/>
      <w:r w:rsidRPr="00727894">
        <w:rPr>
          <w:rFonts w:asciiTheme="minorEastAsia" w:eastAsiaTheme="minorEastAsia" w:hAnsiTheme="minorEastAsia"/>
          <w:sz w:val="21"/>
          <w:szCs w:val="21"/>
        </w:rPr>
        <w:t>适浓度在80~160 mg·L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之间,GA</w:t>
      </w:r>
      <w:r w:rsidRPr="00727894">
        <w:rPr>
          <w:rFonts w:asciiTheme="minorEastAsia" w:eastAsiaTheme="minorEastAsia" w:hAnsiTheme="minorEastAsia"/>
          <w:sz w:val="21"/>
          <w:szCs w:val="21"/>
          <w:vertAlign w:val="subscript"/>
        </w:rPr>
        <w:t>3</w:t>
      </w:r>
      <w:r w:rsidRPr="00727894">
        <w:rPr>
          <w:rFonts w:asciiTheme="minorEastAsia" w:eastAsiaTheme="minorEastAsia" w:hAnsiTheme="minorEastAsia"/>
          <w:sz w:val="21"/>
          <w:szCs w:val="21"/>
        </w:rPr>
        <w:t>促进油松种子发芽的</w:t>
      </w:r>
      <w:proofErr w:type="gramStart"/>
      <w:r w:rsidRPr="00727894">
        <w:rPr>
          <w:rFonts w:asciiTheme="minorEastAsia" w:eastAsiaTheme="minorEastAsia" w:hAnsiTheme="minorEastAsia"/>
          <w:sz w:val="21"/>
          <w:szCs w:val="21"/>
        </w:rPr>
        <w:t>最</w:t>
      </w:r>
      <w:proofErr w:type="gramEnd"/>
      <w:r w:rsidRPr="00727894">
        <w:rPr>
          <w:rFonts w:asciiTheme="minorEastAsia" w:eastAsiaTheme="minorEastAsia" w:hAnsiTheme="minorEastAsia"/>
          <w:sz w:val="21"/>
          <w:szCs w:val="21"/>
        </w:rPr>
        <w:t>适浓度在40~120 mg·L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之间,两种外源激素促进发芽的</w:t>
      </w:r>
      <w:proofErr w:type="gramStart"/>
      <w:r w:rsidRPr="00727894">
        <w:rPr>
          <w:rFonts w:asciiTheme="minorEastAsia" w:eastAsiaTheme="minorEastAsia" w:hAnsiTheme="minorEastAsia"/>
          <w:sz w:val="21"/>
          <w:szCs w:val="21"/>
        </w:rPr>
        <w:t>最</w:t>
      </w:r>
      <w:proofErr w:type="gramEnd"/>
      <w:r w:rsidRPr="00727894">
        <w:rPr>
          <w:rFonts w:asciiTheme="minorEastAsia" w:eastAsiaTheme="minorEastAsia" w:hAnsiTheme="minorEastAsia"/>
          <w:sz w:val="21"/>
          <w:szCs w:val="21"/>
        </w:rPr>
        <w:t>适浓度可能相同,B错误。外源IAA作为调节物质,不能为油松</w:t>
      </w:r>
      <w:r w:rsidRPr="00727894">
        <w:rPr>
          <w:rFonts w:asciiTheme="minorEastAsia" w:eastAsiaTheme="minorEastAsia" w:hAnsiTheme="minorEastAsia"/>
          <w:sz w:val="21"/>
          <w:szCs w:val="21"/>
        </w:rPr>
        <w:lastRenderedPageBreak/>
        <w:t>种子发芽提供能量,C错误。实验中没有不同外源激素同时作用的实验结果,故不能判定适宜浓度的IAA、GA</w:t>
      </w:r>
      <w:r w:rsidRPr="00727894">
        <w:rPr>
          <w:rFonts w:asciiTheme="minorEastAsia" w:eastAsiaTheme="minorEastAsia" w:hAnsiTheme="minorEastAsia"/>
          <w:sz w:val="21"/>
          <w:szCs w:val="21"/>
          <w:vertAlign w:val="subscript"/>
        </w:rPr>
        <w:t>3</w:t>
      </w:r>
      <w:r w:rsidRPr="00727894">
        <w:rPr>
          <w:rFonts w:asciiTheme="minorEastAsia" w:eastAsiaTheme="minorEastAsia" w:hAnsiTheme="minorEastAsia"/>
          <w:sz w:val="21"/>
          <w:szCs w:val="21"/>
        </w:rPr>
        <w:t>和6-BA对提高油松种子的发芽率具有协同作用,D错误。</w:t>
      </w:r>
    </w:p>
    <w:p w14:paraId="380AF61B"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19.(除标明外,每空2分)(1)由植物体内产生,能从产生部位运送到作用部位,对植物的生长发育有显著影响的微量有机物　(2)是(1分)　在细胞伸长阶段,生长素和赤霉素的含量均较高　(3)相互作用、共同调节　(4)不赞成,植物生长调节剂需要与相应的受体结合才能发挥调节作用,人体中无植物生长调节剂的受体,故植物生长调节剂无法影响人体的生命活动(合理即可)</w:t>
      </w:r>
    </w:p>
    <w:p w14:paraId="1790356A"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植物激素是由植物体内产生,能从产生部位运送到作用部位,对植物的生长发育有显著影响的微量有机物。(2)分析题图可知,在细胞伸长阶段,赤霉素和生长素的含量均相对较高,说明在此过程中二者均能促进细胞伸长。(3)图中信息反映出植物体的生长发育是多种激素相互作用、共同调节的结果。(4)植物生长调节剂需要与相应的受体结合才能发挥调节作用,人体中无植物生长调节剂的受体,所以植物生长调节剂不会影响人体的生命活动。</w:t>
      </w:r>
    </w:p>
    <w:p w14:paraId="125DE18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 xml:space="preserve">20.(除标明外,每空1分)(1)作为对照　生长素、细胞分裂素和赤霉素含量均下降,脱落酸含量上升　(2)不能　</w:t>
      </w:r>
      <w:proofErr w:type="gramStart"/>
      <w:r w:rsidRPr="00727894">
        <w:rPr>
          <w:rFonts w:asciiTheme="minorEastAsia" w:eastAsiaTheme="minorEastAsia" w:hAnsiTheme="minorEastAsia"/>
          <w:sz w:val="21"/>
          <w:szCs w:val="21"/>
        </w:rPr>
        <w:t>果针的</w:t>
      </w:r>
      <w:proofErr w:type="gramEnd"/>
      <w:r w:rsidRPr="00727894">
        <w:rPr>
          <w:rFonts w:asciiTheme="minorEastAsia" w:eastAsiaTheme="minorEastAsia" w:hAnsiTheme="minorEastAsia"/>
          <w:sz w:val="21"/>
          <w:szCs w:val="21"/>
        </w:rPr>
        <w:t>向地弯曲生长可能是生长素分布不均匀造成的(2分)　(3)实验思路:将若干发育正常且发育状况相同的离体</w:t>
      </w:r>
      <w:proofErr w:type="gramStart"/>
      <w:r w:rsidRPr="00727894">
        <w:rPr>
          <w:rFonts w:asciiTheme="minorEastAsia" w:eastAsiaTheme="minorEastAsia" w:hAnsiTheme="minorEastAsia"/>
          <w:sz w:val="21"/>
          <w:szCs w:val="21"/>
        </w:rPr>
        <w:t>花生果针随机</w:t>
      </w:r>
      <w:proofErr w:type="gramEnd"/>
      <w:r w:rsidRPr="00727894">
        <w:rPr>
          <w:rFonts w:asciiTheme="minorEastAsia" w:eastAsiaTheme="minorEastAsia" w:hAnsiTheme="minorEastAsia"/>
          <w:sz w:val="21"/>
          <w:szCs w:val="21"/>
        </w:rPr>
        <w:t>均分为两组,甲组用适当的方法移除淀粉鞘细胞中的淀粉粒,乙组进行相同的操作但不移除淀粉鞘细胞中的淀粉粒,将</w:t>
      </w:r>
      <w:proofErr w:type="gramStart"/>
      <w:r w:rsidRPr="00727894">
        <w:rPr>
          <w:rFonts w:asciiTheme="minorEastAsia" w:eastAsiaTheme="minorEastAsia" w:hAnsiTheme="minorEastAsia"/>
          <w:sz w:val="21"/>
          <w:szCs w:val="21"/>
        </w:rPr>
        <w:t>两组果针放在</w:t>
      </w:r>
      <w:proofErr w:type="gramEnd"/>
      <w:r w:rsidRPr="00727894">
        <w:rPr>
          <w:rFonts w:asciiTheme="minorEastAsia" w:eastAsiaTheme="minorEastAsia" w:hAnsiTheme="minorEastAsia"/>
          <w:sz w:val="21"/>
          <w:szCs w:val="21"/>
        </w:rPr>
        <w:t>适宜环境中培养</w:t>
      </w:r>
      <w:proofErr w:type="gramStart"/>
      <w:r w:rsidRPr="00727894">
        <w:rPr>
          <w:rFonts w:asciiTheme="minorEastAsia" w:eastAsiaTheme="minorEastAsia" w:hAnsiTheme="minorEastAsia"/>
          <w:sz w:val="21"/>
          <w:szCs w:val="21"/>
        </w:rPr>
        <w:t>并水平</w:t>
      </w:r>
      <w:proofErr w:type="gramEnd"/>
      <w:r w:rsidRPr="00727894">
        <w:rPr>
          <w:rFonts w:asciiTheme="minorEastAsia" w:eastAsiaTheme="minorEastAsia" w:hAnsiTheme="minorEastAsia"/>
          <w:sz w:val="21"/>
          <w:szCs w:val="21"/>
        </w:rPr>
        <w:t>放置,观察其生长方向。(3分)预期实验结果及结论:甲组</w:t>
      </w:r>
      <w:proofErr w:type="gramStart"/>
      <w:r w:rsidRPr="00727894">
        <w:rPr>
          <w:rFonts w:asciiTheme="minorEastAsia" w:eastAsiaTheme="minorEastAsia" w:hAnsiTheme="minorEastAsia"/>
          <w:sz w:val="21"/>
          <w:szCs w:val="21"/>
        </w:rPr>
        <w:t>果针水平</w:t>
      </w:r>
      <w:proofErr w:type="gramEnd"/>
      <w:r w:rsidRPr="00727894">
        <w:rPr>
          <w:rFonts w:asciiTheme="minorEastAsia" w:eastAsiaTheme="minorEastAsia" w:hAnsiTheme="minorEastAsia"/>
          <w:sz w:val="21"/>
          <w:szCs w:val="21"/>
        </w:rPr>
        <w:t>生长,</w:t>
      </w:r>
      <w:proofErr w:type="gramStart"/>
      <w:r w:rsidRPr="00727894">
        <w:rPr>
          <w:rFonts w:asciiTheme="minorEastAsia" w:eastAsiaTheme="minorEastAsia" w:hAnsiTheme="minorEastAsia"/>
          <w:sz w:val="21"/>
          <w:szCs w:val="21"/>
        </w:rPr>
        <w:t>乙组果针向地</w:t>
      </w:r>
      <w:proofErr w:type="gramEnd"/>
      <w:r w:rsidRPr="00727894">
        <w:rPr>
          <w:rFonts w:asciiTheme="minorEastAsia" w:eastAsiaTheme="minorEastAsia" w:hAnsiTheme="minorEastAsia"/>
          <w:sz w:val="21"/>
          <w:szCs w:val="21"/>
        </w:rPr>
        <w:t>弯曲生长,说明</w:t>
      </w:r>
      <w:proofErr w:type="gramStart"/>
      <w:r w:rsidRPr="00727894">
        <w:rPr>
          <w:rFonts w:asciiTheme="minorEastAsia" w:eastAsiaTheme="minorEastAsia" w:hAnsiTheme="minorEastAsia"/>
          <w:sz w:val="21"/>
          <w:szCs w:val="21"/>
        </w:rPr>
        <w:t>花生果针入土</w:t>
      </w:r>
      <w:proofErr w:type="gramEnd"/>
      <w:r w:rsidRPr="00727894">
        <w:rPr>
          <w:rFonts w:asciiTheme="minorEastAsia" w:eastAsiaTheme="minorEastAsia" w:hAnsiTheme="minorEastAsia"/>
          <w:sz w:val="21"/>
          <w:szCs w:val="21"/>
        </w:rPr>
        <w:t>的重力感受器是淀粉鞘细胞中的淀粉粒。(2分)(共5分)</w:t>
      </w:r>
    </w:p>
    <w:p w14:paraId="36A2A0FC"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(1)设置正常未离体</w:t>
      </w:r>
      <w:proofErr w:type="gramStart"/>
      <w:r w:rsidRPr="00727894">
        <w:rPr>
          <w:rFonts w:asciiTheme="minorEastAsia" w:eastAsiaTheme="minorEastAsia" w:hAnsiTheme="minorEastAsia"/>
          <w:sz w:val="21"/>
          <w:szCs w:val="21"/>
        </w:rPr>
        <w:t>果针组</w:t>
      </w:r>
      <w:proofErr w:type="gramEnd"/>
      <w:r w:rsidRPr="00727894">
        <w:rPr>
          <w:rFonts w:asciiTheme="minorEastAsia" w:eastAsiaTheme="minorEastAsia" w:hAnsiTheme="minorEastAsia"/>
          <w:sz w:val="21"/>
          <w:szCs w:val="21"/>
        </w:rPr>
        <w:t>的作用是作为对照。尖端向下放置</w:t>
      </w:r>
      <w:proofErr w:type="gramStart"/>
      <w:r w:rsidRPr="00727894">
        <w:rPr>
          <w:rFonts w:asciiTheme="minorEastAsia" w:eastAsiaTheme="minorEastAsia" w:hAnsiTheme="minorEastAsia"/>
          <w:sz w:val="21"/>
          <w:szCs w:val="21"/>
        </w:rPr>
        <w:t>的果针在</w:t>
      </w:r>
      <w:proofErr w:type="gramEnd"/>
      <w:r w:rsidRPr="00727894">
        <w:rPr>
          <w:rFonts w:asciiTheme="minorEastAsia" w:eastAsiaTheme="minorEastAsia" w:hAnsiTheme="minorEastAsia"/>
          <w:sz w:val="21"/>
          <w:szCs w:val="21"/>
        </w:rPr>
        <w:t>离体生长过程中生长素、细胞分裂素和赤霉素含量均下降,脱落酸含量上升。(2)</w:t>
      </w:r>
      <w:proofErr w:type="gramStart"/>
      <w:r w:rsidRPr="00727894">
        <w:rPr>
          <w:rFonts w:asciiTheme="minorEastAsia" w:eastAsiaTheme="minorEastAsia" w:hAnsiTheme="minorEastAsia"/>
          <w:sz w:val="21"/>
          <w:szCs w:val="21"/>
        </w:rPr>
        <w:t>果针的</w:t>
      </w:r>
      <w:proofErr w:type="gramEnd"/>
      <w:r w:rsidRPr="00727894">
        <w:rPr>
          <w:rFonts w:asciiTheme="minorEastAsia" w:eastAsiaTheme="minorEastAsia" w:hAnsiTheme="minorEastAsia"/>
          <w:sz w:val="21"/>
          <w:szCs w:val="21"/>
        </w:rPr>
        <w:t>向地弯曲生长可能是生长素分布不均匀造成的,因此,尖端向上放置</w:t>
      </w:r>
      <w:proofErr w:type="gramStart"/>
      <w:r w:rsidRPr="00727894">
        <w:rPr>
          <w:rFonts w:asciiTheme="minorEastAsia" w:eastAsiaTheme="minorEastAsia" w:hAnsiTheme="minorEastAsia"/>
          <w:sz w:val="21"/>
          <w:szCs w:val="21"/>
        </w:rPr>
        <w:t>的果针在</w:t>
      </w:r>
      <w:proofErr w:type="gramEnd"/>
      <w:r w:rsidRPr="00727894">
        <w:rPr>
          <w:rFonts w:asciiTheme="minorEastAsia" w:eastAsiaTheme="minorEastAsia" w:hAnsiTheme="minorEastAsia"/>
          <w:sz w:val="21"/>
          <w:szCs w:val="21"/>
        </w:rPr>
        <w:t>离体向地弯曲生长过程中生长素的含量变化不大,不能说明生长素</w:t>
      </w:r>
      <w:proofErr w:type="gramStart"/>
      <w:r w:rsidRPr="00727894">
        <w:rPr>
          <w:rFonts w:asciiTheme="minorEastAsia" w:eastAsiaTheme="minorEastAsia" w:hAnsiTheme="minorEastAsia"/>
          <w:sz w:val="21"/>
          <w:szCs w:val="21"/>
        </w:rPr>
        <w:t>在果针弯曲</w:t>
      </w:r>
      <w:proofErr w:type="gramEnd"/>
      <w:r w:rsidRPr="00727894">
        <w:rPr>
          <w:rFonts w:asciiTheme="minorEastAsia" w:eastAsiaTheme="minorEastAsia" w:hAnsiTheme="minorEastAsia"/>
          <w:sz w:val="21"/>
          <w:szCs w:val="21"/>
        </w:rPr>
        <w:t>生长过程中不发挥作用。(3)据题干可知,该小题要求设计验证性实验来验证假说,并要求写出实验结果,得出实验结论。解答此类试题的关键是找出实验目的、自变量、因变量(或检测指标),设计实验时应遵循单一变量原则,实验结果围绕验证内容得出,实验结论即验证内容,具体实验思路和预期实验结果及结论见答案。</w:t>
      </w:r>
    </w:p>
    <w:p w14:paraId="1806B752"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21.(每空1分)(1)调节代谢的信息　(2)①等量蒸馏水　等量100 mmol/L NaCl溶液　②科学　可行　(3)β-淀粉酶　淀粉　增多</w:t>
      </w:r>
    </w:p>
    <w:p w14:paraId="54B37B1C"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(1)SA是一种植物内源激素,激素不直接参与细胞代谢,而是给细胞传达一种调节代谢的信息。(2)①本实验需要设置两个不同的对照组,对照组小麦种子的处理是,一组加入等量蒸馏水作为空白对照组,另一组加入等量100 mmol/L NaCl溶液作为高盐胁迫对照组。②在正式实验前应先做一个预实验,这样可以为进一步的实验摸索条件,也可以检验实验设计的科学性和可行性,以免由于设计不周,盲目开展实验而造成人力、物力、财力的浪费。(3)分析图1可知,与添加NaCl的组别相比,添加</w:t>
      </w:r>
      <w:proofErr w:type="spellStart"/>
      <w:r w:rsidRPr="00727894">
        <w:rPr>
          <w:rFonts w:asciiTheme="minorEastAsia" w:eastAsiaTheme="minorEastAsia" w:hAnsiTheme="minorEastAsia"/>
          <w:sz w:val="21"/>
          <w:szCs w:val="21"/>
        </w:rPr>
        <w:t>NaCl+SA</w:t>
      </w:r>
      <w:proofErr w:type="spellEnd"/>
      <w:r w:rsidRPr="00727894">
        <w:rPr>
          <w:rFonts w:asciiTheme="minorEastAsia" w:eastAsiaTheme="minorEastAsia" w:hAnsiTheme="minorEastAsia"/>
          <w:sz w:val="21"/>
          <w:szCs w:val="21"/>
        </w:rPr>
        <w:t>的实验组α-淀粉酶活性相对值无明显变化,而β-淀粉酶活性相对值明显升高,分析图2可知,与添加NaCl的组别相比,添加</w:t>
      </w:r>
      <w:proofErr w:type="spellStart"/>
      <w:r w:rsidRPr="00727894">
        <w:rPr>
          <w:rFonts w:asciiTheme="minorEastAsia" w:eastAsiaTheme="minorEastAsia" w:hAnsiTheme="minorEastAsia"/>
          <w:sz w:val="21"/>
          <w:szCs w:val="21"/>
        </w:rPr>
        <w:t>NaCl+SA</w:t>
      </w:r>
      <w:proofErr w:type="spellEnd"/>
      <w:r w:rsidRPr="00727894">
        <w:rPr>
          <w:rFonts w:asciiTheme="minorEastAsia" w:eastAsiaTheme="minorEastAsia" w:hAnsiTheme="minorEastAsia"/>
          <w:sz w:val="21"/>
          <w:szCs w:val="21"/>
        </w:rPr>
        <w:t>的实验组种子的吸水能力增强,可推测SA增强种子耐盐性的机制是可明显提高β-淀粉酶的活性,促进淀粉水解,使溶质微粒数增多,从而使种子细胞的渗透压升高,种子吸水能力增强。</w:t>
      </w:r>
    </w:p>
    <w:p w14:paraId="0486D577" w14:textId="77777777" w:rsidR="00727894" w:rsidRPr="00727894" w:rsidRDefault="00727894" w:rsidP="00B16686">
      <w:pPr>
        <w:spacing w:line="360" w:lineRule="auto"/>
        <w:rPr>
          <w:rFonts w:asciiTheme="minorEastAsia" w:eastAsiaTheme="minorEastAsia" w:hAnsiTheme="minorEastAsia"/>
          <w:sz w:val="21"/>
          <w:szCs w:val="21"/>
        </w:rPr>
      </w:pPr>
      <w:r w:rsidRPr="00727894">
        <w:rPr>
          <w:rFonts w:asciiTheme="minorEastAsia" w:eastAsiaTheme="minorEastAsia" w:hAnsiTheme="minorEastAsia"/>
          <w:noProof/>
          <w:sz w:val="21"/>
          <w:szCs w:val="21"/>
        </w:rPr>
        <w:lastRenderedPageBreak/>
        <w:drawing>
          <wp:inline distT="0" distB="0" distL="0" distR="0" wp14:anchorId="04028FE2" wp14:editId="71567C1C">
            <wp:extent cx="1301400" cy="157680"/>
            <wp:effectExtent l="0" t="0" r="0" b="0"/>
            <wp:docPr id="126" name="练综合.jpg" descr="id:214748666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62"/>
                    <a:stretch>
                      <a:fillRect/>
                    </a:stretch>
                  </pic:blipFill>
                  <pic:spPr>
                    <a:xfrm>
                      <a:off x="0" y="0"/>
                      <a:ext cx="1301400" cy="157680"/>
                    </a:xfrm>
                    <a:prstGeom prst="rect">
                      <a:avLst/>
                    </a:prstGeom>
                  </pic:spPr>
                </pic:pic>
              </a:graphicData>
            </a:graphic>
          </wp:inline>
        </w:drawing>
      </w:r>
    </w:p>
    <w:p w14:paraId="43B7E61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1.A　稳态是机体在神经—体液—免疫调节网络的作用下,通过各器官、系统的协调活动共同维持的,A错误;健康人的内环境中的每一种成分和理化性质都处于动态平衡,B正确;免疫系统不仅有防御作用,还在稳态调节过程中有着非常重要的作用,C正确;新生儿在胎儿期从母体血液中获得了抗体,所以在出生后前六个月一般不易患传染病,D正确。</w:t>
      </w:r>
    </w:p>
    <w:p w14:paraId="01039CA3"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2.C　肾上腺髓质分泌肾上腺素的</w:t>
      </w:r>
      <w:proofErr w:type="gramStart"/>
      <w:r w:rsidRPr="00727894">
        <w:rPr>
          <w:rFonts w:asciiTheme="minorEastAsia" w:eastAsiaTheme="minorEastAsia" w:hAnsiTheme="minorEastAsia"/>
          <w:sz w:val="21"/>
          <w:szCs w:val="21"/>
        </w:rPr>
        <w:t>活动受内脏神经</w:t>
      </w:r>
      <w:proofErr w:type="gramEnd"/>
      <w:r w:rsidRPr="00727894">
        <w:rPr>
          <w:rFonts w:asciiTheme="minorEastAsia" w:eastAsiaTheme="minorEastAsia" w:hAnsiTheme="minorEastAsia"/>
          <w:sz w:val="21"/>
          <w:szCs w:val="21"/>
        </w:rPr>
        <w:t>的直接支配,A正确;内分泌腺分泌的激素可能会影响神经系统的发育和功能,如甲状腺激素,B正确;激素和神经递质发挥作用后往往会被灭活,免疫活性物质发挥作用后不一定会被灭活,如溶菌酶,C错误;神经—体液—免疫调节网络是机体维持稳态的主要调节机制,D正确。</w:t>
      </w:r>
    </w:p>
    <w:p w14:paraId="029CD23D"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3.C　缩手反射的神经中枢有中间神经元,膝跳反射是一种最简单的反射类型,膝跳反射神经中枢中没有中间神经元,膝跳反射过程神经中枢中只有一次突触传递,而缩手反射过程神经中枢中不止一次突触传递,所以兴奋经过膝跳反射神经中枢的时间比经过缩手反射神经中枢的时间短,A正确;膝跳反射的低级神经中枢在脊髓,一般来说,位于脊髓的低级神经中枢受脑中相应的高级神经中枢的控制,患者脑组织谷氨酰胺含量增加,引起脑组织水肿、代谢障碍,故患者膝跳反射增强的原因应是高级神经中枢对低级神经中枢的控制减弱,B正确;抗利尿激素能提高肾小管、集合管对水的重吸收,使细胞外液的量增加,不能减轻脑组织水肿,C错误;患者能进食后,应减少蛋白类食品摄入,以减少氨基酸代谢,减轻病症,D正确。</w:t>
      </w:r>
    </w:p>
    <w:p w14:paraId="553A2A6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4.C　当人的手被针刺时,通过神经调节,使手缩回,过程为“针刺激→感受器→传入神经→神经中枢→传出神经→效应器”,A正确;寒冷环境下,通过“刺激→冷觉感受器→传入神经→体温调节中枢→传出神经→汗腺”使汗液分泌减少,B正确;饥饿状态下,可以通过“刺激→A→C→D”使胰岛A细胞分泌胰高血糖素,C错误;饮水不足时,可以通过神经—体液调节,促进肾小管和</w:t>
      </w:r>
      <w:proofErr w:type="gramStart"/>
      <w:r w:rsidRPr="00727894">
        <w:rPr>
          <w:rFonts w:asciiTheme="minorEastAsia" w:eastAsiaTheme="minorEastAsia" w:hAnsiTheme="minorEastAsia"/>
          <w:sz w:val="21"/>
          <w:szCs w:val="21"/>
        </w:rPr>
        <w:t>集合管重吸收</w:t>
      </w:r>
      <w:proofErr w:type="gramEnd"/>
      <w:r w:rsidRPr="00727894">
        <w:rPr>
          <w:rFonts w:asciiTheme="minorEastAsia" w:eastAsiaTheme="minorEastAsia" w:hAnsiTheme="minorEastAsia"/>
          <w:sz w:val="21"/>
          <w:szCs w:val="21"/>
        </w:rPr>
        <w:t>水,进而使细胞外液渗透压下降,途径为“刺激→A→G→F”,D正确。</w:t>
      </w:r>
    </w:p>
    <w:p w14:paraId="33799841"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5.A　抗利尿激素是由下丘脑合成分泌并由垂体释放的,能促进肾小管和集合管对水分的重吸收,A错误;由图可知,④为促甲状腺激素,①(或②)为促甲状腺激素释放激素,甲状腺激素分泌过多,会反过来抑制下丘脑和垂体分泌相关激素,B正确;胰岛中的胰岛A细胞和胰岛B细胞所含的核基因相同,由于基因选择性表达,两种细胞分泌的激素不同,C正确;</w:t>
      </w:r>
      <w:r w:rsidRPr="00AA03BC">
        <w:rPr>
          <w:rFonts w:asciiTheme="minorEastAsia" w:eastAsiaTheme="minorEastAsia" w:hAnsiTheme="minorEastAsia"/>
          <w:sz w:val="21"/>
          <w:szCs w:val="21"/>
          <w:u w:val="wave" w:color="FF0000"/>
        </w:rPr>
        <w:t>垂体除了可以分泌促激素、催乳素外,还能分泌生长激素</w:t>
      </w:r>
      <w:r w:rsidRPr="00727894">
        <w:rPr>
          <w:rFonts w:asciiTheme="minorEastAsia" w:eastAsiaTheme="minorEastAsia" w:hAnsiTheme="minorEastAsia"/>
          <w:sz w:val="21"/>
          <w:szCs w:val="21"/>
        </w:rPr>
        <w:t>,A可能为生长激素,D正确。</w:t>
      </w:r>
    </w:p>
    <w:p w14:paraId="5AD2D73E"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6.B　突触小泡分泌的神经递质经扩散通过突触间隙,与后膜上相应的受体结合后发挥作用,A正确;图2能反映出甲状腺激素分泌的分级调节机制,但不能反映出负反馈调节机制,B错误;某些细胞既可以分泌激素,又可以分泌神经递质,如下丘脑神经分泌细胞,C正确;有些物质(如肾上腺素)既是神经递质,又是激素,D正确。</w:t>
      </w:r>
    </w:p>
    <w:p w14:paraId="6598595C"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7.C　热射病是在夏季高温环境中,体液的大量丢失引发的严重血液循环障碍,由此可见及时补水可以预防热射病的发生,热射病患者细胞外液渗透压升高,抗利尿激素分泌量增多,A正确、C错误;根据题干信息“机体会关闭皮肤血液循环,汗液分泌随之关闭”可知,热射病患者体温升高的主要原因是散热不畅,B正确;由题意可知,热射病患者体温可能超过40 ℃,人体内多数酶的最适温度为37 ℃左右,因此热射病患者体温过高会使细胞内酶活性改变,细胞代谢紊乱,D正确。</w:t>
      </w:r>
    </w:p>
    <w:p w14:paraId="20A91795"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lastRenderedPageBreak/>
        <w:t>8.B　根据图中所示经典CIS模型的建立过程可知,CY引起味觉厌恶的非条件反射是建立CIS的基础,A正确;糖精水对大鼠来说是新异刺激,经过多次结合训练后,大鼠也对糖精水表现出厌恶,但糖精水不属于神经递质,B错误;CIS建立后,单独给大鼠饮用糖精水,大鼠体内会发生免疫抑制,推测CIS建立后,糖精水会使大鼠的体液免疫和细胞免疫功能下降,C正确;CIS建立后,无毒害作用的糖精水可使大鼠体内出现免疫抑制,故CIS在临床上可用于器官移植后排斥反应的辅助治疗,D正确。</w:t>
      </w:r>
    </w:p>
    <w:p w14:paraId="11FA7DF5"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 xml:space="preserve">9.C　</w:t>
      </w:r>
      <w:proofErr w:type="spellStart"/>
      <w:r w:rsidRPr="00727894">
        <w:rPr>
          <w:rFonts w:asciiTheme="minorEastAsia" w:eastAsiaTheme="minorEastAsia" w:hAnsiTheme="minorEastAsia"/>
          <w:sz w:val="21"/>
          <w:szCs w:val="21"/>
        </w:rPr>
        <w:t>cGAS</w:t>
      </w:r>
      <w:proofErr w:type="spellEnd"/>
      <w:r w:rsidRPr="00727894">
        <w:rPr>
          <w:rFonts w:asciiTheme="minorEastAsia" w:eastAsiaTheme="minorEastAsia" w:hAnsiTheme="minorEastAsia"/>
          <w:sz w:val="21"/>
          <w:szCs w:val="21"/>
        </w:rPr>
        <w:t>是胞内DNA病毒感受器,可能作为DNA识别受体起作用,A正确;病毒作为抗原被吞噬细胞吞噬的过程主要体现了细胞膜的流动性,B正确;病原体裂解后仍可能含有能引起机体产生免疫反应的抗原物质,因此仍然可能使人体产生特异性免疫反应,C错误;根据题</w:t>
      </w:r>
      <w:proofErr w:type="gramStart"/>
      <w:r w:rsidRPr="00727894">
        <w:rPr>
          <w:rFonts w:asciiTheme="minorEastAsia" w:eastAsiaTheme="minorEastAsia" w:hAnsiTheme="minorEastAsia"/>
          <w:sz w:val="21"/>
          <w:szCs w:val="21"/>
        </w:rPr>
        <w:t>干信息</w:t>
      </w:r>
      <w:proofErr w:type="gramEnd"/>
      <w:r w:rsidRPr="00727894">
        <w:rPr>
          <w:rFonts w:asciiTheme="minorEastAsia" w:eastAsiaTheme="minorEastAsia" w:hAnsiTheme="minorEastAsia"/>
          <w:sz w:val="21"/>
          <w:szCs w:val="21"/>
        </w:rPr>
        <w:t>可知,</w:t>
      </w:r>
      <w:proofErr w:type="spellStart"/>
      <w:r w:rsidRPr="00727894">
        <w:rPr>
          <w:rFonts w:asciiTheme="minorEastAsia" w:eastAsiaTheme="minorEastAsia" w:hAnsiTheme="minorEastAsia"/>
          <w:sz w:val="21"/>
          <w:szCs w:val="21"/>
        </w:rPr>
        <w:t>cGAS</w:t>
      </w:r>
      <w:proofErr w:type="spellEnd"/>
      <w:r w:rsidRPr="00727894">
        <w:rPr>
          <w:rFonts w:asciiTheme="minorEastAsia" w:eastAsiaTheme="minorEastAsia" w:hAnsiTheme="minorEastAsia"/>
          <w:sz w:val="21"/>
          <w:szCs w:val="21"/>
        </w:rPr>
        <w:t>的异常激活会导致一类自身免疫病的发生,而自身免疫病是人体的免疫系统将自身物质当成外来异物进行攻击引起的,D正确。</w:t>
      </w:r>
    </w:p>
    <w:p w14:paraId="51BED6C7"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10.(除标明外,每空1分)(1)大脑皮层　神经调节(2分)　(2)促甲状腺激素释放激素　负反馈　肾上腺素　协同　(3)胰岛B细胞　加速组织细胞对葡萄糖的摄取、利用和储存(2分)</w:t>
      </w:r>
    </w:p>
    <w:p w14:paraId="214261AB"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 xml:space="preserve">【解析】　</w:t>
      </w:r>
      <w:r w:rsidRPr="00727894">
        <w:rPr>
          <w:rFonts w:asciiTheme="minorEastAsia" w:eastAsiaTheme="minorEastAsia" w:hAnsiTheme="minorEastAsia"/>
          <w:sz w:val="21"/>
          <w:szCs w:val="21"/>
        </w:rPr>
        <w:t>(1)冬泳时,寒冷刺激机体产生神经冲动,并在大脑皮层形成冷觉。人体受到寒冷刺激,导致皮肤毛细血管收缩,血流量减少,从而减少散热,这种调节机制属于神经调节。(2)寒冷时,下丘脑分泌促甲状腺激素释放激素,该激素作用于垂体,促使垂体分泌促甲状腺激素,该激素作用于甲状腺,使甲状腺激素分泌增加,加快代谢,增加产热。甲状腺激素分泌量增加到一定程度时会通过负反馈调节机制抑制下丘脑和垂体的相关分泌活动。甲状腺激素和肾上腺素都能促进机体加快代谢,从而增加产热,在体温调节过程中,二者具有协同作用。(3)胰岛素由胰岛B细胞分泌,具有促进组织细胞加速摄取、利用和储存葡萄糖的功能。</w:t>
      </w:r>
    </w:p>
    <w:p w14:paraId="0AA99AA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11.(1)</w:t>
      </w:r>
      <w:proofErr w:type="gramStart"/>
      <w:r w:rsidRPr="00727894">
        <w:rPr>
          <w:rFonts w:asciiTheme="minorEastAsia" w:eastAsiaTheme="minorEastAsia" w:hAnsiTheme="minorEastAsia"/>
          <w:sz w:val="21"/>
          <w:szCs w:val="21"/>
        </w:rPr>
        <w:t>一</w:t>
      </w:r>
      <w:proofErr w:type="gramEnd"/>
      <w:r w:rsidRPr="00727894">
        <w:rPr>
          <w:rFonts w:asciiTheme="minorEastAsia" w:eastAsiaTheme="minorEastAsia" w:hAnsiTheme="minorEastAsia"/>
          <w:sz w:val="21"/>
          <w:szCs w:val="21"/>
        </w:rPr>
        <w:t>(1分)　减少新型冠状病毒通过飞沫在人与人之间的传播(1分)　(2)有机物</w:t>
      </w:r>
      <w:proofErr w:type="gramStart"/>
      <w:r w:rsidRPr="00727894">
        <w:rPr>
          <w:rFonts w:asciiTheme="minorEastAsia" w:eastAsiaTheme="minorEastAsia" w:hAnsiTheme="minorEastAsia"/>
          <w:sz w:val="21"/>
          <w:szCs w:val="21"/>
        </w:rPr>
        <w:t>氧化放能</w:t>
      </w:r>
      <w:proofErr w:type="gramEnd"/>
      <w:r w:rsidRPr="00727894">
        <w:rPr>
          <w:rFonts w:asciiTheme="minorEastAsia" w:eastAsiaTheme="minorEastAsia" w:hAnsiTheme="minorEastAsia"/>
          <w:sz w:val="21"/>
          <w:szCs w:val="21"/>
        </w:rPr>
        <w:t>(或呼吸过程)(1分)　体温过高可引起酶促反应受阻,严重影响细胞代谢(或体温过高会导致内环境稳态失调)(2分)　(3)剧烈呕吐和腹泻会造成体内水分大量流失,使血浆渗透压升高,刺激下丘脑中渗透压感受器并使之产生兴奋,兴奋传到大脑皮层产生渴觉,促使人主动饮水(合理即可,3分)　(4)C—G、G—C、A—T、U—A(1分)　记忆细胞和抗体(1分)</w:t>
      </w:r>
    </w:p>
    <w:p w14:paraId="279E3DED"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【解析】</w:t>
      </w:r>
      <w:r w:rsidRPr="00727894">
        <w:rPr>
          <w:rFonts w:asciiTheme="minorEastAsia" w:eastAsiaTheme="minorEastAsia" w:hAnsiTheme="minorEastAsia"/>
          <w:sz w:val="21"/>
          <w:szCs w:val="21"/>
        </w:rPr>
        <w:t xml:space="preserve">　(1)皮肤、黏膜属于免疫系统保卫人体的第一道防线。在公共场所佩戴口罩是为了切断传播途径,减少新型冠状病毒通过飞沫在人与人之间的传播。(2)人体的热量主要来源于细胞中的有机物</w:t>
      </w:r>
      <w:proofErr w:type="gramStart"/>
      <w:r w:rsidRPr="00727894">
        <w:rPr>
          <w:rFonts w:asciiTheme="minorEastAsia" w:eastAsiaTheme="minorEastAsia" w:hAnsiTheme="minorEastAsia"/>
          <w:sz w:val="21"/>
          <w:szCs w:val="21"/>
        </w:rPr>
        <w:t>氧化放能</w:t>
      </w:r>
      <w:proofErr w:type="gramEnd"/>
      <w:r w:rsidRPr="00727894">
        <w:rPr>
          <w:rFonts w:asciiTheme="minorEastAsia" w:eastAsiaTheme="minorEastAsia" w:hAnsiTheme="minorEastAsia"/>
          <w:sz w:val="21"/>
          <w:szCs w:val="21"/>
        </w:rPr>
        <w:t>。人体体温过高会导致内环境稳态失调,影响酶的活性,引起酶促反应受阻,严重影响细胞代谢,所以体温过高时要及时进行降温处理。(3)剧烈呕吐和腹泻会导致体内水分大量流失,使机体的血浆渗透压升高,下丘脑中渗透压感受器会感知此变化,将兴奋传到大脑皮层从而产生渴觉,促使人主动饮水。(4)RNA逆转录出DNA的过程遵循的碱基配对方式有G—C、C—G、A—T、U—A。新冠疫苗可作为抗原刺激机体发生特异性免疫反应,产生相应的记忆细胞和抗体,从而获得对新型冠状病毒的长期免疫力。</w:t>
      </w:r>
    </w:p>
    <w:p w14:paraId="7CBA7759"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12.(1)①微量和高效;②通过体液运输;③作用于靶器官、靶细胞(答出两点即可,2分)　脾淋巴细胞、NK淋巴细胞、抗体生成细胞(答出两种即可,2分)　(2)手机或电脑的光线抑制了褪黑素的分泌,进而影响睡眠(2分)　细胞(1分)　低(1分)　(3)T淋巴细胞的生长、发育和淋巴因子的产生(2分)　褪黑素通过促进</w:t>
      </w:r>
      <w:proofErr w:type="gramStart"/>
      <w:r w:rsidRPr="00727894">
        <w:rPr>
          <w:rFonts w:asciiTheme="minorEastAsia" w:eastAsiaTheme="minorEastAsia" w:hAnsiTheme="minorEastAsia"/>
          <w:sz w:val="21"/>
          <w:szCs w:val="21"/>
        </w:rPr>
        <w:t>脾</w:t>
      </w:r>
      <w:proofErr w:type="gramEnd"/>
      <w:r w:rsidRPr="00727894">
        <w:rPr>
          <w:rFonts w:asciiTheme="minorEastAsia" w:eastAsiaTheme="minorEastAsia" w:hAnsiTheme="minorEastAsia"/>
          <w:sz w:val="21"/>
          <w:szCs w:val="21"/>
        </w:rPr>
        <w:t>淋巴细胞增殖、提高NK淋巴细胞活性和促进抗体生成细胞数量增多来增强机体免疫能力(2分)　(4)将若干健康且生理状态相同的大白</w:t>
      </w:r>
      <w:r w:rsidRPr="00727894">
        <w:rPr>
          <w:rFonts w:asciiTheme="minorEastAsia" w:eastAsiaTheme="minorEastAsia" w:hAnsiTheme="minorEastAsia"/>
          <w:sz w:val="21"/>
          <w:szCs w:val="21"/>
        </w:rPr>
        <w:lastRenderedPageBreak/>
        <w:t>鼠随机均分为甲、乙两组,甲组口服(注射)一定剂量的褪黑素制剂,乙组口服(注射)等量的生理盐水,观察两组大白鼠的睡眠情况。(3分)</w:t>
      </w:r>
    </w:p>
    <w:p w14:paraId="188191C3" w14:textId="77777777" w:rsidR="00727894" w:rsidRPr="00727894"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 xml:space="preserve">【解析】　</w:t>
      </w:r>
      <w:r w:rsidRPr="00727894">
        <w:rPr>
          <w:rFonts w:asciiTheme="minorEastAsia" w:eastAsiaTheme="minorEastAsia" w:hAnsiTheme="minorEastAsia"/>
          <w:sz w:val="21"/>
          <w:szCs w:val="21"/>
        </w:rPr>
        <w:t>(1)激素调节的特点有:①微量和高效;②通过体液运输;③作用于靶器官、靶细胞。据表中信息分析,添加一定剂量的褪黑素,小鼠的脾淋巴细胞增殖能力、NK淋巴细胞活性和抗体生成细胞数量均有所增加,所以可能存在褪黑素受体的细胞有脾淋巴细胞、NK淋巴细胞、抗体生成细胞。(2)长期熬夜玩手机或电脑,手机或电脑的光线抑制了褪黑素的分泌,进而影响睡眠,扰乱了生物钟。体内的NK淋巴细胞能够识别并清除肿瘤或病毒感染的细胞,说明NK淋巴细胞能参与细胞免疫过程,</w:t>
      </w:r>
      <w:proofErr w:type="gramStart"/>
      <w:r w:rsidRPr="00727894">
        <w:rPr>
          <w:rFonts w:asciiTheme="minorEastAsia" w:eastAsiaTheme="minorEastAsia" w:hAnsiTheme="minorEastAsia"/>
          <w:sz w:val="21"/>
          <w:szCs w:val="21"/>
        </w:rPr>
        <w:t>且低剂量</w:t>
      </w:r>
      <w:proofErr w:type="gramEnd"/>
      <w:r w:rsidRPr="00727894">
        <w:rPr>
          <w:rFonts w:asciiTheme="minorEastAsia" w:eastAsiaTheme="minorEastAsia" w:hAnsiTheme="minorEastAsia"/>
          <w:sz w:val="21"/>
          <w:szCs w:val="21"/>
        </w:rPr>
        <w:t>组NK淋巴细胞活性较高剂量组高,所以低剂量组更有利。(3)胸腺是T细胞分化、发育、成熟的场所,T细胞能够产生淋巴因子,由题</w:t>
      </w:r>
      <w:proofErr w:type="gramStart"/>
      <w:r w:rsidRPr="00727894">
        <w:rPr>
          <w:rFonts w:asciiTheme="minorEastAsia" w:eastAsiaTheme="minorEastAsia" w:hAnsiTheme="minorEastAsia"/>
          <w:sz w:val="21"/>
          <w:szCs w:val="21"/>
        </w:rPr>
        <w:t>干信息</w:t>
      </w:r>
      <w:proofErr w:type="gramEnd"/>
      <w:r w:rsidRPr="00727894">
        <w:rPr>
          <w:rFonts w:asciiTheme="minorEastAsia" w:eastAsiaTheme="minorEastAsia" w:hAnsiTheme="minorEastAsia"/>
          <w:sz w:val="21"/>
          <w:szCs w:val="21"/>
        </w:rPr>
        <w:t>可知,抑制褪黑素的合成会明显抑制动物胸腺的发育和功能,因此推测褪黑素能通过影响T淋巴细胞的生长、发育和淋巴因子的产生,进而影响机体的细胞免疫和体液免疫。</w:t>
      </w:r>
      <w:proofErr w:type="gramStart"/>
      <w:r w:rsidRPr="00727894">
        <w:rPr>
          <w:rFonts w:asciiTheme="minorEastAsia" w:eastAsiaTheme="minorEastAsia" w:hAnsiTheme="minorEastAsia"/>
          <w:sz w:val="21"/>
          <w:szCs w:val="21"/>
        </w:rPr>
        <w:t>结合题表信息</w:t>
      </w:r>
      <w:proofErr w:type="gramEnd"/>
      <w:r w:rsidRPr="00727894">
        <w:rPr>
          <w:rFonts w:asciiTheme="minorEastAsia" w:eastAsiaTheme="minorEastAsia" w:hAnsiTheme="minorEastAsia"/>
          <w:sz w:val="21"/>
          <w:szCs w:val="21"/>
        </w:rPr>
        <w:t>推测,褪黑素能够增强机体免疫能力的机理是褪黑素通过促进</w:t>
      </w:r>
      <w:proofErr w:type="gramStart"/>
      <w:r w:rsidRPr="00727894">
        <w:rPr>
          <w:rFonts w:asciiTheme="minorEastAsia" w:eastAsiaTheme="minorEastAsia" w:hAnsiTheme="minorEastAsia"/>
          <w:sz w:val="21"/>
          <w:szCs w:val="21"/>
        </w:rPr>
        <w:t>脾</w:t>
      </w:r>
      <w:proofErr w:type="gramEnd"/>
      <w:r w:rsidRPr="00727894">
        <w:rPr>
          <w:rFonts w:asciiTheme="minorEastAsia" w:eastAsiaTheme="minorEastAsia" w:hAnsiTheme="minorEastAsia"/>
          <w:sz w:val="21"/>
          <w:szCs w:val="21"/>
        </w:rPr>
        <w:t>淋巴细胞增殖、提高NK淋巴细胞活性和促进抗体生成细胞数量增多来增强机体免疫能力。(4)分析题意可知,该实验的目的是验证褪黑素具有一定的催眠作用,故自变量为是否有褪黑素,因变量为睡眠情况,故可设计实验如下:将若干健康且生理状态相同的大白鼠随机均分为甲、乙两组,甲组口服(注射)一定剂量的褪黑素制剂,乙组口服(注射)等量的生理盐水,观察两组大白鼠的睡眠情况。</w:t>
      </w:r>
    </w:p>
    <w:p w14:paraId="3DC1A634" w14:textId="77777777" w:rsidR="00727894" w:rsidRPr="00727894" w:rsidRDefault="00727894" w:rsidP="00727894">
      <w:pPr>
        <w:spacing w:line="360" w:lineRule="auto"/>
        <w:rPr>
          <w:rFonts w:asciiTheme="minorEastAsia" w:eastAsiaTheme="minorEastAsia" w:hAnsiTheme="minorEastAsia"/>
          <w:sz w:val="21"/>
          <w:szCs w:val="21"/>
        </w:rPr>
      </w:pPr>
      <w:r w:rsidRPr="00727894">
        <w:rPr>
          <w:rFonts w:asciiTheme="minorEastAsia" w:eastAsiaTheme="minorEastAsia" w:hAnsiTheme="minorEastAsia"/>
          <w:sz w:val="21"/>
          <w:szCs w:val="21"/>
        </w:rPr>
        <w:t>13.(除标明外,每空1分)(1)色氨酸　幼嫩的芽、叶和发育中的种子　不是　NAA是人工合成的对植物生长发育有调节作用的化学物质(或植物生长调节剂,3分)　(2)排除</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切段自身产生的生长素和赤霉素对实验的干扰(或排除内源激素对实验的干扰,2分)　不能　缺少生长素、赤霉素单独作用的两组对照实验(2分)　(3)不能　若</w:t>
      </w:r>
      <w:r w:rsidRPr="00727894">
        <w:rPr>
          <w:rFonts w:asciiTheme="minorEastAsia" w:eastAsiaTheme="minorEastAsia" w:hAnsiTheme="minorEastAsia"/>
          <w:i/>
          <w:sz w:val="21"/>
          <w:szCs w:val="21"/>
        </w:rPr>
        <w:t>b&gt;a</w:t>
      </w:r>
      <w:r w:rsidRPr="00727894">
        <w:rPr>
          <w:rFonts w:asciiTheme="minorEastAsia" w:eastAsiaTheme="minorEastAsia" w:hAnsiTheme="minorEastAsia"/>
          <w:sz w:val="21"/>
          <w:szCs w:val="21"/>
        </w:rPr>
        <w:t>,则该生长素溶液浓度为16 μmol·L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,若</w:t>
      </w:r>
      <w:r w:rsidRPr="00727894">
        <w:rPr>
          <w:rFonts w:asciiTheme="minorEastAsia" w:eastAsiaTheme="minorEastAsia" w:hAnsiTheme="minorEastAsia"/>
          <w:i/>
          <w:sz w:val="21"/>
          <w:szCs w:val="21"/>
        </w:rPr>
        <w:t>a&gt;b</w:t>
      </w:r>
      <w:r w:rsidRPr="00727894">
        <w:rPr>
          <w:rFonts w:asciiTheme="minorEastAsia" w:eastAsiaTheme="minorEastAsia" w:hAnsiTheme="minorEastAsia"/>
          <w:sz w:val="21"/>
          <w:szCs w:val="21"/>
        </w:rPr>
        <w:t>,则该生长素溶液浓度为4 μmol·L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(答案合理即可,4分)</w:t>
      </w:r>
    </w:p>
    <w:p w14:paraId="4911F3DA" w14:textId="77777777" w:rsidR="00AA03BC" w:rsidRDefault="00727894" w:rsidP="00727894">
      <w:pPr>
        <w:spacing w:line="360" w:lineRule="auto"/>
        <w:rPr>
          <w:rFonts w:asciiTheme="minorEastAsia" w:eastAsiaTheme="minorEastAsia" w:hAnsiTheme="minorEastAsia"/>
          <w:sz w:val="21"/>
          <w:szCs w:val="21"/>
        </w:rPr>
      </w:pPr>
      <w:r w:rsidRPr="00AA03BC">
        <w:rPr>
          <w:rFonts w:asciiTheme="minorEastAsia" w:eastAsiaTheme="minorEastAsia" w:hAnsiTheme="minorEastAsia"/>
          <w:color w:val="FF0000"/>
          <w:sz w:val="21"/>
          <w:szCs w:val="21"/>
        </w:rPr>
        <w:t xml:space="preserve">【解析】　</w:t>
      </w:r>
      <w:r w:rsidRPr="00727894">
        <w:rPr>
          <w:rFonts w:asciiTheme="minorEastAsia" w:eastAsiaTheme="minorEastAsia" w:hAnsiTheme="minorEastAsia"/>
          <w:sz w:val="21"/>
          <w:szCs w:val="21"/>
        </w:rPr>
        <w:t>(1)植物体内的生长素是由色氨酸经一系列反应转变生成的,其主要合成部位是幼嫩的芽、叶和发育中的种子。NAA是人工合成的对植物生长发育有调节作用的化学物质,</w:t>
      </w:r>
      <w:r w:rsidR="00AA03BC" w:rsidRPr="00AA03BC">
        <w:t xml:space="preserve"> </w:t>
      </w:r>
      <w:r w:rsidR="00AA03BC" w:rsidRPr="00AA03BC">
        <w:rPr>
          <w:rFonts w:asciiTheme="minorEastAsia" w:eastAsiaTheme="minorEastAsia" w:hAnsiTheme="minorEastAsia"/>
          <w:sz w:val="21"/>
          <w:szCs w:val="21"/>
          <w:u w:val="wave" w:color="FF0000"/>
        </w:rPr>
        <w:t>属于植物生长调节剂,不是植物激素</w:t>
      </w:r>
      <w:r w:rsidRPr="00727894">
        <w:rPr>
          <w:rFonts w:asciiTheme="minorEastAsia" w:eastAsiaTheme="minorEastAsia" w:hAnsiTheme="minorEastAsia"/>
          <w:sz w:val="21"/>
          <w:szCs w:val="21"/>
        </w:rPr>
        <w:t>。(2)由于</w:t>
      </w:r>
    </w:p>
    <w:p w14:paraId="50C4DFAA" w14:textId="77777777" w:rsidR="00AA03BC" w:rsidRPr="00AA03BC" w:rsidRDefault="00AA03BC" w:rsidP="00AA03BC">
      <w:pPr>
        <w:spacing w:line="360" w:lineRule="auto"/>
        <w:ind w:firstLineChars="1650" w:firstLine="2970"/>
        <w:rPr>
          <w:rFonts w:ascii="楷体" w:eastAsia="楷体" w:hAnsi="楷体"/>
          <w:color w:val="FF0000"/>
          <w:szCs w:val="18"/>
        </w:rPr>
      </w:pPr>
      <w:r w:rsidRPr="00AA03BC">
        <w:rPr>
          <w:rFonts w:ascii="楷体" w:eastAsia="楷体" w:hAnsi="楷体"/>
          <w:color w:val="FF0000"/>
          <w:szCs w:val="18"/>
        </w:rPr>
        <w:t>【注意】植物激素是植物自身合成的化学物质,而植物生长调节剂是人工合成的化学物质。</w:t>
      </w:r>
    </w:p>
    <w:p w14:paraId="2BC5650F" w14:textId="77777777" w:rsidR="00727894" w:rsidRPr="00727894" w:rsidRDefault="00727894" w:rsidP="00727894">
      <w:pPr>
        <w:spacing w:line="360" w:lineRule="auto"/>
        <w:rPr>
          <w:rFonts w:asciiTheme="minorEastAsia" w:eastAsiaTheme="minorEastAsia" w:hAnsiTheme="minorEastAsia"/>
          <w:sz w:val="21"/>
          <w:szCs w:val="21"/>
        </w:rPr>
      </w:pP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切段内存在内源性生长素和赤霉素,因此在实验前应先将其在蒸馏水中浸泡一段时间,以排除内源性生长素和赤霉素对实验的干扰。根据实验结果只能得出一定浓度的生长素和赤霉素对豌豆幼苗</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切段的伸长生长有促进作用,但不能说明赤霉素与生长素在促进豌豆幼苗</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切段伸长生长方面具有协同作用,因为缺少生长素、赤霉素单独作用的两组对照实验。(3)由题图分析可知,在实验浓度范围内,茎切段生长量均高于生长素浓度为0时的,因此该结果不能体现生长素促进黄化豌豆幼苗</w:t>
      </w:r>
      <w:proofErr w:type="gramStart"/>
      <w:r w:rsidRPr="00727894">
        <w:rPr>
          <w:rFonts w:asciiTheme="minorEastAsia" w:eastAsiaTheme="minorEastAsia" w:hAnsiTheme="minorEastAsia"/>
          <w:sz w:val="21"/>
          <w:szCs w:val="21"/>
        </w:rPr>
        <w:t>茎</w:t>
      </w:r>
      <w:proofErr w:type="gramEnd"/>
      <w:r w:rsidRPr="00727894">
        <w:rPr>
          <w:rFonts w:asciiTheme="minorEastAsia" w:eastAsiaTheme="minorEastAsia" w:hAnsiTheme="minorEastAsia"/>
          <w:sz w:val="21"/>
          <w:szCs w:val="21"/>
        </w:rPr>
        <w:t>切段生长的作用具有两重性。分析图示可知,茎切段生长量为</w:t>
      </w:r>
      <w:r w:rsidRPr="00727894">
        <w:rPr>
          <w:rFonts w:asciiTheme="minorEastAsia" w:eastAsiaTheme="minorEastAsia" w:hAnsiTheme="minorEastAsia"/>
          <w:i/>
          <w:sz w:val="21"/>
          <w:szCs w:val="21"/>
        </w:rPr>
        <w:t>a</w:t>
      </w:r>
      <w:r w:rsidRPr="00727894">
        <w:rPr>
          <w:rFonts w:asciiTheme="minorEastAsia" w:eastAsiaTheme="minorEastAsia" w:hAnsiTheme="minorEastAsia"/>
          <w:sz w:val="21"/>
          <w:szCs w:val="21"/>
        </w:rPr>
        <w:t xml:space="preserve"> cm时,对应的生长素浓度为4 μmol·L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和16 μmol·L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,若该生长素溶液浓度为4 μmol·L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,将该溶液稀释为原浓度的一半时,茎切段生长量</w:t>
      </w:r>
      <w:r w:rsidRPr="00727894">
        <w:rPr>
          <w:rFonts w:asciiTheme="minorEastAsia" w:eastAsiaTheme="minorEastAsia" w:hAnsiTheme="minorEastAsia"/>
          <w:i/>
          <w:sz w:val="21"/>
          <w:szCs w:val="21"/>
        </w:rPr>
        <w:t>b</w:t>
      </w:r>
      <w:r w:rsidRPr="00727894">
        <w:rPr>
          <w:rFonts w:asciiTheme="minorEastAsia" w:eastAsiaTheme="minorEastAsia" w:hAnsiTheme="minorEastAsia"/>
          <w:sz w:val="21"/>
          <w:szCs w:val="21"/>
        </w:rPr>
        <w:t>应小于</w:t>
      </w:r>
      <w:r w:rsidRPr="00727894">
        <w:rPr>
          <w:rFonts w:asciiTheme="minorEastAsia" w:eastAsiaTheme="minorEastAsia" w:hAnsiTheme="minorEastAsia"/>
          <w:i/>
          <w:sz w:val="21"/>
          <w:szCs w:val="21"/>
        </w:rPr>
        <w:t>a</w:t>
      </w:r>
      <w:r w:rsidRPr="00727894">
        <w:rPr>
          <w:rFonts w:asciiTheme="minorEastAsia" w:eastAsiaTheme="minorEastAsia" w:hAnsiTheme="minorEastAsia"/>
          <w:sz w:val="21"/>
          <w:szCs w:val="21"/>
        </w:rPr>
        <w:t>(如图中</w:t>
      </w:r>
      <w:r w:rsidRPr="00727894">
        <w:rPr>
          <w:rFonts w:asciiTheme="minorEastAsia" w:eastAsiaTheme="minorEastAsia" w:hAnsiTheme="minorEastAsia"/>
          <w:i/>
          <w:sz w:val="21"/>
          <w:szCs w:val="21"/>
        </w:rPr>
        <w:t>b</w:t>
      </w:r>
      <w:r w:rsidRPr="00727894">
        <w:rPr>
          <w:rFonts w:asciiTheme="minorEastAsia" w:eastAsiaTheme="minorEastAsia" w:hAnsiTheme="minorEastAsia"/>
          <w:sz w:val="21"/>
          <w:szCs w:val="21"/>
          <w:vertAlign w:val="subscript"/>
        </w:rPr>
        <w:t>2</w:t>
      </w:r>
      <w:r w:rsidRPr="00727894">
        <w:rPr>
          <w:rFonts w:asciiTheme="minorEastAsia" w:eastAsiaTheme="minorEastAsia" w:hAnsiTheme="minorEastAsia"/>
          <w:sz w:val="21"/>
          <w:szCs w:val="21"/>
        </w:rPr>
        <w:t>);若该生长素溶液浓度为16 μmol·L</w:t>
      </w:r>
      <w:r w:rsidRPr="00727894">
        <w:rPr>
          <w:rFonts w:asciiTheme="minorEastAsia" w:eastAsiaTheme="minorEastAsia" w:hAnsiTheme="minorEastAsia"/>
          <w:sz w:val="21"/>
          <w:szCs w:val="21"/>
          <w:vertAlign w:val="superscript"/>
        </w:rPr>
        <w:t>-1</w:t>
      </w:r>
      <w:r w:rsidRPr="00727894">
        <w:rPr>
          <w:rFonts w:asciiTheme="minorEastAsia" w:eastAsiaTheme="minorEastAsia" w:hAnsiTheme="minorEastAsia"/>
          <w:sz w:val="21"/>
          <w:szCs w:val="21"/>
        </w:rPr>
        <w:t>,将该溶液稀释为原浓度的一半时,茎切段生长量</w:t>
      </w:r>
      <w:r w:rsidRPr="00727894">
        <w:rPr>
          <w:rFonts w:asciiTheme="minorEastAsia" w:eastAsiaTheme="minorEastAsia" w:hAnsiTheme="minorEastAsia"/>
          <w:i/>
          <w:sz w:val="21"/>
          <w:szCs w:val="21"/>
        </w:rPr>
        <w:t>b</w:t>
      </w:r>
      <w:r w:rsidRPr="00727894">
        <w:rPr>
          <w:rFonts w:asciiTheme="minorEastAsia" w:eastAsiaTheme="minorEastAsia" w:hAnsiTheme="minorEastAsia"/>
          <w:sz w:val="21"/>
          <w:szCs w:val="21"/>
        </w:rPr>
        <w:t>应大于</w:t>
      </w:r>
      <w:r w:rsidRPr="00727894">
        <w:rPr>
          <w:rFonts w:asciiTheme="minorEastAsia" w:eastAsiaTheme="minorEastAsia" w:hAnsiTheme="minorEastAsia"/>
          <w:i/>
          <w:sz w:val="21"/>
          <w:szCs w:val="21"/>
        </w:rPr>
        <w:t>a</w:t>
      </w:r>
      <w:r w:rsidRPr="00727894">
        <w:rPr>
          <w:rFonts w:asciiTheme="minorEastAsia" w:eastAsiaTheme="minorEastAsia" w:hAnsiTheme="minorEastAsia"/>
          <w:sz w:val="21"/>
          <w:szCs w:val="21"/>
        </w:rPr>
        <w:t>(如图中</w:t>
      </w:r>
      <w:r w:rsidRPr="00727894">
        <w:rPr>
          <w:rFonts w:asciiTheme="minorEastAsia" w:eastAsiaTheme="minorEastAsia" w:hAnsiTheme="minorEastAsia"/>
          <w:i/>
          <w:sz w:val="21"/>
          <w:szCs w:val="21"/>
        </w:rPr>
        <w:t>b</w:t>
      </w:r>
      <w:r w:rsidRPr="00727894">
        <w:rPr>
          <w:rFonts w:asciiTheme="minorEastAsia" w:eastAsiaTheme="minorEastAsia" w:hAnsiTheme="minorEastAsia"/>
          <w:sz w:val="21"/>
          <w:szCs w:val="21"/>
          <w:vertAlign w:val="subscript"/>
        </w:rPr>
        <w:t>1</w:t>
      </w:r>
      <w:r w:rsidRPr="00727894">
        <w:rPr>
          <w:rFonts w:asciiTheme="minorEastAsia" w:eastAsiaTheme="minorEastAsia" w:hAnsiTheme="minorEastAsia"/>
          <w:sz w:val="21"/>
          <w:szCs w:val="21"/>
        </w:rPr>
        <w:t>)。</w:t>
      </w:r>
    </w:p>
    <w:p w14:paraId="4EC2C44B" w14:textId="77777777" w:rsidR="00727894" w:rsidRPr="00727894" w:rsidRDefault="00727894" w:rsidP="00727894">
      <w:pPr>
        <w:spacing w:line="360" w:lineRule="auto"/>
        <w:jc w:val="center"/>
        <w:rPr>
          <w:rFonts w:asciiTheme="minorEastAsia" w:eastAsiaTheme="minorEastAsia" w:hAnsiTheme="minorEastAsia"/>
          <w:sz w:val="21"/>
          <w:szCs w:val="21"/>
        </w:rPr>
      </w:pPr>
      <w:r w:rsidRPr="00727894">
        <w:rPr>
          <w:rFonts w:asciiTheme="minorEastAsia" w:eastAsiaTheme="minorEastAsia" w:hAnsiTheme="minorEastAsia"/>
          <w:noProof/>
          <w:sz w:val="21"/>
          <w:szCs w:val="21"/>
        </w:rPr>
        <w:lastRenderedPageBreak/>
        <w:drawing>
          <wp:inline distT="0" distB="0" distL="0" distR="0" wp14:anchorId="1DE4220E" wp14:editId="53FB2B82">
            <wp:extent cx="1744920" cy="1041480"/>
            <wp:effectExtent l="0" t="0" r="0" b="0"/>
            <wp:docPr id="127" name="21版生物老稳态B-DA1.EPS" descr="id:21474866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5.jpeg"/>
                    <pic:cNvPicPr/>
                  </pic:nvPicPr>
                  <pic:blipFill>
                    <a:blip r:embed="rId63"/>
                    <a:stretch>
                      <a:fillRect/>
                    </a:stretch>
                  </pic:blipFill>
                  <pic:spPr>
                    <a:xfrm>
                      <a:off x="0" y="0"/>
                      <a:ext cx="1744920" cy="1041480"/>
                    </a:xfrm>
                    <a:prstGeom prst="rect">
                      <a:avLst/>
                    </a:prstGeom>
                  </pic:spPr>
                </pic:pic>
              </a:graphicData>
            </a:graphic>
          </wp:inline>
        </w:drawing>
      </w:r>
    </w:p>
    <w:p w14:paraId="20F154E7" w14:textId="77777777" w:rsidR="000B6EE8" w:rsidRPr="00727894" w:rsidRDefault="000B6EE8" w:rsidP="00727894">
      <w:pPr>
        <w:spacing w:line="360" w:lineRule="auto"/>
        <w:rPr>
          <w:rFonts w:asciiTheme="minorEastAsia" w:eastAsiaTheme="minorEastAsia" w:hAnsiTheme="minorEastAsia" w:cs="宋体"/>
          <w:b/>
          <w:bCs/>
          <w:color w:val="auto"/>
          <w:sz w:val="21"/>
          <w:szCs w:val="21"/>
        </w:rPr>
      </w:pPr>
    </w:p>
    <w:p w14:paraId="6552EBB8" w14:textId="77777777" w:rsidR="006321FE" w:rsidRPr="00727894" w:rsidRDefault="00560892" w:rsidP="00727894">
      <w:pPr>
        <w:spacing w:line="360" w:lineRule="auto"/>
        <w:rPr>
          <w:rFonts w:asciiTheme="minorEastAsia" w:eastAsiaTheme="minorEastAsia" w:hAnsiTheme="minorEastAsia" w:cs="宋体"/>
          <w:color w:val="auto"/>
          <w:sz w:val="21"/>
          <w:szCs w:val="21"/>
        </w:rPr>
      </w:pPr>
      <w:r w:rsidRPr="00727894">
        <w:rPr>
          <w:rFonts w:asciiTheme="minorEastAsia" w:eastAsiaTheme="minorEastAsia" w:hAnsiTheme="minorEastAsia" w:cs="宋体" w:hint="eastAsia"/>
          <w:noProof/>
          <w:color w:val="auto"/>
          <w:sz w:val="21"/>
          <w:szCs w:val="21"/>
        </w:rPr>
        <w:drawing>
          <wp:inline distT="0" distB="0" distL="114300" distR="114300" wp14:anchorId="65C0EB72" wp14:editId="351570B9">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64"/>
                    <a:stretch>
                      <a:fillRect/>
                    </a:stretch>
                  </pic:blipFill>
                  <pic:spPr>
                    <a:xfrm>
                      <a:off x="0" y="0"/>
                      <a:ext cx="6644640" cy="3737610"/>
                    </a:xfrm>
                    <a:prstGeom prst="rect">
                      <a:avLst/>
                    </a:prstGeom>
                  </pic:spPr>
                </pic:pic>
              </a:graphicData>
            </a:graphic>
          </wp:inline>
        </w:drawing>
      </w:r>
    </w:p>
    <w:p w14:paraId="3929EED3"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18BBED98"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7C96AAFE"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3B2ADD1E"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767191B3"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7DEF7D01"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679B8EAA"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55BD00F9"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4EDB3BE7"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4B95F8E4"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537A12DA"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0D320EBD"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546C1E75"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52D95860"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77204DF6"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2D5BD692" w14:textId="77777777" w:rsidR="006321FE" w:rsidRPr="00727894" w:rsidRDefault="00560892" w:rsidP="00727894">
      <w:pPr>
        <w:spacing w:line="360" w:lineRule="auto"/>
        <w:rPr>
          <w:rFonts w:asciiTheme="minorEastAsia" w:eastAsiaTheme="minorEastAsia" w:hAnsiTheme="minorEastAsia" w:cs="宋体"/>
          <w:color w:val="auto"/>
          <w:sz w:val="21"/>
          <w:szCs w:val="21"/>
        </w:rPr>
      </w:pPr>
      <w:r w:rsidRPr="00727894">
        <w:rPr>
          <w:rFonts w:asciiTheme="minorEastAsia" w:eastAsiaTheme="minorEastAsia" w:hAnsiTheme="minorEastAsia" w:cs="宋体" w:hint="eastAsia"/>
          <w:color w:val="auto"/>
          <w:sz w:val="21"/>
          <w:szCs w:val="21"/>
        </w:rPr>
        <w:lastRenderedPageBreak/>
        <w:t> </w:t>
      </w:r>
    </w:p>
    <w:p w14:paraId="374370C9" w14:textId="77777777" w:rsidR="006321FE" w:rsidRPr="00727894" w:rsidRDefault="006321FE" w:rsidP="00727894">
      <w:pPr>
        <w:spacing w:line="360" w:lineRule="auto"/>
        <w:jc w:val="right"/>
        <w:rPr>
          <w:rFonts w:asciiTheme="minorEastAsia" w:eastAsiaTheme="minorEastAsia" w:hAnsiTheme="minorEastAsia" w:cs="宋体"/>
          <w:color w:val="auto"/>
          <w:sz w:val="21"/>
          <w:szCs w:val="21"/>
        </w:rPr>
      </w:pPr>
    </w:p>
    <w:p w14:paraId="314AAF61" w14:textId="77777777" w:rsidR="006321FE" w:rsidRPr="00727894" w:rsidRDefault="006321FE" w:rsidP="00727894">
      <w:pPr>
        <w:spacing w:line="360" w:lineRule="auto"/>
        <w:jc w:val="right"/>
        <w:rPr>
          <w:rFonts w:asciiTheme="minorEastAsia" w:eastAsiaTheme="minorEastAsia" w:hAnsiTheme="minorEastAsia" w:cs="宋体"/>
          <w:color w:val="auto"/>
          <w:sz w:val="21"/>
          <w:szCs w:val="21"/>
        </w:rPr>
      </w:pPr>
    </w:p>
    <w:p w14:paraId="1936E658" w14:textId="77777777" w:rsidR="006321FE" w:rsidRPr="00727894" w:rsidRDefault="006321FE" w:rsidP="00727894">
      <w:pPr>
        <w:spacing w:line="360" w:lineRule="auto"/>
        <w:jc w:val="right"/>
        <w:rPr>
          <w:rFonts w:asciiTheme="minorEastAsia" w:eastAsiaTheme="minorEastAsia" w:hAnsiTheme="minorEastAsia" w:cs="宋体"/>
          <w:color w:val="auto"/>
          <w:sz w:val="21"/>
          <w:szCs w:val="21"/>
        </w:rPr>
      </w:pPr>
    </w:p>
    <w:p w14:paraId="6A2F8A18" w14:textId="77777777" w:rsidR="006321FE" w:rsidRPr="00727894" w:rsidRDefault="006321FE" w:rsidP="00727894">
      <w:pPr>
        <w:spacing w:line="360" w:lineRule="auto"/>
        <w:jc w:val="right"/>
        <w:rPr>
          <w:rFonts w:asciiTheme="minorEastAsia" w:eastAsiaTheme="minorEastAsia" w:hAnsiTheme="minorEastAsia" w:cs="宋体"/>
          <w:color w:val="auto"/>
          <w:sz w:val="21"/>
          <w:szCs w:val="21"/>
        </w:rPr>
      </w:pPr>
    </w:p>
    <w:p w14:paraId="3CD1A98A" w14:textId="77777777" w:rsidR="006321FE" w:rsidRPr="00727894" w:rsidRDefault="006321FE" w:rsidP="00727894">
      <w:pPr>
        <w:spacing w:line="360" w:lineRule="auto"/>
        <w:jc w:val="right"/>
        <w:rPr>
          <w:rFonts w:asciiTheme="minorEastAsia" w:eastAsiaTheme="minorEastAsia" w:hAnsiTheme="minorEastAsia" w:cs="宋体"/>
          <w:color w:val="auto"/>
          <w:sz w:val="21"/>
          <w:szCs w:val="21"/>
        </w:rPr>
      </w:pPr>
    </w:p>
    <w:p w14:paraId="5261DF69"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0FC4958A"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p w14:paraId="03A9932C" w14:textId="77777777" w:rsidR="006321FE" w:rsidRPr="00727894" w:rsidRDefault="006321FE" w:rsidP="00727894">
      <w:pPr>
        <w:spacing w:line="360" w:lineRule="auto"/>
        <w:rPr>
          <w:rFonts w:asciiTheme="minorEastAsia" w:eastAsiaTheme="minorEastAsia" w:hAnsiTheme="minorEastAsia" w:cs="宋体"/>
          <w:color w:val="auto"/>
          <w:sz w:val="21"/>
          <w:szCs w:val="21"/>
        </w:rPr>
      </w:pPr>
    </w:p>
    <w:sectPr w:rsidR="006321FE" w:rsidRPr="00727894">
      <w:headerReference w:type="default" r:id="rId65"/>
      <w:footerReference w:type="default" r:id="rId66"/>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B2C23" w14:textId="77777777" w:rsidR="00BC23F0" w:rsidRDefault="00BC23F0">
      <w:pPr>
        <w:spacing w:line="240" w:lineRule="auto"/>
      </w:pPr>
      <w:r>
        <w:separator/>
      </w:r>
    </w:p>
  </w:endnote>
  <w:endnote w:type="continuationSeparator" w:id="0">
    <w:p w14:paraId="6F4AD35F" w14:textId="77777777" w:rsidR="00BC23F0" w:rsidRDefault="00BC23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altName w:val="宋体"/>
    <w:panose1 w:val="02020503000000020003"/>
    <w:charset w:val="86"/>
    <w:family w:val="roman"/>
    <w:pitch w:val="variable"/>
    <w:sig w:usb0="E00002FF" w:usb1="5BCFECFE" w:usb2="05000016" w:usb3="00000000" w:csb0="003E0001" w:csb1="00000000"/>
  </w:font>
  <w:font w:name="方正书宋_GBK">
    <w:altName w:val="Arial Unicode MS"/>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方正兰亭中黑_GBK">
    <w:altName w:val="宋体"/>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8DE1E" w14:textId="77777777" w:rsidR="009E7AC4" w:rsidRDefault="009E7AC4">
    <w:pPr>
      <w:pStyle w:val="a5"/>
    </w:pPr>
    <w:r>
      <w:rPr>
        <w:noProof/>
      </w:rPr>
      <mc:AlternateContent>
        <mc:Choice Requires="wps">
          <w:drawing>
            <wp:anchor distT="0" distB="0" distL="114300" distR="114300" simplePos="0" relativeHeight="251661312" behindDoc="0" locked="0" layoutInCell="1" allowOverlap="1" wp14:anchorId="27EDD46D" wp14:editId="69FB2F04">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4788FD" w14:textId="77777777" w:rsidR="009E7AC4" w:rsidRDefault="009E7AC4">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4719A2">
                            <w:rPr>
                              <w:noProof/>
                            </w:rPr>
                            <w:t>52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BC23F0">
                            <w:fldChar w:fldCharType="begin"/>
                          </w:r>
                          <w:r w:rsidR="00BC23F0">
                            <w:instrText xml:space="preserve"> NUMPAGES  \* MERGEFORMAT </w:instrText>
                          </w:r>
                          <w:r w:rsidR="00BC23F0">
                            <w:fldChar w:fldCharType="separate"/>
                          </w:r>
                          <w:r w:rsidR="004719A2">
                            <w:rPr>
                              <w:noProof/>
                            </w:rPr>
                            <w:t>53</w:t>
                          </w:r>
                          <w:r w:rsidR="00BC23F0">
                            <w:rPr>
                              <w:noProof/>
                            </w:rPr>
                            <w:fldChar w:fldCharType="end"/>
                          </w:r>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27EDD46D"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644788FD" w14:textId="77777777" w:rsidR="009E7AC4" w:rsidRDefault="009E7AC4">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4719A2">
                      <w:rPr>
                        <w:noProof/>
                      </w:rPr>
                      <w:t>52</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BC23F0">
                      <w:fldChar w:fldCharType="begin"/>
                    </w:r>
                    <w:r w:rsidR="00BC23F0">
                      <w:instrText xml:space="preserve"> NUMPAGES  \* MERGEFORMAT </w:instrText>
                    </w:r>
                    <w:r w:rsidR="00BC23F0">
                      <w:fldChar w:fldCharType="separate"/>
                    </w:r>
                    <w:r w:rsidR="004719A2">
                      <w:rPr>
                        <w:noProof/>
                      </w:rPr>
                      <w:t>53</w:t>
                    </w:r>
                    <w:r w:rsidR="00BC23F0">
                      <w:rPr>
                        <w:noProof/>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7E9A8" w14:textId="77777777" w:rsidR="00BC23F0" w:rsidRDefault="00BC23F0">
      <w:pPr>
        <w:spacing w:line="240" w:lineRule="auto"/>
      </w:pPr>
      <w:r>
        <w:separator/>
      </w:r>
    </w:p>
  </w:footnote>
  <w:footnote w:type="continuationSeparator" w:id="0">
    <w:p w14:paraId="4FE83347" w14:textId="77777777" w:rsidR="00BC23F0" w:rsidRDefault="00BC23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1E91" w14:textId="77777777" w:rsidR="009E7AC4" w:rsidRDefault="009E7AC4">
    <w:pPr>
      <w:pStyle w:val="a7"/>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3C3222B3" wp14:editId="6A69F196">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2EEB3E1"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7D65E90C" wp14:editId="49AA5E3B">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hideSpellingErrors/>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401"/>
    <w:rsid w:val="000B6EE8"/>
    <w:rsid w:val="002711F2"/>
    <w:rsid w:val="00282CBA"/>
    <w:rsid w:val="002F68D2"/>
    <w:rsid w:val="0037733A"/>
    <w:rsid w:val="003B7A7A"/>
    <w:rsid w:val="00413884"/>
    <w:rsid w:val="0043741F"/>
    <w:rsid w:val="004719A2"/>
    <w:rsid w:val="00492CF0"/>
    <w:rsid w:val="00494F3B"/>
    <w:rsid w:val="004B3DC7"/>
    <w:rsid w:val="005449D0"/>
    <w:rsid w:val="00560892"/>
    <w:rsid w:val="006321FE"/>
    <w:rsid w:val="0068293A"/>
    <w:rsid w:val="006C7330"/>
    <w:rsid w:val="00727894"/>
    <w:rsid w:val="007F71CE"/>
    <w:rsid w:val="008517E8"/>
    <w:rsid w:val="008670D2"/>
    <w:rsid w:val="008B1817"/>
    <w:rsid w:val="008D6550"/>
    <w:rsid w:val="00993F6E"/>
    <w:rsid w:val="009E7AC4"/>
    <w:rsid w:val="00A2521D"/>
    <w:rsid w:val="00A76A64"/>
    <w:rsid w:val="00AA03BC"/>
    <w:rsid w:val="00B02939"/>
    <w:rsid w:val="00B14CDD"/>
    <w:rsid w:val="00B16686"/>
    <w:rsid w:val="00B30BCD"/>
    <w:rsid w:val="00B3485A"/>
    <w:rsid w:val="00B82B52"/>
    <w:rsid w:val="00B96443"/>
    <w:rsid w:val="00BC23F0"/>
    <w:rsid w:val="00C6153B"/>
    <w:rsid w:val="00CF4401"/>
    <w:rsid w:val="00E679D5"/>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3F6837"/>
  <w15:docId w15:val="{BF6B0D41-9B6A-4793-A678-29ADB530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paragraph" w:styleId="ae">
    <w:name w:val="Quote"/>
    <w:basedOn w:val="a"/>
    <w:next w:val="a"/>
    <w:link w:val="af"/>
    <w:uiPriority w:val="29"/>
    <w:qFormat/>
    <w:pPr>
      <w:spacing w:line="240" w:lineRule="exact"/>
    </w:pPr>
    <w:rPr>
      <w:i/>
      <w:iCs/>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 w:type="character" w:customStyle="1" w:styleId="a6">
    <w:name w:val="页脚 字符"/>
    <w:link w:val="a5"/>
    <w:uiPriority w:val="99"/>
    <w:qFormat/>
    <w:rPr>
      <w:sz w:val="18"/>
      <w:szCs w:val="18"/>
    </w:rPr>
  </w:style>
  <w:style w:type="character" w:customStyle="1" w:styleId="a8">
    <w:name w:val="页眉 字符"/>
    <w:link w:val="a7"/>
    <w:uiPriority w:val="99"/>
    <w:qFormat/>
    <w:rPr>
      <w:sz w:val="18"/>
      <w:szCs w:val="18"/>
    </w:rPr>
  </w:style>
  <w:style w:type="character" w:customStyle="1" w:styleId="aa">
    <w:name w:val="脚注文本 字符"/>
    <w:link w:val="a9"/>
    <w:uiPriority w:val="99"/>
    <w:semiHidden/>
    <w:qFormat/>
    <w:rPr>
      <w:sz w:val="18"/>
      <w:szCs w:val="18"/>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668437">
      <w:bodyDiv w:val="1"/>
      <w:marLeft w:val="0"/>
      <w:marRight w:val="0"/>
      <w:marTop w:val="0"/>
      <w:marBottom w:val="0"/>
      <w:divBdr>
        <w:top w:val="none" w:sz="0" w:space="0" w:color="auto"/>
        <w:left w:val="none" w:sz="0" w:space="0" w:color="auto"/>
        <w:bottom w:val="none" w:sz="0" w:space="0" w:color="auto"/>
        <w:right w:val="none" w:sz="0" w:space="0" w:color="auto"/>
      </w:divBdr>
      <w:divsChild>
        <w:div w:id="7334342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54</Pages>
  <Words>8626</Words>
  <Characters>49174</Characters>
  <Application>Microsoft Office Word</Application>
  <DocSecurity>0</DocSecurity>
  <Lines>409</Lines>
  <Paragraphs>115</Paragraphs>
  <ScaleCrop>false</ScaleCrop>
  <Company>微软中国</Company>
  <LinksUpToDate>false</LinksUpToDate>
  <CharactersWithSpaces>57685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29</cp:revision>
  <dcterms:created xsi:type="dcterms:W3CDTF">2022-01-21T09:14:00Z</dcterms:created>
  <dcterms:modified xsi:type="dcterms:W3CDTF">2022-01-22T00:24:00Z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