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2D2278"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rsidR="009E1A33" w:rsidRDefault="009E1A33"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rsidR="009E1A33" w:rsidRDefault="009E1A33"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rsidR="009E1A33" w:rsidRDefault="009E1A33"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2D2278"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rsidR="009E1A33" w:rsidRPr="00527366" w:rsidRDefault="009E1A33"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rsidR="009E1A33" w:rsidRPr="00527366" w:rsidRDefault="009E1A33"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rsidR="009E1A33" w:rsidRPr="00527366" w:rsidRDefault="009E1A33"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rsidR="009E1A33" w:rsidRPr="00527366" w:rsidRDefault="009E1A33"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9E1A33" w:rsidRDefault="009E1A33"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rsidR="009E1A33" w:rsidRPr="00527366" w:rsidRDefault="009E1A33"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9E1A33" w:rsidRDefault="009E1A33"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rsidR="009E1A33" w:rsidRPr="00527366" w:rsidRDefault="009E1A33" w:rsidP="00640AEE">
                    <w:pPr>
                      <w:ind w:firstLine="0"/>
                      <w:jc w:val="center"/>
                      <w:rPr>
                        <w:rFonts w:hAnsi="Times New Roman"/>
                        <w:sz w:val="21"/>
                        <w:szCs w:val="21"/>
                      </w:rPr>
                    </w:pPr>
                    <w:r w:rsidRPr="00527366">
                      <w:rPr>
                        <w:sz w:val="21"/>
                        <w:szCs w:val="21"/>
                      </w:rPr>
                      <w:t>网络</w:t>
                    </w:r>
                  </w:p>
                  <w:p w:rsidR="009E1A33" w:rsidRPr="00527366" w:rsidRDefault="009E1A33"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rsidR="009E1A33" w:rsidRPr="00527366" w:rsidRDefault="009E1A33" w:rsidP="00640AEE">
                    <w:pPr>
                      <w:ind w:firstLine="0"/>
                      <w:jc w:val="center"/>
                      <w:rPr>
                        <w:rFonts w:hAnsi="Times New Roman"/>
                        <w:sz w:val="21"/>
                        <w:szCs w:val="21"/>
                      </w:rPr>
                    </w:pPr>
                    <w:r w:rsidRPr="00527366">
                      <w:rPr>
                        <w:sz w:val="21"/>
                        <w:szCs w:val="21"/>
                      </w:rPr>
                      <w:t>存储</w:t>
                    </w:r>
                  </w:p>
                  <w:p w:rsidR="009E1A33" w:rsidRDefault="009E1A33"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rsidR="009E1A33" w:rsidRPr="00527366" w:rsidRDefault="009E1A33"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9E1A33" w:rsidRDefault="009E1A33"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rsidR="009E1A33" w:rsidRPr="00527366" w:rsidRDefault="009E1A33" w:rsidP="00640AEE">
                    <w:pPr>
                      <w:ind w:firstLine="0"/>
                      <w:jc w:val="center"/>
                      <w:rPr>
                        <w:rFonts w:hAnsi="Times New Roman"/>
                        <w:sz w:val="21"/>
                        <w:szCs w:val="21"/>
                      </w:rPr>
                    </w:pPr>
                    <w:r w:rsidRPr="00527366">
                      <w:rPr>
                        <w:sz w:val="21"/>
                        <w:szCs w:val="21"/>
                      </w:rPr>
                      <w:t>音视频</w:t>
                    </w:r>
                  </w:p>
                  <w:p w:rsidR="009E1A33" w:rsidRDefault="009E1A33"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rsidR="009E1A33" w:rsidRPr="00527366" w:rsidRDefault="009E1A33" w:rsidP="00640AEE">
                    <w:pPr>
                      <w:ind w:firstLine="0"/>
                      <w:jc w:val="center"/>
                      <w:rPr>
                        <w:rFonts w:hAnsi="Times New Roman"/>
                        <w:sz w:val="21"/>
                        <w:szCs w:val="21"/>
                      </w:rPr>
                    </w:pPr>
                    <w:r w:rsidRPr="00527366">
                      <w:rPr>
                        <w:sz w:val="21"/>
                        <w:szCs w:val="21"/>
                      </w:rPr>
                      <w:t>图片解码器</w:t>
                    </w:r>
                  </w:p>
                  <w:p w:rsidR="009E1A33" w:rsidRDefault="009E1A33"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rsidR="009E1A33" w:rsidRPr="00527366" w:rsidRDefault="009E1A33" w:rsidP="00640AEE">
                    <w:pPr>
                      <w:ind w:firstLine="0"/>
                      <w:jc w:val="center"/>
                      <w:rPr>
                        <w:rFonts w:ascii="宋体"/>
                        <w:sz w:val="21"/>
                        <w:szCs w:val="21"/>
                      </w:rPr>
                    </w:pPr>
                    <w:r w:rsidRPr="00527366">
                      <w:rPr>
                        <w:rFonts w:ascii="宋体" w:hint="eastAsia"/>
                        <w:sz w:val="21"/>
                        <w:szCs w:val="21"/>
                      </w:rPr>
                      <w:t>操作系统支持</w:t>
                    </w:r>
                  </w:p>
                  <w:p w:rsidR="009E1A33" w:rsidRDefault="009E1A33"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2D2278"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rsidR="009E1A33" w:rsidRPr="00E60BA6" w:rsidRDefault="009E1A33"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rsidR="009E1A33" w:rsidRPr="00183B7F" w:rsidRDefault="009E1A33"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rsidR="009E1A33" w:rsidRPr="00CD251D" w:rsidRDefault="009E1A33"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rsidR="009E1A33" w:rsidRPr="00E60BA6" w:rsidRDefault="009E1A33"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rsidR="009E1A33" w:rsidRPr="00E60BA6" w:rsidRDefault="009E1A33"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rsidR="009E1A33" w:rsidRPr="00E60BA6" w:rsidRDefault="009E1A33"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rsidR="009E1A33" w:rsidRPr="00E60BA6" w:rsidRDefault="009E1A33"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2D2278"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rsidR="009E1A33" w:rsidRPr="00140912" w:rsidRDefault="009E1A33"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rsidR="009E1A33" w:rsidRPr="00975332" w:rsidRDefault="009E1A33"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rsidR="009E1A33" w:rsidRPr="00975332" w:rsidRDefault="009E1A33"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rsidR="009E1A33" w:rsidRPr="00975332" w:rsidRDefault="009E1A33"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rsidR="009E1A33" w:rsidRPr="00975332" w:rsidRDefault="009E1A33"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rsidR="009E1A33" w:rsidRPr="00975332" w:rsidRDefault="009E1A33"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rsidR="009E1A33" w:rsidRPr="00975332" w:rsidRDefault="009E1A33"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2D2278"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3</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2D2278"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rsidR="009E1A33" w:rsidRPr="00140912" w:rsidRDefault="009E1A33"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rsidR="009E1A33" w:rsidRPr="00CD251D" w:rsidRDefault="009E1A33"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rsidR="009E1A33" w:rsidRPr="00975332" w:rsidRDefault="009E1A33"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9E1A33" w:rsidRPr="00975332" w:rsidRDefault="009E1A33" w:rsidP="00640AEE">
                    <w:pPr>
                      <w:ind w:firstLine="0"/>
                      <w:rPr>
                        <w:sz w:val="21"/>
                        <w:szCs w:val="21"/>
                      </w:rPr>
                    </w:pPr>
                    <w:r>
                      <w:rPr>
                        <w:rFonts w:hint="eastAsia"/>
                        <w:sz w:val="21"/>
                        <w:szCs w:val="21"/>
                      </w:rPr>
                      <w:t>2</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2D2278"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rsidR="009E1A33" w:rsidRPr="00CD251D" w:rsidRDefault="009E1A33"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rsidR="009E1A33" w:rsidRPr="00CD251D" w:rsidRDefault="009E1A33"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rsidR="009E1A33" w:rsidRPr="00CD251D" w:rsidRDefault="009E1A33"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rsidR="009E1A33" w:rsidRPr="00CD251D" w:rsidRDefault="009E1A33"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rsidR="009E1A33" w:rsidRPr="00CD251D" w:rsidRDefault="009E1A33"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2D2278"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rsidR="009E1A33" w:rsidRDefault="009E1A33" w:rsidP="00640AEE">
                    <w:pPr>
                      <w:jc w:val="center"/>
                      <w:rPr>
                        <w:szCs w:val="21"/>
                      </w:rPr>
                    </w:pPr>
                  </w:p>
                  <w:p w:rsidR="009E1A33" w:rsidRDefault="009E1A33" w:rsidP="00640AEE">
                    <w:pPr>
                      <w:jc w:val="center"/>
                      <w:rPr>
                        <w:szCs w:val="21"/>
                      </w:rPr>
                    </w:pPr>
                  </w:p>
                  <w:p w:rsidR="009E1A33" w:rsidRDefault="009E1A33" w:rsidP="00640AEE">
                    <w:pPr>
                      <w:jc w:val="center"/>
                      <w:rPr>
                        <w:szCs w:val="21"/>
                      </w:rPr>
                    </w:pPr>
                  </w:p>
                  <w:p w:rsidR="009E1A33" w:rsidRDefault="009E1A33" w:rsidP="00640AEE">
                    <w:pPr>
                      <w:jc w:val="center"/>
                      <w:rPr>
                        <w:szCs w:val="21"/>
                      </w:rPr>
                    </w:pPr>
                  </w:p>
                  <w:p w:rsidR="009E1A33" w:rsidRDefault="009E1A33" w:rsidP="00640AEE">
                    <w:pPr>
                      <w:jc w:val="center"/>
                      <w:rPr>
                        <w:szCs w:val="21"/>
                      </w:rPr>
                    </w:pPr>
                  </w:p>
                  <w:p w:rsidR="009E1A33" w:rsidRDefault="009E1A33" w:rsidP="00640AEE">
                    <w:pPr>
                      <w:jc w:val="center"/>
                      <w:rPr>
                        <w:szCs w:val="21"/>
                      </w:rPr>
                    </w:pPr>
                  </w:p>
                  <w:p w:rsidR="009E1A33" w:rsidRDefault="009E1A33"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网络库</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存储</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音频库</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视频库库</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 . .</w:t>
                    </w:r>
                  </w:p>
                  <w:p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rsidR="009E1A33" w:rsidRPr="00085499" w:rsidRDefault="009E1A33" w:rsidP="00640AEE">
                    <w:pPr>
                      <w:spacing w:after="0"/>
                      <w:jc w:val="center"/>
                      <w:rPr>
                        <w:sz w:val="21"/>
                        <w:szCs w:val="21"/>
                      </w:rPr>
                    </w:pPr>
                    <w:r w:rsidRPr="00085499">
                      <w:rPr>
                        <w:rFonts w:hint="eastAsia"/>
                        <w:sz w:val="21"/>
                        <w:szCs w:val="21"/>
                      </w:rPr>
                      <w:t>操作系统</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2D2278"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rsidR="009E1A33" w:rsidRPr="000D7FCF" w:rsidRDefault="009E1A33"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rsidR="009E1A33" w:rsidRPr="000D7FCF" w:rsidRDefault="009E1A33"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rsidR="009E1A33" w:rsidRPr="000D7FCF" w:rsidRDefault="009E1A33"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rsidR="009E1A33" w:rsidRPr="000D7FCF" w:rsidRDefault="009E1A3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rsidR="009E1A33" w:rsidRPr="000D7FCF" w:rsidRDefault="009E1A3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rsidR="009E1A33" w:rsidRDefault="009E1A33" w:rsidP="00706CF8">
                    <w:pPr>
                      <w:ind w:firstLine="0"/>
                      <w:jc w:val="center"/>
                      <w:rPr>
                        <w:sz w:val="21"/>
                        <w:szCs w:val="21"/>
                      </w:rPr>
                    </w:pPr>
                  </w:p>
                  <w:p w:rsidR="009E1A33" w:rsidRPr="000D7FCF" w:rsidRDefault="009E1A33"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rsidR="009E1A33" w:rsidRPr="000D7FCF" w:rsidRDefault="009E1A33"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rsidR="009E1A33" w:rsidRPr="000D7FCF" w:rsidRDefault="009E1A33"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rsidR="009E1A33" w:rsidRPr="000D7FCF" w:rsidRDefault="009E1A33"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rsidR="009E1A33" w:rsidRPr="000D7FCF" w:rsidRDefault="009E1A33"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rsidR="009E1A33" w:rsidRDefault="009E1A33" w:rsidP="00EE559F">
                    <w:pPr>
                      <w:spacing w:after="0" w:line="240" w:lineRule="atLeast"/>
                      <w:ind w:firstLine="0"/>
                      <w:jc w:val="center"/>
                      <w:rPr>
                        <w:sz w:val="21"/>
                        <w:szCs w:val="21"/>
                      </w:rPr>
                    </w:pPr>
                  </w:p>
                  <w:p w:rsidR="009E1A33" w:rsidRDefault="009E1A33"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9E1A33" w:rsidRDefault="009E1A33"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9E1A33" w:rsidRDefault="009E1A33"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9E1A33" w:rsidRPr="000D7FCF" w:rsidRDefault="009E1A33"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2D2278"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rsidR="009E1A33" w:rsidRPr="00AF1D76" w:rsidRDefault="009E1A33"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rsidR="009E1A33" w:rsidRPr="00AF1D76" w:rsidRDefault="009E1A33"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rsidR="009E1A33" w:rsidRPr="00AF1D76" w:rsidRDefault="009E1A33"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rsidR="009E1A33" w:rsidRPr="00AF1D76" w:rsidRDefault="009E1A33"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rsidR="009E1A33" w:rsidRPr="00AF1D76" w:rsidRDefault="009E1A33" w:rsidP="00061745">
                    <w:pPr>
                      <w:spacing w:after="0"/>
                      <w:ind w:firstLine="0"/>
                      <w:jc w:val="center"/>
                      <w:rPr>
                        <w:sz w:val="21"/>
                        <w:szCs w:val="21"/>
                      </w:rPr>
                    </w:pPr>
                    <w:r>
                      <w:rPr>
                        <w:rFonts w:hint="eastAsia"/>
                        <w:sz w:val="21"/>
                        <w:szCs w:val="21"/>
                      </w:rPr>
                      <w:t>Render</w:t>
                    </w:r>
                  </w:p>
                  <w:p w:rsidR="009E1A33" w:rsidRPr="00200C08" w:rsidRDefault="009E1A33" w:rsidP="00061745"/>
                </w:txbxContent>
              </v:textbox>
            </v:rect>
            <v:rect id="_x0000_s1225" style="position:absolute;left:4256;top:3837;width:1640;height:453">
              <v:textbox>
                <w:txbxContent>
                  <w:p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rsidR="009E1A33" w:rsidRPr="00AF1D76" w:rsidRDefault="009E1A33"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rsidR="009E1A33" w:rsidRPr="00AF1D76" w:rsidRDefault="009E1A33"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rsidR="009E1A33" w:rsidRPr="00AF1D76" w:rsidRDefault="009E1A33"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2D2278"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9E1A33" w:rsidRDefault="009E1A33" w:rsidP="00FF0441">
                    <w:pPr>
                      <w:spacing w:after="0" w:line="240" w:lineRule="exact"/>
                      <w:jc w:val="center"/>
                      <w:rPr>
                        <w:sz w:val="21"/>
                        <w:szCs w:val="21"/>
                      </w:rPr>
                    </w:pPr>
                    <w:r>
                      <w:rPr>
                        <w:rFonts w:hint="eastAsia"/>
                        <w:sz w:val="21"/>
                        <w:szCs w:val="21"/>
                      </w:rPr>
                      <w:t>浏览器的用户界面</w:t>
                    </w:r>
                  </w:p>
                  <w:p w:rsidR="009E1A33" w:rsidRPr="00A301D2" w:rsidRDefault="009E1A33"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9E1A33" w:rsidRDefault="009E1A33"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9E1A33" w:rsidRPr="00A301D2" w:rsidRDefault="009E1A33"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9E1A33" w:rsidRDefault="009E1A33" w:rsidP="00FF0441">
                    <w:pPr>
                      <w:spacing w:after="0" w:line="240" w:lineRule="exact"/>
                      <w:jc w:val="center"/>
                      <w:rPr>
                        <w:sz w:val="21"/>
                        <w:szCs w:val="21"/>
                      </w:rPr>
                    </w:pPr>
                    <w:r>
                      <w:rPr>
                        <w:rFonts w:hint="eastAsia"/>
                        <w:sz w:val="21"/>
                        <w:szCs w:val="21"/>
                      </w:rPr>
                      <w:t>RendererHost</w:t>
                    </w:r>
                  </w:p>
                  <w:p w:rsidR="009E1A33" w:rsidRPr="00A301D2" w:rsidRDefault="009E1A33"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9E1A33" w:rsidRDefault="009E1A33" w:rsidP="00FF0441">
                    <w:pPr>
                      <w:spacing w:after="0" w:line="240" w:lineRule="exact"/>
                      <w:jc w:val="center"/>
                      <w:rPr>
                        <w:sz w:val="21"/>
                        <w:szCs w:val="21"/>
                      </w:rPr>
                    </w:pPr>
                    <w:r>
                      <w:rPr>
                        <w:rFonts w:hint="eastAsia"/>
                        <w:sz w:val="21"/>
                        <w:szCs w:val="21"/>
                      </w:rPr>
                      <w:t>Renderer</w:t>
                    </w:r>
                  </w:p>
                  <w:p w:rsidR="009E1A33" w:rsidRPr="00A301D2" w:rsidRDefault="009E1A33"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9E1A33" w:rsidRDefault="009E1A33" w:rsidP="00FF0441">
                    <w:pPr>
                      <w:spacing w:after="0" w:line="240" w:lineRule="exact"/>
                      <w:jc w:val="center"/>
                      <w:rPr>
                        <w:sz w:val="21"/>
                        <w:szCs w:val="21"/>
                      </w:rPr>
                    </w:pPr>
                    <w:r>
                      <w:rPr>
                        <w:rFonts w:hint="eastAsia"/>
                        <w:sz w:val="21"/>
                        <w:szCs w:val="21"/>
                      </w:rPr>
                      <w:t>WebKit</w:t>
                    </w:r>
                    <w:r>
                      <w:rPr>
                        <w:rFonts w:hint="eastAsia"/>
                        <w:sz w:val="21"/>
                        <w:szCs w:val="21"/>
                      </w:rPr>
                      <w:t>黏附层</w:t>
                    </w:r>
                  </w:p>
                  <w:p w:rsidR="009E1A33" w:rsidRPr="00A301D2" w:rsidRDefault="009E1A33"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9E1A33" w:rsidRDefault="009E1A33" w:rsidP="00FF0441">
                    <w:pPr>
                      <w:spacing w:after="0" w:line="240" w:lineRule="exact"/>
                      <w:jc w:val="center"/>
                      <w:rPr>
                        <w:sz w:val="21"/>
                        <w:szCs w:val="21"/>
                      </w:rPr>
                    </w:pPr>
                    <w:r>
                      <w:rPr>
                        <w:rFonts w:hint="eastAsia"/>
                        <w:sz w:val="21"/>
                        <w:szCs w:val="21"/>
                      </w:rPr>
                      <w:t>WebKit</w:t>
                    </w:r>
                    <w:r>
                      <w:rPr>
                        <w:rFonts w:hint="eastAsia"/>
                        <w:sz w:val="21"/>
                        <w:szCs w:val="21"/>
                      </w:rPr>
                      <w:t>接口层</w:t>
                    </w:r>
                  </w:p>
                  <w:p w:rsidR="009E1A33" w:rsidRPr="00A301D2" w:rsidRDefault="009E1A33"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9E1A33" w:rsidRDefault="009E1A33" w:rsidP="00FF0441">
                    <w:pPr>
                      <w:spacing w:after="0" w:line="240" w:lineRule="exact"/>
                      <w:ind w:firstLine="0"/>
                      <w:jc w:val="center"/>
                      <w:rPr>
                        <w:sz w:val="21"/>
                        <w:szCs w:val="21"/>
                      </w:rPr>
                    </w:pPr>
                    <w:r>
                      <w:rPr>
                        <w:rFonts w:hint="eastAsia"/>
                        <w:sz w:val="21"/>
                        <w:szCs w:val="21"/>
                      </w:rPr>
                      <w:t>Browser</w:t>
                    </w:r>
                  </w:p>
                  <w:p w:rsidR="009E1A33" w:rsidRPr="00A301D2" w:rsidRDefault="009E1A33"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9E1A33" w:rsidRDefault="009E1A33" w:rsidP="00FF0441">
                    <w:pPr>
                      <w:spacing w:after="0" w:line="240" w:lineRule="exact"/>
                      <w:ind w:firstLine="0"/>
                      <w:jc w:val="center"/>
                      <w:rPr>
                        <w:sz w:val="21"/>
                        <w:szCs w:val="21"/>
                      </w:rPr>
                    </w:pPr>
                    <w:r>
                      <w:rPr>
                        <w:rFonts w:hint="eastAsia"/>
                        <w:sz w:val="21"/>
                        <w:szCs w:val="21"/>
                      </w:rPr>
                      <w:t>Renderer</w:t>
                    </w:r>
                  </w:p>
                  <w:p w:rsidR="009E1A33" w:rsidRPr="00A301D2" w:rsidRDefault="009E1A33"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2D2278"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9E1A33" w:rsidRPr="00A301D2" w:rsidRDefault="009E1A33"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9E1A33" w:rsidRPr="00A301D2" w:rsidRDefault="009E1A33"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9E1A33" w:rsidRPr="00A301D2" w:rsidRDefault="009E1A33"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9E1A33" w:rsidRPr="00A301D2" w:rsidRDefault="009E1A33"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rsidR="009E1A33" w:rsidRPr="00A301D2" w:rsidRDefault="009E1A33"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rsidR="009E1A33" w:rsidRPr="00A301D2" w:rsidRDefault="009E1A33"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2D2278"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rsidR="009E1A33" w:rsidRPr="002D4BEA" w:rsidRDefault="009E1A33"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rsidR="009E1A33" w:rsidRPr="00124C1B" w:rsidRDefault="009E1A33" w:rsidP="002D4BEA">
                  <w:pPr>
                    <w:spacing w:after="0"/>
                    <w:ind w:firstLine="0"/>
                    <w:rPr>
                      <w:color w:val="000000" w:themeColor="text1"/>
                    </w:rPr>
                  </w:pPr>
                  <w:r>
                    <w:rPr>
                      <w:color w:val="000000" w:themeColor="text1"/>
                    </w:rPr>
                    <w:t>source element</w:t>
                  </w:r>
                </w:p>
              </w:txbxContent>
            </v:textbox>
            <w10:wrap type="through"/>
          </v:rect>
        </w:pict>
      </w:r>
    </w:p>
    <w:p w:rsidR="0053198E" w:rsidRDefault="002D2278"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rsidR="009E1A33" w:rsidRPr="00124C1B" w:rsidRDefault="009E1A33"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2D2278"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rsidR="009E1A33" w:rsidRPr="002D4BEA" w:rsidRDefault="009E1A33"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rsidR="009E1A33" w:rsidRPr="00124C1B" w:rsidRDefault="009E1A33"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2D2278"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rsidR="009E1A33" w:rsidRPr="00124C1B" w:rsidRDefault="009E1A33"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rsidR="009E1A33" w:rsidRPr="00124C1B" w:rsidRDefault="009E1A33"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2D2278"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rsidR="009E1A33" w:rsidRPr="00124C1B" w:rsidRDefault="009E1A33"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rsidR="009E1A33" w:rsidRPr="002D4BEA" w:rsidRDefault="009E1A33"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rsidR="009E1A33" w:rsidRPr="00124C1B" w:rsidRDefault="009E1A33" w:rsidP="003C744D">
                  <w:pPr>
                    <w:spacing w:after="0"/>
                    <w:ind w:firstLine="0"/>
                    <w:rPr>
                      <w:color w:val="000000" w:themeColor="text1"/>
                    </w:rPr>
                  </w:pPr>
                  <w:r>
                    <w:rPr>
                      <w:color w:val="000000" w:themeColor="text1"/>
                    </w:rPr>
                    <w:t>demuxer</w:t>
                  </w:r>
                </w:p>
              </w:txbxContent>
            </v:textbox>
            <w10:wrap type="through"/>
          </v:rect>
        </w:pict>
      </w:r>
    </w:p>
    <w:p w:rsidR="003C744D" w:rsidRDefault="002D2278"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rsidR="009E1A33" w:rsidRPr="00124C1B" w:rsidRDefault="009E1A33" w:rsidP="003C744D">
                  <w:pPr>
                    <w:spacing w:after="0"/>
                    <w:ind w:firstLine="0"/>
                    <w:rPr>
                      <w:color w:val="000000" w:themeColor="text1"/>
                    </w:rPr>
                  </w:pPr>
                  <w:r>
                    <w:rPr>
                      <w:color w:val="000000" w:themeColor="text1"/>
                    </w:rPr>
                    <w:t>sink</w:t>
                  </w:r>
                </w:p>
              </w:txbxContent>
            </v:textbox>
            <w10:wrap type="through"/>
          </v:rect>
        </w:pict>
      </w:r>
    </w:p>
    <w:p w:rsidR="003C744D" w:rsidRDefault="002D2278"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rsidR="009E1A33" w:rsidRPr="00124C1B" w:rsidRDefault="009E1A33"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2D2278"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rsidR="009E1A33" w:rsidRPr="002D4BEA" w:rsidRDefault="009E1A33"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rsidR="009E1A33" w:rsidRPr="00124C1B" w:rsidRDefault="009E1A33" w:rsidP="00F01D5D">
                  <w:pPr>
                    <w:spacing w:after="0"/>
                    <w:ind w:firstLine="0"/>
                    <w:rPr>
                      <w:color w:val="000000" w:themeColor="text1"/>
                    </w:rPr>
                  </w:pPr>
                  <w:r>
                    <w:rPr>
                      <w:color w:val="000000" w:themeColor="text1"/>
                    </w:rPr>
                    <w:t>sink element</w:t>
                  </w:r>
                </w:p>
              </w:txbxContent>
            </v:textbox>
            <w10:wrap type="through"/>
          </v:rect>
        </w:pict>
      </w:r>
    </w:p>
    <w:p w:rsidR="00F01D5D" w:rsidRDefault="002D2278"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9E1A33" w:rsidRPr="00124C1B" w:rsidRDefault="009E1A33"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2D2278"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rsidR="009E1A33" w:rsidRPr="00124C1B" w:rsidRDefault="009E1A33"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2D2278"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rsidR="009E1A33" w:rsidRPr="00124C1B" w:rsidRDefault="009E1A33"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rsidR="009E1A33" w:rsidRPr="00124C1B" w:rsidRDefault="009E1A33"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rsidR="009E1A33" w:rsidRPr="00124C1B" w:rsidRDefault="009E1A33"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2D2278"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rsidR="009E1A33" w:rsidRPr="00124C1B" w:rsidRDefault="009E1A33"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rsidR="009E1A33" w:rsidRPr="00124C1B" w:rsidRDefault="009E1A33"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rsidR="009E1A33" w:rsidRPr="00124C1B" w:rsidRDefault="009E1A33"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rsidR="009E1A33" w:rsidRPr="00124C1B" w:rsidRDefault="009E1A33"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2D2278"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gst_init(</w:t>
      </w:r>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rPr>
          <w:rFonts w:hint="eastAsia"/>
        </w:rPr>
      </w:pPr>
      <w:bookmarkStart w:id="1" w:name="_GoBack"/>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rPr>
          <w:rFonts w:hint="eastAsia"/>
        </w:rPr>
      </w:pPr>
      <w:r>
        <w:rPr>
          <w:rFonts w:hint="eastAsia"/>
        </w:rPr>
        <w:t>2.4.1 音频编解码压缩标准</w:t>
      </w:r>
    </w:p>
    <w:p w:rsidR="00EF17AF" w:rsidRDefault="009606B7" w:rsidP="00B855B3">
      <w:pPr>
        <w:ind w:firstLine="420"/>
        <w:rPr>
          <w:rFonts w:hint="eastAsia"/>
        </w:rPr>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rPr>
          <w:rFonts w:hint="eastAsia"/>
        </w:rPr>
      </w:pPr>
      <w:r>
        <w:rPr>
          <w:rFonts w:hint="eastAsia"/>
        </w:rPr>
        <w:t>MPEG-1</w:t>
      </w:r>
      <w:r>
        <w:rPr>
          <w:rFonts w:hint="eastAsia"/>
        </w:rPr>
        <w:t>与</w:t>
      </w:r>
      <w:r>
        <w:rPr>
          <w:rFonts w:hint="eastAsia"/>
        </w:rPr>
        <w:t>MP3</w:t>
      </w:r>
    </w:p>
    <w:p w:rsidR="0062508C" w:rsidRDefault="00F83ADF" w:rsidP="00B855B3">
      <w:pPr>
        <w:ind w:firstLine="420"/>
        <w:rPr>
          <w:rFonts w:hint="eastAsia"/>
        </w:rPr>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rPr>
          <w:rFonts w:hint="eastAsia"/>
        </w:rPr>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rPr>
          <w:rFonts w:hint="eastAsia"/>
        </w:rPr>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rPr>
          <w:rFonts w:hint="eastAsia"/>
        </w:rPr>
      </w:pPr>
      <w:r>
        <w:rPr>
          <w:rFonts w:hint="eastAsia"/>
        </w:rPr>
        <w:t>MPEG-1</w:t>
      </w:r>
      <w:r>
        <w:rPr>
          <w:rFonts w:hint="eastAsia"/>
        </w:rPr>
        <w:t>标准在编解码压缩方面</w:t>
      </w:r>
      <w:r w:rsidR="006F0321">
        <w:rPr>
          <w:rFonts w:hint="eastAsia"/>
        </w:rPr>
        <w:t>的制定是相当成功的，</w:t>
      </w:r>
    </w:p>
    <w:p w:rsidR="00062276" w:rsidRDefault="00062276" w:rsidP="00B855B3">
      <w:pPr>
        <w:ind w:firstLine="420"/>
        <w:rPr>
          <w:rFonts w:hint="eastAsia"/>
        </w:rPr>
      </w:pPr>
    </w:p>
    <w:p w:rsidR="00062276" w:rsidRDefault="00062276" w:rsidP="00B855B3">
      <w:pPr>
        <w:ind w:firstLine="420"/>
        <w:rPr>
          <w:rFonts w:hint="eastAsia"/>
        </w:rPr>
      </w:pPr>
    </w:p>
    <w:p w:rsidR="00062276" w:rsidRDefault="00062276" w:rsidP="00B855B3">
      <w:pPr>
        <w:ind w:firstLine="420"/>
      </w:pPr>
    </w:p>
    <w:p w:rsidR="00A13548" w:rsidRDefault="00A13548" w:rsidP="00B855B3">
      <w:pPr>
        <w:ind w:firstLine="420"/>
      </w:pPr>
    </w:p>
    <w:bookmarkEnd w:id="1"/>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640AEE" w:rsidRDefault="00640AEE" w:rsidP="00640AEE">
      <w:pPr>
        <w:spacing w:line="220" w:lineRule="atLeast"/>
        <w:ind w:firstLine="0"/>
        <w:rPr>
          <w:rFonts w:ascii="黑体" w:eastAsia="黑体" w:hAnsi="黑体"/>
          <w:b/>
        </w:rPr>
      </w:pPr>
      <w:r>
        <w:br w:type="page"/>
      </w: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4"/>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7"/>
  </w:num>
  <w:num w:numId="26">
    <w:abstractNumId w:val="26"/>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0AEE"/>
    <w:rsid w:val="000003B7"/>
    <w:rsid w:val="00000AB8"/>
    <w:rsid w:val="00005E21"/>
    <w:rsid w:val="00011214"/>
    <w:rsid w:val="000143AE"/>
    <w:rsid w:val="00017345"/>
    <w:rsid w:val="00022668"/>
    <w:rsid w:val="00025FE8"/>
    <w:rsid w:val="00026D57"/>
    <w:rsid w:val="00031701"/>
    <w:rsid w:val="000338CA"/>
    <w:rsid w:val="000369B7"/>
    <w:rsid w:val="00037353"/>
    <w:rsid w:val="000403F3"/>
    <w:rsid w:val="00041C6D"/>
    <w:rsid w:val="00043943"/>
    <w:rsid w:val="00047BE5"/>
    <w:rsid w:val="00051AC9"/>
    <w:rsid w:val="00051C3D"/>
    <w:rsid w:val="00054C58"/>
    <w:rsid w:val="00057F01"/>
    <w:rsid w:val="00061745"/>
    <w:rsid w:val="00061D19"/>
    <w:rsid w:val="00062276"/>
    <w:rsid w:val="00063E88"/>
    <w:rsid w:val="00065348"/>
    <w:rsid w:val="00071AEB"/>
    <w:rsid w:val="00074198"/>
    <w:rsid w:val="00075272"/>
    <w:rsid w:val="0007672A"/>
    <w:rsid w:val="00077CDF"/>
    <w:rsid w:val="000871C6"/>
    <w:rsid w:val="00090F6E"/>
    <w:rsid w:val="000918B4"/>
    <w:rsid w:val="0009471F"/>
    <w:rsid w:val="00094FAB"/>
    <w:rsid w:val="000A0A6A"/>
    <w:rsid w:val="000B2024"/>
    <w:rsid w:val="000B5D04"/>
    <w:rsid w:val="000C286F"/>
    <w:rsid w:val="000C3303"/>
    <w:rsid w:val="000C4AA7"/>
    <w:rsid w:val="000C78EE"/>
    <w:rsid w:val="000D30C7"/>
    <w:rsid w:val="000D3E59"/>
    <w:rsid w:val="000D7FCF"/>
    <w:rsid w:val="000E2919"/>
    <w:rsid w:val="000F39FB"/>
    <w:rsid w:val="000F4E0F"/>
    <w:rsid w:val="000F519D"/>
    <w:rsid w:val="000F6C6A"/>
    <w:rsid w:val="000F6FB7"/>
    <w:rsid w:val="00102DED"/>
    <w:rsid w:val="00102E1A"/>
    <w:rsid w:val="00105C68"/>
    <w:rsid w:val="00115793"/>
    <w:rsid w:val="00123AA3"/>
    <w:rsid w:val="00124C1B"/>
    <w:rsid w:val="001252B4"/>
    <w:rsid w:val="001265E1"/>
    <w:rsid w:val="001307DE"/>
    <w:rsid w:val="00134F56"/>
    <w:rsid w:val="00135F10"/>
    <w:rsid w:val="00137CC8"/>
    <w:rsid w:val="00141160"/>
    <w:rsid w:val="0014402A"/>
    <w:rsid w:val="00146F76"/>
    <w:rsid w:val="001513D3"/>
    <w:rsid w:val="00151492"/>
    <w:rsid w:val="00152E61"/>
    <w:rsid w:val="00156A7C"/>
    <w:rsid w:val="00156F0B"/>
    <w:rsid w:val="00157945"/>
    <w:rsid w:val="00161F04"/>
    <w:rsid w:val="00163017"/>
    <w:rsid w:val="001632E4"/>
    <w:rsid w:val="001674C4"/>
    <w:rsid w:val="0017617C"/>
    <w:rsid w:val="00176D6C"/>
    <w:rsid w:val="00177631"/>
    <w:rsid w:val="0018698D"/>
    <w:rsid w:val="00191A96"/>
    <w:rsid w:val="00196E0D"/>
    <w:rsid w:val="001A1A40"/>
    <w:rsid w:val="001A2CDC"/>
    <w:rsid w:val="001A6CD6"/>
    <w:rsid w:val="001A7867"/>
    <w:rsid w:val="001B00F7"/>
    <w:rsid w:val="001B270F"/>
    <w:rsid w:val="001B4FB5"/>
    <w:rsid w:val="001B5490"/>
    <w:rsid w:val="001B5CCF"/>
    <w:rsid w:val="001B73D7"/>
    <w:rsid w:val="001C23B7"/>
    <w:rsid w:val="001C62E6"/>
    <w:rsid w:val="001C7887"/>
    <w:rsid w:val="001D2A60"/>
    <w:rsid w:val="001D4A42"/>
    <w:rsid w:val="001D690D"/>
    <w:rsid w:val="001E1134"/>
    <w:rsid w:val="001E2434"/>
    <w:rsid w:val="001E3303"/>
    <w:rsid w:val="001E7F33"/>
    <w:rsid w:val="001F0A9E"/>
    <w:rsid w:val="001F7D81"/>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43D8A"/>
    <w:rsid w:val="00250427"/>
    <w:rsid w:val="0025342E"/>
    <w:rsid w:val="002602C6"/>
    <w:rsid w:val="00264F9C"/>
    <w:rsid w:val="00265E0D"/>
    <w:rsid w:val="00266255"/>
    <w:rsid w:val="00266FCE"/>
    <w:rsid w:val="00267977"/>
    <w:rsid w:val="00270F76"/>
    <w:rsid w:val="00272B5E"/>
    <w:rsid w:val="00281634"/>
    <w:rsid w:val="00283553"/>
    <w:rsid w:val="00285CB8"/>
    <w:rsid w:val="00290F75"/>
    <w:rsid w:val="0029270B"/>
    <w:rsid w:val="00295204"/>
    <w:rsid w:val="00296828"/>
    <w:rsid w:val="002A44CE"/>
    <w:rsid w:val="002A5201"/>
    <w:rsid w:val="002A59AF"/>
    <w:rsid w:val="002A5BC5"/>
    <w:rsid w:val="002A5DBF"/>
    <w:rsid w:val="002A70BF"/>
    <w:rsid w:val="002B0A21"/>
    <w:rsid w:val="002B2C77"/>
    <w:rsid w:val="002B2FF0"/>
    <w:rsid w:val="002B3AAE"/>
    <w:rsid w:val="002B4A07"/>
    <w:rsid w:val="002B63B8"/>
    <w:rsid w:val="002B6C67"/>
    <w:rsid w:val="002C0DEA"/>
    <w:rsid w:val="002C2E98"/>
    <w:rsid w:val="002C308C"/>
    <w:rsid w:val="002C497F"/>
    <w:rsid w:val="002C5B7D"/>
    <w:rsid w:val="002C7EC6"/>
    <w:rsid w:val="002D020D"/>
    <w:rsid w:val="002D2278"/>
    <w:rsid w:val="002D4BEA"/>
    <w:rsid w:val="002D637E"/>
    <w:rsid w:val="002D67E3"/>
    <w:rsid w:val="002D6C1C"/>
    <w:rsid w:val="002D783D"/>
    <w:rsid w:val="002D7881"/>
    <w:rsid w:val="002E1895"/>
    <w:rsid w:val="002E48BD"/>
    <w:rsid w:val="002E5B47"/>
    <w:rsid w:val="002F0AF7"/>
    <w:rsid w:val="002F3374"/>
    <w:rsid w:val="00302834"/>
    <w:rsid w:val="003039D3"/>
    <w:rsid w:val="00310759"/>
    <w:rsid w:val="00310AF7"/>
    <w:rsid w:val="003113B5"/>
    <w:rsid w:val="00317CE1"/>
    <w:rsid w:val="00321223"/>
    <w:rsid w:val="00322192"/>
    <w:rsid w:val="00323BEB"/>
    <w:rsid w:val="003266B2"/>
    <w:rsid w:val="00327450"/>
    <w:rsid w:val="00327C2D"/>
    <w:rsid w:val="00330388"/>
    <w:rsid w:val="00331AA4"/>
    <w:rsid w:val="003357BA"/>
    <w:rsid w:val="00342894"/>
    <w:rsid w:val="00343B24"/>
    <w:rsid w:val="0034510B"/>
    <w:rsid w:val="00350049"/>
    <w:rsid w:val="003559D3"/>
    <w:rsid w:val="00357AD6"/>
    <w:rsid w:val="00361E1E"/>
    <w:rsid w:val="00362DF0"/>
    <w:rsid w:val="00365A26"/>
    <w:rsid w:val="00365AA0"/>
    <w:rsid w:val="00366353"/>
    <w:rsid w:val="00366B91"/>
    <w:rsid w:val="0036715C"/>
    <w:rsid w:val="00367E3C"/>
    <w:rsid w:val="00367F0B"/>
    <w:rsid w:val="00370439"/>
    <w:rsid w:val="00370E77"/>
    <w:rsid w:val="00372023"/>
    <w:rsid w:val="00373BAC"/>
    <w:rsid w:val="00374D4B"/>
    <w:rsid w:val="00376A57"/>
    <w:rsid w:val="003773DE"/>
    <w:rsid w:val="0038070B"/>
    <w:rsid w:val="00380D59"/>
    <w:rsid w:val="00382A38"/>
    <w:rsid w:val="0038557A"/>
    <w:rsid w:val="00385750"/>
    <w:rsid w:val="00385D94"/>
    <w:rsid w:val="00390FE4"/>
    <w:rsid w:val="00392B3C"/>
    <w:rsid w:val="003A1557"/>
    <w:rsid w:val="003A255F"/>
    <w:rsid w:val="003A3BF9"/>
    <w:rsid w:val="003B22DC"/>
    <w:rsid w:val="003B5807"/>
    <w:rsid w:val="003C0012"/>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3E3"/>
    <w:rsid w:val="00423410"/>
    <w:rsid w:val="00426597"/>
    <w:rsid w:val="0042677C"/>
    <w:rsid w:val="00427F76"/>
    <w:rsid w:val="00430312"/>
    <w:rsid w:val="00430CB8"/>
    <w:rsid w:val="004321BA"/>
    <w:rsid w:val="00437A60"/>
    <w:rsid w:val="00442282"/>
    <w:rsid w:val="00453FFE"/>
    <w:rsid w:val="00461902"/>
    <w:rsid w:val="00462137"/>
    <w:rsid w:val="0046504D"/>
    <w:rsid w:val="004710C0"/>
    <w:rsid w:val="0047121B"/>
    <w:rsid w:val="00473785"/>
    <w:rsid w:val="00476267"/>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9688D"/>
    <w:rsid w:val="004A1727"/>
    <w:rsid w:val="004A4B93"/>
    <w:rsid w:val="004A6E57"/>
    <w:rsid w:val="004A7494"/>
    <w:rsid w:val="004B0C7D"/>
    <w:rsid w:val="004B3CE7"/>
    <w:rsid w:val="004B526A"/>
    <w:rsid w:val="004B5488"/>
    <w:rsid w:val="004D0304"/>
    <w:rsid w:val="004D0FFE"/>
    <w:rsid w:val="004D330C"/>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3198E"/>
    <w:rsid w:val="00531DDE"/>
    <w:rsid w:val="00534CF6"/>
    <w:rsid w:val="00535590"/>
    <w:rsid w:val="005417C1"/>
    <w:rsid w:val="005421C1"/>
    <w:rsid w:val="0054362B"/>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97A3D"/>
    <w:rsid w:val="005A141E"/>
    <w:rsid w:val="005A163B"/>
    <w:rsid w:val="005A39D3"/>
    <w:rsid w:val="005A5301"/>
    <w:rsid w:val="005A71EA"/>
    <w:rsid w:val="005A734B"/>
    <w:rsid w:val="005B1DE9"/>
    <w:rsid w:val="005B330B"/>
    <w:rsid w:val="005C4FC3"/>
    <w:rsid w:val="005D07BB"/>
    <w:rsid w:val="005D458B"/>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4B"/>
    <w:rsid w:val="006131E8"/>
    <w:rsid w:val="00621304"/>
    <w:rsid w:val="006227C4"/>
    <w:rsid w:val="0062508C"/>
    <w:rsid w:val="00626F84"/>
    <w:rsid w:val="0063236E"/>
    <w:rsid w:val="00632622"/>
    <w:rsid w:val="0063411C"/>
    <w:rsid w:val="00634F99"/>
    <w:rsid w:val="00640AEE"/>
    <w:rsid w:val="00642669"/>
    <w:rsid w:val="0064297F"/>
    <w:rsid w:val="00644C6F"/>
    <w:rsid w:val="00645CFF"/>
    <w:rsid w:val="006557FB"/>
    <w:rsid w:val="00656CBB"/>
    <w:rsid w:val="0066337D"/>
    <w:rsid w:val="006641B2"/>
    <w:rsid w:val="00664343"/>
    <w:rsid w:val="006643D4"/>
    <w:rsid w:val="006707FB"/>
    <w:rsid w:val="006728E8"/>
    <w:rsid w:val="00672B21"/>
    <w:rsid w:val="00677B10"/>
    <w:rsid w:val="00682234"/>
    <w:rsid w:val="00687032"/>
    <w:rsid w:val="00692D7A"/>
    <w:rsid w:val="006A34A9"/>
    <w:rsid w:val="006A5199"/>
    <w:rsid w:val="006A77EF"/>
    <w:rsid w:val="006A7D80"/>
    <w:rsid w:val="006B07AF"/>
    <w:rsid w:val="006B15B7"/>
    <w:rsid w:val="006B6C72"/>
    <w:rsid w:val="006B6E77"/>
    <w:rsid w:val="006B6F69"/>
    <w:rsid w:val="006B7E3F"/>
    <w:rsid w:val="006C2077"/>
    <w:rsid w:val="006C60EA"/>
    <w:rsid w:val="006C76E9"/>
    <w:rsid w:val="006D0CD0"/>
    <w:rsid w:val="006D41D6"/>
    <w:rsid w:val="006D4CFA"/>
    <w:rsid w:val="006D57B7"/>
    <w:rsid w:val="006D7907"/>
    <w:rsid w:val="006E24B3"/>
    <w:rsid w:val="006E3C62"/>
    <w:rsid w:val="006E4200"/>
    <w:rsid w:val="006E7023"/>
    <w:rsid w:val="006F0321"/>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400B5"/>
    <w:rsid w:val="00743C80"/>
    <w:rsid w:val="0075449A"/>
    <w:rsid w:val="00756B7C"/>
    <w:rsid w:val="00760205"/>
    <w:rsid w:val="00760EA6"/>
    <w:rsid w:val="00765361"/>
    <w:rsid w:val="007668BC"/>
    <w:rsid w:val="00767762"/>
    <w:rsid w:val="0077189A"/>
    <w:rsid w:val="00772438"/>
    <w:rsid w:val="00774A61"/>
    <w:rsid w:val="00774EF1"/>
    <w:rsid w:val="007772C9"/>
    <w:rsid w:val="00777C06"/>
    <w:rsid w:val="00780103"/>
    <w:rsid w:val="007821E4"/>
    <w:rsid w:val="007829A4"/>
    <w:rsid w:val="00795AC2"/>
    <w:rsid w:val="00796D49"/>
    <w:rsid w:val="007A1125"/>
    <w:rsid w:val="007A24D1"/>
    <w:rsid w:val="007A2C5E"/>
    <w:rsid w:val="007A5650"/>
    <w:rsid w:val="007A5FB4"/>
    <w:rsid w:val="007B0BF2"/>
    <w:rsid w:val="007B2D71"/>
    <w:rsid w:val="007B6080"/>
    <w:rsid w:val="007B62AD"/>
    <w:rsid w:val="007B71D9"/>
    <w:rsid w:val="007C0DC1"/>
    <w:rsid w:val="007C4B3E"/>
    <w:rsid w:val="007C4FDC"/>
    <w:rsid w:val="007C5C9B"/>
    <w:rsid w:val="007C62DB"/>
    <w:rsid w:val="007C668B"/>
    <w:rsid w:val="007C7447"/>
    <w:rsid w:val="007D0E72"/>
    <w:rsid w:val="007D2B6D"/>
    <w:rsid w:val="007D4147"/>
    <w:rsid w:val="007D64AE"/>
    <w:rsid w:val="007D6EB2"/>
    <w:rsid w:val="007E0332"/>
    <w:rsid w:val="007E2D44"/>
    <w:rsid w:val="007F06FB"/>
    <w:rsid w:val="007F2150"/>
    <w:rsid w:val="007F5AEF"/>
    <w:rsid w:val="00803414"/>
    <w:rsid w:val="00803B4D"/>
    <w:rsid w:val="0080426C"/>
    <w:rsid w:val="00806B12"/>
    <w:rsid w:val="00812653"/>
    <w:rsid w:val="0081386D"/>
    <w:rsid w:val="008141C1"/>
    <w:rsid w:val="008166E2"/>
    <w:rsid w:val="00820634"/>
    <w:rsid w:val="008206C4"/>
    <w:rsid w:val="0082088E"/>
    <w:rsid w:val="00821F58"/>
    <w:rsid w:val="00822203"/>
    <w:rsid w:val="00824734"/>
    <w:rsid w:val="00824F22"/>
    <w:rsid w:val="00825C31"/>
    <w:rsid w:val="00825F2A"/>
    <w:rsid w:val="00826857"/>
    <w:rsid w:val="00832B2B"/>
    <w:rsid w:val="0083510F"/>
    <w:rsid w:val="0084448C"/>
    <w:rsid w:val="00850836"/>
    <w:rsid w:val="00853329"/>
    <w:rsid w:val="0085350C"/>
    <w:rsid w:val="00857E32"/>
    <w:rsid w:val="00860846"/>
    <w:rsid w:val="008621D2"/>
    <w:rsid w:val="008623CB"/>
    <w:rsid w:val="008661FB"/>
    <w:rsid w:val="00867B39"/>
    <w:rsid w:val="00870237"/>
    <w:rsid w:val="00872EAA"/>
    <w:rsid w:val="0087338E"/>
    <w:rsid w:val="0087353E"/>
    <w:rsid w:val="00873777"/>
    <w:rsid w:val="008779BE"/>
    <w:rsid w:val="00880276"/>
    <w:rsid w:val="008872B0"/>
    <w:rsid w:val="00890F2C"/>
    <w:rsid w:val="00893751"/>
    <w:rsid w:val="00897CF6"/>
    <w:rsid w:val="008A3352"/>
    <w:rsid w:val="008A3EED"/>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474B0"/>
    <w:rsid w:val="00950938"/>
    <w:rsid w:val="00951B30"/>
    <w:rsid w:val="009526CF"/>
    <w:rsid w:val="00954545"/>
    <w:rsid w:val="00954FED"/>
    <w:rsid w:val="009606B7"/>
    <w:rsid w:val="00962FFD"/>
    <w:rsid w:val="00963F50"/>
    <w:rsid w:val="0096441C"/>
    <w:rsid w:val="0096465B"/>
    <w:rsid w:val="00966CF7"/>
    <w:rsid w:val="0097054E"/>
    <w:rsid w:val="0097165C"/>
    <w:rsid w:val="00974467"/>
    <w:rsid w:val="00974622"/>
    <w:rsid w:val="00975B9D"/>
    <w:rsid w:val="009761CA"/>
    <w:rsid w:val="00984514"/>
    <w:rsid w:val="00994D2F"/>
    <w:rsid w:val="009A1ED0"/>
    <w:rsid w:val="009A2B42"/>
    <w:rsid w:val="009A52E8"/>
    <w:rsid w:val="009A6ADA"/>
    <w:rsid w:val="009A751A"/>
    <w:rsid w:val="009B0CA1"/>
    <w:rsid w:val="009B0D73"/>
    <w:rsid w:val="009B2D80"/>
    <w:rsid w:val="009B7A57"/>
    <w:rsid w:val="009B7AAE"/>
    <w:rsid w:val="009C08C1"/>
    <w:rsid w:val="009C15CF"/>
    <w:rsid w:val="009C1E28"/>
    <w:rsid w:val="009C1E70"/>
    <w:rsid w:val="009C27C4"/>
    <w:rsid w:val="009C3A84"/>
    <w:rsid w:val="009C674B"/>
    <w:rsid w:val="009D06C8"/>
    <w:rsid w:val="009D081B"/>
    <w:rsid w:val="009D38ED"/>
    <w:rsid w:val="009D4976"/>
    <w:rsid w:val="009E0222"/>
    <w:rsid w:val="009E1107"/>
    <w:rsid w:val="009E1A33"/>
    <w:rsid w:val="009E222E"/>
    <w:rsid w:val="009E6594"/>
    <w:rsid w:val="009E7243"/>
    <w:rsid w:val="009E798F"/>
    <w:rsid w:val="009F1711"/>
    <w:rsid w:val="009F34F3"/>
    <w:rsid w:val="00A034A6"/>
    <w:rsid w:val="00A0372C"/>
    <w:rsid w:val="00A041E8"/>
    <w:rsid w:val="00A04F79"/>
    <w:rsid w:val="00A05181"/>
    <w:rsid w:val="00A06478"/>
    <w:rsid w:val="00A117D0"/>
    <w:rsid w:val="00A12283"/>
    <w:rsid w:val="00A1338D"/>
    <w:rsid w:val="00A13548"/>
    <w:rsid w:val="00A1669A"/>
    <w:rsid w:val="00A1721E"/>
    <w:rsid w:val="00A2435F"/>
    <w:rsid w:val="00A301D2"/>
    <w:rsid w:val="00A32184"/>
    <w:rsid w:val="00A3241D"/>
    <w:rsid w:val="00A32A7B"/>
    <w:rsid w:val="00A33983"/>
    <w:rsid w:val="00A362B4"/>
    <w:rsid w:val="00A402C8"/>
    <w:rsid w:val="00A4258C"/>
    <w:rsid w:val="00A42B2A"/>
    <w:rsid w:val="00A42B47"/>
    <w:rsid w:val="00A4622D"/>
    <w:rsid w:val="00A56DB7"/>
    <w:rsid w:val="00A572E8"/>
    <w:rsid w:val="00A65D78"/>
    <w:rsid w:val="00A723A9"/>
    <w:rsid w:val="00A7258D"/>
    <w:rsid w:val="00A747B4"/>
    <w:rsid w:val="00A75C9C"/>
    <w:rsid w:val="00A81B24"/>
    <w:rsid w:val="00A83B0B"/>
    <w:rsid w:val="00A83B37"/>
    <w:rsid w:val="00A844AE"/>
    <w:rsid w:val="00A90376"/>
    <w:rsid w:val="00A904F3"/>
    <w:rsid w:val="00A90654"/>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0B81"/>
    <w:rsid w:val="00AE2106"/>
    <w:rsid w:val="00AF0AFD"/>
    <w:rsid w:val="00AF1D76"/>
    <w:rsid w:val="00AF3BB1"/>
    <w:rsid w:val="00AF714E"/>
    <w:rsid w:val="00B0072A"/>
    <w:rsid w:val="00B01E72"/>
    <w:rsid w:val="00B02895"/>
    <w:rsid w:val="00B0608D"/>
    <w:rsid w:val="00B148A4"/>
    <w:rsid w:val="00B170EC"/>
    <w:rsid w:val="00B17B82"/>
    <w:rsid w:val="00B21728"/>
    <w:rsid w:val="00B21E48"/>
    <w:rsid w:val="00B23719"/>
    <w:rsid w:val="00B25D4F"/>
    <w:rsid w:val="00B361A3"/>
    <w:rsid w:val="00B42711"/>
    <w:rsid w:val="00B44630"/>
    <w:rsid w:val="00B5064D"/>
    <w:rsid w:val="00B50DC3"/>
    <w:rsid w:val="00B51798"/>
    <w:rsid w:val="00B522A2"/>
    <w:rsid w:val="00B52764"/>
    <w:rsid w:val="00B54712"/>
    <w:rsid w:val="00B6386A"/>
    <w:rsid w:val="00B665EC"/>
    <w:rsid w:val="00B71F63"/>
    <w:rsid w:val="00B732DE"/>
    <w:rsid w:val="00B76150"/>
    <w:rsid w:val="00B762D6"/>
    <w:rsid w:val="00B82874"/>
    <w:rsid w:val="00B84B2B"/>
    <w:rsid w:val="00B84F81"/>
    <w:rsid w:val="00B855B3"/>
    <w:rsid w:val="00B85CB3"/>
    <w:rsid w:val="00B87464"/>
    <w:rsid w:val="00B90BBB"/>
    <w:rsid w:val="00B92AC8"/>
    <w:rsid w:val="00B9301E"/>
    <w:rsid w:val="00B931E5"/>
    <w:rsid w:val="00BA04ED"/>
    <w:rsid w:val="00BA39BF"/>
    <w:rsid w:val="00BA40C5"/>
    <w:rsid w:val="00BB1C5B"/>
    <w:rsid w:val="00BB3F9B"/>
    <w:rsid w:val="00BB753F"/>
    <w:rsid w:val="00BC0195"/>
    <w:rsid w:val="00BC3C80"/>
    <w:rsid w:val="00BC5087"/>
    <w:rsid w:val="00BC5BEF"/>
    <w:rsid w:val="00BC7147"/>
    <w:rsid w:val="00BD0235"/>
    <w:rsid w:val="00BD447C"/>
    <w:rsid w:val="00BD6A13"/>
    <w:rsid w:val="00BE07EE"/>
    <w:rsid w:val="00BE0C69"/>
    <w:rsid w:val="00BE4738"/>
    <w:rsid w:val="00BE7679"/>
    <w:rsid w:val="00BF260E"/>
    <w:rsid w:val="00BF29A9"/>
    <w:rsid w:val="00BF739D"/>
    <w:rsid w:val="00BF7D96"/>
    <w:rsid w:val="00C01AA7"/>
    <w:rsid w:val="00C06B97"/>
    <w:rsid w:val="00C107C3"/>
    <w:rsid w:val="00C13D8D"/>
    <w:rsid w:val="00C166BD"/>
    <w:rsid w:val="00C17439"/>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2B52"/>
    <w:rsid w:val="00C63249"/>
    <w:rsid w:val="00C63946"/>
    <w:rsid w:val="00C654CA"/>
    <w:rsid w:val="00C65DE9"/>
    <w:rsid w:val="00C66E2C"/>
    <w:rsid w:val="00C71F24"/>
    <w:rsid w:val="00C7454E"/>
    <w:rsid w:val="00C83B3D"/>
    <w:rsid w:val="00C90209"/>
    <w:rsid w:val="00C91C44"/>
    <w:rsid w:val="00C9389D"/>
    <w:rsid w:val="00C94025"/>
    <w:rsid w:val="00C9518D"/>
    <w:rsid w:val="00C95DFA"/>
    <w:rsid w:val="00CA26B7"/>
    <w:rsid w:val="00CA281B"/>
    <w:rsid w:val="00CA59B7"/>
    <w:rsid w:val="00CB27A2"/>
    <w:rsid w:val="00CB2E1C"/>
    <w:rsid w:val="00CB4774"/>
    <w:rsid w:val="00CC1C9E"/>
    <w:rsid w:val="00CC3638"/>
    <w:rsid w:val="00CC45A9"/>
    <w:rsid w:val="00CC5270"/>
    <w:rsid w:val="00CC6387"/>
    <w:rsid w:val="00CC6BE3"/>
    <w:rsid w:val="00CC71B3"/>
    <w:rsid w:val="00CC7D84"/>
    <w:rsid w:val="00CD1D31"/>
    <w:rsid w:val="00CD4BF9"/>
    <w:rsid w:val="00CE3569"/>
    <w:rsid w:val="00CE4B73"/>
    <w:rsid w:val="00CE5C03"/>
    <w:rsid w:val="00CE67E6"/>
    <w:rsid w:val="00CF356E"/>
    <w:rsid w:val="00CF6258"/>
    <w:rsid w:val="00D00ABF"/>
    <w:rsid w:val="00D01075"/>
    <w:rsid w:val="00D01899"/>
    <w:rsid w:val="00D0592D"/>
    <w:rsid w:val="00D05C10"/>
    <w:rsid w:val="00D06A38"/>
    <w:rsid w:val="00D0716F"/>
    <w:rsid w:val="00D108F4"/>
    <w:rsid w:val="00D14BF8"/>
    <w:rsid w:val="00D170E8"/>
    <w:rsid w:val="00D172CF"/>
    <w:rsid w:val="00D1735D"/>
    <w:rsid w:val="00D17CA3"/>
    <w:rsid w:val="00D20A13"/>
    <w:rsid w:val="00D31670"/>
    <w:rsid w:val="00D32B2C"/>
    <w:rsid w:val="00D3505E"/>
    <w:rsid w:val="00D442B8"/>
    <w:rsid w:val="00D46A16"/>
    <w:rsid w:val="00D47435"/>
    <w:rsid w:val="00D50B86"/>
    <w:rsid w:val="00D512B1"/>
    <w:rsid w:val="00D52444"/>
    <w:rsid w:val="00D52ED9"/>
    <w:rsid w:val="00D60855"/>
    <w:rsid w:val="00D61CC5"/>
    <w:rsid w:val="00D650EF"/>
    <w:rsid w:val="00D70272"/>
    <w:rsid w:val="00D7393F"/>
    <w:rsid w:val="00D74D38"/>
    <w:rsid w:val="00D82F2C"/>
    <w:rsid w:val="00D83C8D"/>
    <w:rsid w:val="00D92416"/>
    <w:rsid w:val="00D92BBB"/>
    <w:rsid w:val="00D94152"/>
    <w:rsid w:val="00D9569A"/>
    <w:rsid w:val="00D96044"/>
    <w:rsid w:val="00D964B8"/>
    <w:rsid w:val="00D968A2"/>
    <w:rsid w:val="00DB2241"/>
    <w:rsid w:val="00DB6BA3"/>
    <w:rsid w:val="00DC3A08"/>
    <w:rsid w:val="00DC4286"/>
    <w:rsid w:val="00DC4A95"/>
    <w:rsid w:val="00DD2163"/>
    <w:rsid w:val="00DD51E7"/>
    <w:rsid w:val="00DD7E3D"/>
    <w:rsid w:val="00DE45BB"/>
    <w:rsid w:val="00DE6BA4"/>
    <w:rsid w:val="00DE6FA6"/>
    <w:rsid w:val="00DF2D5F"/>
    <w:rsid w:val="00DF3860"/>
    <w:rsid w:val="00DF468F"/>
    <w:rsid w:val="00DF4E40"/>
    <w:rsid w:val="00DF5FD7"/>
    <w:rsid w:val="00DF727D"/>
    <w:rsid w:val="00E0394E"/>
    <w:rsid w:val="00E050ED"/>
    <w:rsid w:val="00E05686"/>
    <w:rsid w:val="00E062C0"/>
    <w:rsid w:val="00E11544"/>
    <w:rsid w:val="00E11DBF"/>
    <w:rsid w:val="00E12F78"/>
    <w:rsid w:val="00E152B3"/>
    <w:rsid w:val="00E15D60"/>
    <w:rsid w:val="00E16985"/>
    <w:rsid w:val="00E179E0"/>
    <w:rsid w:val="00E21A80"/>
    <w:rsid w:val="00E21B15"/>
    <w:rsid w:val="00E30734"/>
    <w:rsid w:val="00E30D8A"/>
    <w:rsid w:val="00E31E69"/>
    <w:rsid w:val="00E33700"/>
    <w:rsid w:val="00E351BE"/>
    <w:rsid w:val="00E35523"/>
    <w:rsid w:val="00E362CD"/>
    <w:rsid w:val="00E37043"/>
    <w:rsid w:val="00E4293D"/>
    <w:rsid w:val="00E44465"/>
    <w:rsid w:val="00E45B5C"/>
    <w:rsid w:val="00E50C77"/>
    <w:rsid w:val="00E51190"/>
    <w:rsid w:val="00E51682"/>
    <w:rsid w:val="00E560FF"/>
    <w:rsid w:val="00E60B29"/>
    <w:rsid w:val="00E6471F"/>
    <w:rsid w:val="00E71EC0"/>
    <w:rsid w:val="00E73A89"/>
    <w:rsid w:val="00E746F6"/>
    <w:rsid w:val="00E7509B"/>
    <w:rsid w:val="00E770DA"/>
    <w:rsid w:val="00E7768B"/>
    <w:rsid w:val="00E805A3"/>
    <w:rsid w:val="00E81583"/>
    <w:rsid w:val="00E8749F"/>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17AF"/>
    <w:rsid w:val="00EF67F1"/>
    <w:rsid w:val="00EF7D53"/>
    <w:rsid w:val="00F00F19"/>
    <w:rsid w:val="00F01D5D"/>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3E3E"/>
    <w:rsid w:val="00F64CEE"/>
    <w:rsid w:val="00F65AA4"/>
    <w:rsid w:val="00F74415"/>
    <w:rsid w:val="00F746EC"/>
    <w:rsid w:val="00F7739B"/>
    <w:rsid w:val="00F81A07"/>
    <w:rsid w:val="00F83ADF"/>
    <w:rsid w:val="00F8414F"/>
    <w:rsid w:val="00F842AB"/>
    <w:rsid w:val="00F8459E"/>
    <w:rsid w:val="00F86395"/>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C73B3"/>
    <w:rsid w:val="00FD0A87"/>
    <w:rsid w:val="00FD36C2"/>
    <w:rsid w:val="00FD51E4"/>
    <w:rsid w:val="00FF0441"/>
    <w:rsid w:val="00FF09E5"/>
    <w:rsid w:val="00FF4A39"/>
    <w:rsid w:val="00FF6316"/>
    <w:rsid w:val="00FF6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0" type="connector" idref="#_x0000_s1244"/>
        <o:r id="V:Rule61" type="connector" idref="#_x0000_s1282">
          <o:proxy start="" idref="#_x0000_s1272" connectloc="2"/>
          <o:proxy end="" idref="#_x0000_s1274" connectloc="3"/>
        </o:r>
        <o:r id="V:Rule62" type="connector" idref="#AutoShape 66"/>
        <o:r id="V:Rule63" type="connector" idref="#AutoShape 67"/>
        <o:r id="V:Rule64" type="connector" idref="#直线箭头连接符 212"/>
        <o:r id="V:Rule65" type="connector" idref="#AutoShape 114"/>
        <o:r id="V:Rule66" type="connector" idref="#直线箭头连接符 213"/>
        <o:r id="V:Rule67" type="connector" idref="#AutoShape 111"/>
        <o:r id="V:Rule68" type="connector" idref="#AutoShape 65"/>
        <o:r id="V:Rule69" type="connector" idref="#AutoShape 68"/>
        <o:r id="V:Rule70" type="connector" idref="#AutoShape 133"/>
        <o:r id="V:Rule71" type="connector" idref="#AutoShape 119"/>
        <o:r id="V:Rule72" type="connector" idref="#_x0000_s1249"/>
        <o:r id="V:Rule73" type="connector" idref="#AutoShape 116"/>
        <o:r id="V:Rule74" type="connector" idref="#_x0000_s1277">
          <o:proxy start="" idref="#_x0000_s1268" connectloc="2"/>
          <o:proxy end="" idref="#_x0000_s1269" connectloc="0"/>
        </o:r>
        <o:r id="V:Rule75" type="connector" idref="#_x0000_s1291"/>
        <o:r id="V:Rule76" type="connector" idref="#AutoShape 137"/>
        <o:r id="V:Rule77" type="connector" idref="#_x0000_s1243"/>
        <o:r id="V:Rule78" type="connector" idref="#AutoShape 138"/>
        <o:r id="V:Rule79" type="connector" idref="#_x0000_s1242"/>
        <o:r id="V:Rule80" type="connector" idref="#AutoShape 110"/>
        <o:r id="V:Rule81" type="connector" idref="#AutoShape 51"/>
        <o:r id="V:Rule82" type="connector" idref="#AutoShape 115"/>
        <o:r id="V:Rule83" type="connector" idref="#AutoShape 112"/>
        <o:r id="V:Rule84" type="connector" idref="#AutoShape 117"/>
        <o:r id="V:Rule85" type="connector" idref="#AutoShape 48"/>
        <o:r id="V:Rule86" type="connector" idref="#_x0000_s1280">
          <o:proxy start="" idref="#_x0000_s1269" connectloc="3"/>
          <o:proxy end="" idref="#_x0000_s1272" connectloc="1"/>
        </o:r>
        <o:r id="V:Rule87" type="connector" idref="#AutoShape 108"/>
        <o:r id="V:Rule88" type="connector" idref="#_x0000_s1279">
          <o:proxy start="" idref="#_x0000_s1274" connectloc="2"/>
          <o:proxy end="" idref="#_x0000_s1275" connectloc="0"/>
        </o:r>
        <o:r id="V:Rule89" type="connector" idref="#AutoShape 113"/>
        <o:r id="V:Rule90" type="connector" idref="#_x0000_s1259"/>
        <o:r id="V:Rule91" type="connector" idref="#AutoShape 109"/>
        <o:r id="V:Rule92" type="connector" idref="#_x0000_s1258"/>
        <o:r id="V:Rule93" type="connector" idref="#AutoShape 69"/>
        <o:r id="V:Rule94" type="connector" idref="#_x0000_s1278">
          <o:proxy start="" idref="#_x0000_s1271" connectloc="2"/>
          <o:proxy end="" idref="#_x0000_s1272" connectloc="0"/>
        </o:r>
        <o:r id="V:Rule95" type="connector" idref="#AutoShape 118"/>
        <o:r id="V:Rule96" type="connector" idref="#_x0000_s1236">
          <o:proxy start="" idref="#_x0000_s1222" connectloc="3"/>
        </o:r>
        <o:r id="V:Rule97" type="connector" idref="#AutoShape 70"/>
        <o:r id="V:Rule98" type="connector" idref="#AutoShape 121"/>
        <o:r id="V:Rule99" type="connector" idref="#_x0000_s1257"/>
        <o:r id="V:Rule100" type="connector" idref="#AutoShape 132"/>
        <o:r id="V:Rule101" type="connector" idref="#_x0000_s1248"/>
        <o:r id="V:Rule102" type="connector" idref="#AutoShape 107"/>
        <o:r id="V:Rule103" type="connector" idref="#AutoShape 50"/>
        <o:r id="V:Rule104" type="connector" idref="#_x0000_s1253"/>
        <o:r id="V:Rule105" type="connector" idref="#AutoShape 140"/>
        <o:r id="V:Rule106" type="connector" idref="#_x0000_s1281">
          <o:proxy start="" idref="#_x0000_s1269" connectloc="2"/>
          <o:proxy end="" idref="#_x0000_s1274" connectloc="1"/>
        </o:r>
        <o:r id="V:Rule107" type="connector" idref="#AutoShape 52"/>
        <o:r id="V:Rule108" type="connector" idref="#AutoShape 134"/>
        <o:r id="V:Rule109" type="connector" idref="#AutoShape 139"/>
        <o:r id="V:Rule110" type="connector" idref="#AutoShape 136"/>
        <o:r id="V:Rule111" type="connector" idref="#_x0000_s1250"/>
        <o:r id="V:Rule112" type="connector" idref="#AutoShape 135"/>
        <o:r id="V:Rule113" type="connector" idref="#AutoShape 49"/>
        <o:r id="V:Rule114" type="connector" idref="#_x0000_s1254">
          <o:proxy start="" idref="#_x0000_s1229" connectloc="2"/>
          <o:proxy end="" idref="#_x0000_s1228" connectloc="2"/>
        </o:r>
        <o:r id="V:Rule115" type="connector" idref="#_x0000_s1234">
          <o:proxy start="" idref="#_x0000_s1220" connectloc="3"/>
        </o:r>
        <o:r id="V:Rule116" type="connector" idref="#AutoShape 120"/>
        <o:r id="V:Rule117" type="connector" idref="#_x0000_s1235">
          <o:proxy start="" idref="#_x0000_s1221" connectloc="3"/>
        </o:r>
        <o:r id="V:Rule118" type="connector" idref="#AutoShape 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C9626-F448-442D-99FD-C69E987A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42</Pages>
  <Words>4968</Words>
  <Characters>28321</Characters>
  <Application>Microsoft Office Word</Application>
  <DocSecurity>0</DocSecurity>
  <Lines>236</Lines>
  <Paragraphs>66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2104</cp:revision>
  <dcterms:created xsi:type="dcterms:W3CDTF">2016-06-22T13:29:00Z</dcterms:created>
  <dcterms:modified xsi:type="dcterms:W3CDTF">2016-08-11T09:39:00Z</dcterms:modified>
</cp:coreProperties>
</file>