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jbu4qfo0uvp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BRD. Task-1</w:t>
      </w:r>
      <w:r w:rsidDel="00000000" w:rsidR="00000000" w:rsidRPr="00000000">
        <w:rPr>
          <w:rtl w:val="0"/>
        </w:rPr>
      </w:r>
    </w:p>
    <w:p w:rsidR="00000000" w:rsidDel="00000000" w:rsidP="00000000" w:rsidRDefault="00000000" w:rsidRPr="00000000" w14:paraId="00000002">
      <w:pPr>
        <w:pStyle w:val="Heading2"/>
        <w:ind w:right="809.5275590551182" w:hanging="566.9291338582677"/>
        <w:rPr>
          <w:color w:val="0000ff"/>
        </w:rPr>
      </w:pPr>
      <w:bookmarkStart w:colFirst="0" w:colLast="0" w:name="_ey1g2b64zh6c" w:id="1"/>
      <w:bookmarkEnd w:id="1"/>
      <w:r w:rsidDel="00000000" w:rsidR="00000000" w:rsidRPr="00000000">
        <w:rPr>
          <w:color w:val="0000ff"/>
          <w:rtl w:val="0"/>
        </w:rPr>
        <w:t xml:space="preserve">Task 1- Business Requirement Document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blHeader w:val="0"/>
        </w:trPr>
        <w:tc>
          <w:tcPr/>
          <w:p w:rsidR="00000000" w:rsidDel="00000000" w:rsidP="00000000" w:rsidRDefault="00000000" w:rsidRPr="00000000" w14:paraId="00000005">
            <w:pPr>
              <w:spacing w:line="120" w:lineRule="auto"/>
              <w:rPr>
                <w:i w:val="1"/>
                <w:iCs w:val="1"/>
              </w:rPr>
            </w:pPr>
            <w:r w:rsidDel="00000000" w:rsidR="00000000" w:rsidRPr="00000000">
              <w:rPr>
                <w:i w:val="1"/>
                <w:iCs w:val="1"/>
                <w:rtl w:val="0"/>
              </w:rPr>
              <w:t xml:space="preserve">Task 1 – Requirements Analysis</w:t>
            </w:r>
          </w:p>
          <w:p w:rsidR="00000000" w:rsidDel="00000000" w:rsidP="00000000" w:rsidRDefault="00000000" w:rsidRPr="00000000" w14:paraId="00000006">
            <w:pPr>
              <w:spacing w:line="120" w:lineRule="auto"/>
              <w:rPr>
                <w:i w:val="1"/>
                <w:iCs w:val="1"/>
              </w:rPr>
            </w:pPr>
            <w:r w:rsidDel="00000000" w:rsidR="00000000" w:rsidRPr="00000000">
              <w:rPr>
                <w:rtl w:val="0"/>
              </w:rPr>
            </w:r>
          </w:p>
          <w:p w:rsidR="00000000" w:rsidDel="00000000" w:rsidP="00000000" w:rsidRDefault="00000000" w:rsidRPr="00000000" w14:paraId="00000007">
            <w:pPr>
              <w:spacing w:line="120" w:lineRule="auto"/>
              <w:rPr>
                <w:i w:val="1"/>
                <w:iCs w:val="1"/>
              </w:rPr>
            </w:pPr>
            <w:r w:rsidDel="00000000" w:rsidR="00000000" w:rsidRPr="00000000">
              <w:rPr>
                <w:i w:val="1"/>
                <w:iCs w:val="1"/>
                <w:rtl w:val="0"/>
              </w:rPr>
              <w:t xml:space="preserve">Review the requirements above and prepare:</w:t>
            </w:r>
          </w:p>
          <w:p w:rsidR="00000000" w:rsidDel="00000000" w:rsidP="00000000" w:rsidRDefault="00000000" w:rsidRPr="00000000" w14:paraId="00000008">
            <w:pPr>
              <w:spacing w:line="120" w:lineRule="auto"/>
              <w:rPr>
                <w:i w:val="1"/>
                <w:iCs w:val="1"/>
              </w:rPr>
            </w:pPr>
            <w:r w:rsidDel="00000000" w:rsidR="00000000" w:rsidRPr="00000000">
              <w:rPr>
                <w:rtl w:val="0"/>
              </w:rPr>
            </w:r>
          </w:p>
          <w:p w:rsidR="00000000" w:rsidDel="00000000" w:rsidP="00000000" w:rsidRDefault="00000000" w:rsidRPr="00000000" w14:paraId="00000009">
            <w:pPr>
              <w:spacing w:line="120" w:lineRule="auto"/>
              <w:rPr>
                <w:i w:val="1"/>
                <w:iCs w:val="1"/>
              </w:rPr>
            </w:pPr>
            <w:r w:rsidDel="00000000" w:rsidR="00000000" w:rsidRPr="00000000">
              <w:rPr>
                <w:i w:val="1"/>
                <w:iCs w:val="1"/>
                <w:rtl w:val="0"/>
              </w:rPr>
              <w:t xml:space="preserve">A. Key Functional Requirements</w:t>
            </w:r>
          </w:p>
          <w:p w:rsidR="00000000" w:rsidDel="00000000" w:rsidP="00000000" w:rsidRDefault="00000000" w:rsidRPr="00000000" w14:paraId="0000000A">
            <w:pPr>
              <w:spacing w:line="120" w:lineRule="auto"/>
              <w:rPr>
                <w:i w:val="1"/>
                <w:iCs w:val="1"/>
              </w:rPr>
            </w:pPr>
            <w:r w:rsidDel="00000000" w:rsidR="00000000" w:rsidRPr="00000000">
              <w:rPr>
                <w:rtl w:val="0"/>
              </w:rPr>
            </w:r>
          </w:p>
          <w:p w:rsidR="00000000" w:rsidDel="00000000" w:rsidP="00000000" w:rsidRDefault="00000000" w:rsidRPr="00000000" w14:paraId="0000000B">
            <w:pPr>
              <w:spacing w:line="120" w:lineRule="auto"/>
              <w:rPr>
                <w:i w:val="1"/>
                <w:iCs w:val="1"/>
              </w:rPr>
            </w:pPr>
            <w:r w:rsidDel="00000000" w:rsidR="00000000" w:rsidRPr="00000000">
              <w:rPr>
                <w:i w:val="1"/>
                <w:iCs w:val="1"/>
                <w:rtl w:val="0"/>
              </w:rPr>
              <w:t xml:space="preserve">B. Key Non-Functional Requirements</w:t>
            </w:r>
          </w:p>
          <w:p w:rsidR="00000000" w:rsidDel="00000000" w:rsidP="00000000" w:rsidRDefault="00000000" w:rsidRPr="00000000" w14:paraId="0000000C">
            <w:pPr>
              <w:spacing w:line="120" w:lineRule="auto"/>
              <w:rPr>
                <w:i w:val="1"/>
                <w:iCs w:val="1"/>
              </w:rPr>
            </w:pPr>
            <w:r w:rsidDel="00000000" w:rsidR="00000000" w:rsidRPr="00000000">
              <w:rPr>
                <w:rtl w:val="0"/>
              </w:rPr>
            </w:r>
          </w:p>
          <w:p w:rsidR="00000000" w:rsidDel="00000000" w:rsidP="00000000" w:rsidRDefault="00000000" w:rsidRPr="00000000" w14:paraId="0000000D">
            <w:pPr>
              <w:spacing w:line="120" w:lineRule="auto"/>
              <w:rPr>
                <w:i w:val="1"/>
                <w:iCs w:val="1"/>
              </w:rPr>
            </w:pPr>
            <w:r w:rsidDel="00000000" w:rsidR="00000000" w:rsidRPr="00000000">
              <w:rPr>
                <w:i w:val="1"/>
                <w:iCs w:val="1"/>
                <w:rtl w:val="0"/>
              </w:rPr>
              <w:t xml:space="preserve">C. Risks &amp; Assumptions</w:t>
            </w:r>
          </w:p>
          <w:p w:rsidR="00000000" w:rsidDel="00000000" w:rsidP="00000000" w:rsidRDefault="00000000" w:rsidRPr="00000000" w14:paraId="0000000E">
            <w:pPr>
              <w:spacing w:line="120" w:lineRule="auto"/>
              <w:rPr>
                <w:i w:val="1"/>
                <w:iCs w:val="1"/>
              </w:rPr>
            </w:pPr>
            <w:r w:rsidDel="00000000" w:rsidR="00000000" w:rsidRPr="00000000">
              <w:rPr>
                <w:rtl w:val="0"/>
              </w:rPr>
            </w:r>
          </w:p>
          <w:p w:rsidR="00000000" w:rsidDel="00000000" w:rsidP="00000000" w:rsidRDefault="00000000" w:rsidRPr="00000000" w14:paraId="0000000F">
            <w:pPr>
              <w:spacing w:line="192.00000000000003" w:lineRule="auto"/>
              <w:rPr>
                <w:i w:val="1"/>
                <w:iCs w:val="1"/>
              </w:rPr>
            </w:pPr>
            <w:r w:rsidDel="00000000" w:rsidR="00000000" w:rsidRPr="00000000">
              <w:rPr>
                <w:i w:val="1"/>
                <w:iCs w:val="1"/>
                <w:rtl w:val="0"/>
              </w:rPr>
              <w:t xml:space="preserve">List:</w:t>
            </w:r>
          </w:p>
          <w:p w:rsidR="00000000" w:rsidDel="00000000" w:rsidP="00000000" w:rsidRDefault="00000000" w:rsidRPr="00000000" w14:paraId="00000010">
            <w:pPr>
              <w:spacing w:line="192.00000000000003" w:lineRule="auto"/>
              <w:rPr>
                <w:i w:val="1"/>
                <w:iCs w:val="1"/>
              </w:rPr>
            </w:pPr>
            <w:r w:rsidDel="00000000" w:rsidR="00000000" w:rsidRPr="00000000">
              <w:rPr>
                <w:i w:val="1"/>
                <w:iCs w:val="1"/>
                <w:rtl w:val="0"/>
              </w:rPr>
              <w:t xml:space="preserve"> • Top 5 implementation risks</w:t>
            </w:r>
          </w:p>
          <w:p w:rsidR="00000000" w:rsidDel="00000000" w:rsidP="00000000" w:rsidRDefault="00000000" w:rsidRPr="00000000" w14:paraId="00000011">
            <w:pPr>
              <w:spacing w:line="192.00000000000003" w:lineRule="auto"/>
              <w:rPr/>
            </w:pPr>
            <w:r w:rsidDel="00000000" w:rsidR="00000000" w:rsidRPr="00000000">
              <w:rPr>
                <w:i w:val="1"/>
                <w:iCs w:val="1"/>
                <w:rtl w:val="0"/>
              </w:rPr>
              <w:t xml:space="preserve"> • Top 5 assumptions</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after="0" w:before="0" w:line="240" w:lineRule="auto"/>
        <w:jc w:val="center"/>
        <w:rPr>
          <w:b w:val="1"/>
          <w:bCs w:val="1"/>
          <w:color w:val="0000ff"/>
          <w:sz w:val="30"/>
          <w:szCs w:val="30"/>
        </w:rPr>
      </w:pPr>
      <w:r w:rsidDel="00000000" w:rsidR="00000000" w:rsidRPr="00000000">
        <w:rPr>
          <w:b w:val="1"/>
          <w:bCs w:val="1"/>
          <w:color w:val="0000ff"/>
          <w:sz w:val="30"/>
          <w:szCs w:val="30"/>
          <w:rtl w:val="0"/>
        </w:rPr>
        <w:t xml:space="preserve">P001- Business Requirements Document </w:t>
      </w:r>
    </w:p>
    <w:p w:rsidR="00000000" w:rsidDel="00000000" w:rsidP="00000000" w:rsidRDefault="00000000" w:rsidRPr="00000000" w14:paraId="00000014">
      <w:pPr>
        <w:pStyle w:val="Heading1"/>
        <w:keepNext w:val="0"/>
        <w:keepLines w:val="0"/>
        <w:spacing w:after="0" w:before="0" w:line="240" w:lineRule="auto"/>
        <w:jc w:val="center"/>
        <w:rPr>
          <w:b w:val="1"/>
          <w:bCs w:val="1"/>
          <w:sz w:val="22"/>
          <w:szCs w:val="22"/>
        </w:rPr>
      </w:pPr>
      <w:bookmarkStart w:colFirst="0" w:colLast="0" w:name="_z4z0uciuuzvf" w:id="2"/>
      <w:bookmarkEnd w:id="2"/>
      <w:r w:rsidDel="00000000" w:rsidR="00000000" w:rsidRPr="00000000">
        <w:rPr>
          <w:rtl w:val="0"/>
        </w:rPr>
      </w:r>
    </w:p>
    <w:tbl>
      <w:tblPr>
        <w:tblStyle w:val="Table2"/>
        <w:tblpPr w:leftFromText="180" w:rightFromText="180" w:topFromText="180" w:bottomFromText="180" w:vertAnchor="text" w:horzAnchor="text" w:tblpX="-615" w:tblpY="28.88671875"/>
        <w:tblW w:w="1048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2200"/>
        <w:gridCol w:w="8280"/>
        <w:tblGridChange w:id="0">
          <w:tblGrid>
            <w:gridCol w:w="2200"/>
            <w:gridCol w:w="8280"/>
          </w:tblGrid>
        </w:tblGridChange>
      </w:tblGrid>
      <w:tr>
        <w:trPr>
          <w:cantSplit w:val="0"/>
          <w:trHeight w:val="429" w:hRule="atLeast"/>
          <w:tblHeader w:val="0"/>
        </w:trPr>
        <w:tc>
          <w:tcPr>
            <w:gridSpan w:val="2"/>
            <w:tcBorders>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5">
            <w:pPr>
              <w:spacing w:line="240" w:lineRule="auto"/>
              <w:jc w:val="center"/>
              <w:rPr>
                <w:b w:val="1"/>
                <w:bCs w:val="1"/>
              </w:rPr>
            </w:pPr>
            <w:r w:rsidDel="00000000" w:rsidR="00000000" w:rsidRPr="00000000">
              <w:rPr>
                <w:b w:val="1"/>
                <w:bCs w:val="1"/>
                <w:rtl w:val="0"/>
              </w:rPr>
              <w:t xml:space="preserve">Summary</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7">
            <w:pPr>
              <w:spacing w:line="240" w:lineRule="auto"/>
              <w:jc w:val="center"/>
              <w:rPr/>
            </w:pPr>
            <w:r w:rsidDel="00000000" w:rsidR="00000000" w:rsidRPr="00000000">
              <w:rPr>
                <w:rtl w:val="0"/>
              </w:rPr>
              <w:t xml:space="preserve">Business Owner (SME):</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18">
            <w:pPr>
              <w:spacing w:line="240" w:lineRule="auto"/>
              <w:jc w:val="center"/>
              <w:rPr/>
            </w:pPr>
            <w:r w:rsidDel="00000000" w:rsidR="00000000" w:rsidRPr="00000000">
              <w:rPr>
                <w:color w:val="222222"/>
                <w:highlight w:val="white"/>
                <w:rtl w:val="0"/>
              </w:rPr>
              <w:t xml:space="preserve">Government Organisation </w:t>
            </w:r>
            <w:r w:rsidDel="00000000" w:rsidR="00000000" w:rsidRPr="00000000">
              <w:rPr>
                <w:rtl w:val="0"/>
              </w:rPr>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9">
            <w:pPr>
              <w:spacing w:line="240" w:lineRule="auto"/>
              <w:jc w:val="center"/>
              <w:rPr/>
            </w:pPr>
            <w:r w:rsidDel="00000000" w:rsidR="00000000" w:rsidRPr="00000000">
              <w:rPr>
                <w:rtl w:val="0"/>
              </w:rPr>
              <w:t xml:space="preserve">Analyst:</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1A">
            <w:pPr>
              <w:spacing w:line="240" w:lineRule="auto"/>
              <w:ind w:right="1468.5826771653547"/>
              <w:jc w:val="center"/>
              <w:rPr/>
            </w:pPr>
            <w:r w:rsidDel="00000000" w:rsidR="00000000" w:rsidRPr="00000000">
              <w:rPr>
                <w:rtl w:val="0"/>
              </w:rPr>
              <w:t xml:space="preserve">                       Aizhan Ismailova</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B">
            <w:pPr>
              <w:spacing w:line="240" w:lineRule="auto"/>
              <w:jc w:val="center"/>
              <w:rPr/>
            </w:pPr>
            <w:r w:rsidDel="00000000" w:rsidR="00000000" w:rsidRPr="00000000">
              <w:rPr>
                <w:rtl w:val="0"/>
              </w:rPr>
              <w:t xml:space="preserve">Requested on</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1C">
            <w:pPr>
              <w:spacing w:line="240" w:lineRule="auto"/>
              <w:jc w:val="center"/>
              <w:rPr/>
            </w:pPr>
            <w:r w:rsidDel="00000000" w:rsidR="00000000" w:rsidRPr="00000000">
              <w:rPr>
                <w:rtl w:val="0"/>
              </w:rPr>
              <w:t xml:space="preserve">8-June-2026</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D">
            <w:pPr>
              <w:spacing w:line="240" w:lineRule="auto"/>
              <w:jc w:val="center"/>
              <w:rPr/>
            </w:pPr>
            <w:r w:rsidDel="00000000" w:rsidR="00000000" w:rsidRPr="00000000">
              <w:rPr>
                <w:rtl w:val="0"/>
              </w:rPr>
              <w:t xml:space="preserve">Estimated Effort :</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1E">
            <w:pPr>
              <w:spacing w:line="240" w:lineRule="auto"/>
              <w:jc w:val="center"/>
              <w:rPr/>
            </w:pPr>
            <w:r w:rsidDel="00000000" w:rsidR="00000000" w:rsidRPr="00000000">
              <w:rPr>
                <w:rtl w:val="0"/>
              </w:rPr>
              <w:t xml:space="preserve">6 weeks</w:t>
            </w:r>
          </w:p>
        </w:tc>
      </w:tr>
      <w:tr>
        <w:trPr>
          <w:cantSplit w:val="1"/>
          <w:tblHeader w:val="0"/>
        </w:trPr>
        <w:tc>
          <w:tcPr>
            <w:tcBorders>
              <w:top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1F">
            <w:pPr>
              <w:spacing w:line="240" w:lineRule="auto"/>
              <w:jc w:val="center"/>
              <w:rPr/>
            </w:pPr>
            <w:r w:rsidDel="00000000" w:rsidR="00000000" w:rsidRPr="00000000">
              <w:rPr>
                <w:rtl w:val="0"/>
              </w:rPr>
              <w:t xml:space="preserve">Status</w:t>
            </w:r>
          </w:p>
        </w:tc>
        <w:tc>
          <w:tcPr>
            <w:tcBorders>
              <w:top w:color="000000" w:space="0" w:sz="6" w:val="single"/>
              <w:lef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0">
            <w:pPr>
              <w:spacing w:line="240" w:lineRule="auto"/>
              <w:jc w:val="center"/>
              <w:rPr/>
            </w:pPr>
            <w:r w:rsidDel="00000000" w:rsidR="00000000" w:rsidRPr="00000000">
              <w:rPr>
                <w:rtl w:val="0"/>
              </w:rPr>
              <w:t xml:space="preserve">In Progress</w:t>
            </w:r>
          </w:p>
        </w:tc>
      </w:tr>
    </w:tbl>
    <w:p w:rsidR="00000000" w:rsidDel="00000000" w:rsidP="00000000" w:rsidRDefault="00000000" w:rsidRPr="00000000" w14:paraId="00000021">
      <w:pPr>
        <w:pStyle w:val="Heading2"/>
        <w:keepNext w:val="0"/>
        <w:keepLines w:val="0"/>
        <w:spacing w:after="0" w:before="0" w:line="240" w:lineRule="auto"/>
        <w:rPr/>
      </w:pPr>
      <w:bookmarkStart w:colFirst="0" w:colLast="0" w:name="_r5sxezbnb02a" w:id="3"/>
      <w:bookmarkEnd w:id="3"/>
      <w:r w:rsidDel="00000000" w:rsidR="00000000" w:rsidRPr="00000000">
        <w:rPr>
          <w:rtl w:val="0"/>
        </w:rPr>
      </w:r>
    </w:p>
    <w:p w:rsidR="00000000" w:rsidDel="00000000" w:rsidP="00000000" w:rsidRDefault="00000000" w:rsidRPr="00000000" w14:paraId="00000022">
      <w:pPr>
        <w:pStyle w:val="Heading2"/>
        <w:keepNext w:val="0"/>
        <w:keepLines w:val="0"/>
        <w:spacing w:after="0" w:before="0" w:line="240" w:lineRule="auto"/>
        <w:ind w:left="2880" w:firstLine="720"/>
        <w:rPr>
          <w:b w:val="1"/>
          <w:bCs w:val="1"/>
          <w:sz w:val="26"/>
          <w:szCs w:val="26"/>
        </w:rPr>
      </w:pPr>
      <w:bookmarkStart w:colFirst="0" w:colLast="0" w:name="_4v5ucefroxzf" w:id="4"/>
      <w:bookmarkEnd w:id="4"/>
      <w:r w:rsidDel="00000000" w:rsidR="00000000" w:rsidRPr="00000000">
        <w:rPr>
          <w:b w:val="1"/>
          <w:bCs w:val="1"/>
          <w:sz w:val="26"/>
          <w:szCs w:val="26"/>
          <w:rtl w:val="0"/>
        </w:rPr>
        <w:t xml:space="preserve">Project Summary</w:t>
      </w:r>
    </w:p>
    <w:p w:rsidR="00000000" w:rsidDel="00000000" w:rsidP="00000000" w:rsidRDefault="00000000" w:rsidRPr="00000000" w14:paraId="00000023">
      <w:pPr>
        <w:spacing w:line="240" w:lineRule="auto"/>
        <w:rPr>
          <w:sz w:val="24"/>
          <w:szCs w:val="24"/>
        </w:rPr>
      </w:pPr>
      <w:r w:rsidDel="00000000" w:rsidR="00000000" w:rsidRPr="00000000">
        <w:rPr>
          <w:rtl w:val="0"/>
        </w:rPr>
      </w:r>
    </w:p>
    <w:tbl>
      <w:tblPr>
        <w:tblStyle w:val="Table3"/>
        <w:tblpPr w:leftFromText="180" w:rightFromText="180" w:topFromText="180" w:bottomFromText="180" w:vertAnchor="text" w:horzAnchor="text" w:tblpX="-660" w:tblpY="0"/>
        <w:tblW w:w="1046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560"/>
        <w:gridCol w:w="8900"/>
        <w:tblGridChange w:id="0">
          <w:tblGrid>
            <w:gridCol w:w="1560"/>
            <w:gridCol w:w="8900"/>
          </w:tblGrid>
        </w:tblGridChange>
      </w:tblGrid>
      <w:tr>
        <w:trPr>
          <w:cantSplit w:val="0"/>
          <w:tblHeader w:val="0"/>
        </w:trPr>
        <w:tc>
          <w:tcPr>
            <w:tcBorders>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4">
            <w:pPr>
              <w:spacing w:line="240" w:lineRule="auto"/>
              <w:jc w:val="center"/>
              <w:rPr>
                <w:b w:val="1"/>
                <w:bCs w:val="1"/>
              </w:rPr>
            </w:pPr>
            <w:r w:rsidDel="00000000" w:rsidR="00000000" w:rsidRPr="00000000">
              <w:rPr>
                <w:b w:val="1"/>
                <w:bCs w:val="1"/>
                <w:rtl w:val="0"/>
              </w:rPr>
              <w:t xml:space="preserve">Section</w:t>
            </w:r>
          </w:p>
        </w:tc>
        <w:tc>
          <w:tcPr>
            <w:tcBorders>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25">
            <w:pPr>
              <w:spacing w:line="240" w:lineRule="auto"/>
              <w:ind w:right="524.5275590551182"/>
              <w:jc w:val="center"/>
              <w:rPr>
                <w:b w:val="1"/>
                <w:bCs w:val="1"/>
              </w:rPr>
            </w:pPr>
            <w:r w:rsidDel="00000000" w:rsidR="00000000" w:rsidRPr="00000000">
              <w:rPr>
                <w:b w:val="1"/>
                <w:bCs w:val="1"/>
                <w:rtl w:val="0"/>
              </w:rPr>
              <w:t xml:space="preserve">Description</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6">
            <w:pPr>
              <w:spacing w:line="240" w:lineRule="auto"/>
              <w:rPr/>
            </w:pPr>
            <w:r w:rsidDel="00000000" w:rsidR="00000000" w:rsidRPr="00000000">
              <w:rPr>
                <w:rtl w:val="0"/>
              </w:rPr>
              <w:t xml:space="preserve">Executive summary/Background</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27">
            <w:pPr>
              <w:spacing w:after="240" w:before="240" w:line="240" w:lineRule="auto"/>
              <w:rPr/>
            </w:pPr>
            <w:r w:rsidDel="00000000" w:rsidR="00000000" w:rsidRPr="00000000">
              <w:rPr>
                <w:rtl w:val="0"/>
              </w:rPr>
              <w:t xml:space="preserve">A government organization and its affiliated entities have issued an RFP for a unified Visitor Management System covering pre-registration, approvals, kiosk check-in/out, QR passes, multi-entity administration, and integration with existing security infrastructure.</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8">
            <w:pPr>
              <w:spacing w:line="240" w:lineRule="auto"/>
              <w:rPr/>
            </w:pPr>
            <w:r w:rsidDel="00000000" w:rsidR="00000000" w:rsidRPr="00000000">
              <w:rPr>
                <w:rtl w:val="0"/>
              </w:rPr>
              <w:t xml:space="preserve">Problem Statement</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29">
            <w:pPr>
              <w:spacing w:after="240" w:before="240" w:line="240" w:lineRule="auto"/>
              <w:rPr/>
            </w:pPr>
            <w:r w:rsidDel="00000000" w:rsidR="00000000" w:rsidRPr="00000000">
              <w:rPr>
                <w:rtl w:val="0"/>
              </w:rPr>
              <w:t xml:space="preserve">The customer currently lacks a standardized, secure way to register, approve, and track visitors across its parent organization and affiliated entities, creating security gaps, inconsistent visitor experiences, and limited audit visibility. Manual or fragmented processes make it difficult to enforce approval policies, screen visitors, integrate with access control, and meet government security and data protection requirements. A centralized, multi-entity VMS is needed to bring governance, compliance, and operational efficiency to visitor handling.</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2A">
            <w:pPr>
              <w:spacing w:line="240" w:lineRule="auto"/>
              <w:rPr/>
            </w:pPr>
            <w:r w:rsidDel="00000000" w:rsidR="00000000" w:rsidRPr="00000000">
              <w:rPr>
                <w:rtl w:val="0"/>
              </w:rPr>
              <w:t xml:space="preserve">Scope of work</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2B">
            <w:pPr>
              <w:spacing w:after="240" w:before="240" w:line="240" w:lineRule="auto"/>
              <w:rPr>
                <w:b w:val="1"/>
                <w:bCs w:val="1"/>
              </w:rPr>
            </w:pPr>
            <w:r w:rsidDel="00000000" w:rsidR="00000000" w:rsidRPr="00000000">
              <w:rPr>
                <w:b w:val="1"/>
                <w:bCs w:val="1"/>
                <w:rtl w:val="0"/>
              </w:rPr>
              <w:t xml:space="preserve">In Scope:</w:t>
            </w:r>
          </w:p>
          <w:p w:rsidR="00000000" w:rsidDel="00000000" w:rsidP="00000000" w:rsidRDefault="00000000" w:rsidRPr="00000000" w14:paraId="0000002C">
            <w:pPr>
              <w:numPr>
                <w:ilvl w:val="0"/>
                <w:numId w:val="3"/>
              </w:numPr>
              <w:ind w:left="720" w:hanging="360"/>
            </w:pPr>
            <w:r w:rsidDel="00000000" w:rsidR="00000000" w:rsidRPr="00000000">
              <w:rPr>
                <w:rtl w:val="0"/>
              </w:rPr>
              <w:t xml:space="preserve">Visitor registration and pre-registration</w:t>
            </w:r>
          </w:p>
          <w:p w:rsidR="00000000" w:rsidDel="00000000" w:rsidP="00000000" w:rsidRDefault="00000000" w:rsidRPr="00000000" w14:paraId="0000002D">
            <w:pPr>
              <w:numPr>
                <w:ilvl w:val="0"/>
                <w:numId w:val="3"/>
              </w:numPr>
              <w:ind w:left="720" w:hanging="360"/>
            </w:pPr>
            <w:r w:rsidDel="00000000" w:rsidR="00000000" w:rsidRPr="00000000">
              <w:rPr>
                <w:rtl w:val="0"/>
              </w:rPr>
              <w:t xml:space="preserve"> Approval workflows</w:t>
            </w:r>
          </w:p>
          <w:p w:rsidR="00000000" w:rsidDel="00000000" w:rsidP="00000000" w:rsidRDefault="00000000" w:rsidRPr="00000000" w14:paraId="0000002E">
            <w:pPr>
              <w:numPr>
                <w:ilvl w:val="0"/>
                <w:numId w:val="3"/>
              </w:numPr>
              <w:ind w:left="720" w:hanging="360"/>
            </w:pPr>
            <w:r w:rsidDel="00000000" w:rsidR="00000000" w:rsidRPr="00000000">
              <w:rPr>
                <w:rtl w:val="0"/>
              </w:rPr>
              <w:t xml:space="preserve"> Visitor check-in and check-out</w:t>
            </w:r>
          </w:p>
          <w:p w:rsidR="00000000" w:rsidDel="00000000" w:rsidP="00000000" w:rsidRDefault="00000000" w:rsidRPr="00000000" w14:paraId="0000002F">
            <w:pPr>
              <w:numPr>
                <w:ilvl w:val="0"/>
                <w:numId w:val="3"/>
              </w:numPr>
              <w:ind w:left="720" w:hanging="360"/>
            </w:pPr>
            <w:r w:rsidDel="00000000" w:rsidR="00000000" w:rsidRPr="00000000">
              <w:rPr>
                <w:rtl w:val="0"/>
              </w:rPr>
              <w:t xml:space="preserve"> Kiosk support</w:t>
            </w:r>
          </w:p>
          <w:p w:rsidR="00000000" w:rsidDel="00000000" w:rsidP="00000000" w:rsidRDefault="00000000" w:rsidRPr="00000000" w14:paraId="00000030">
            <w:pPr>
              <w:numPr>
                <w:ilvl w:val="0"/>
                <w:numId w:val="3"/>
              </w:numPr>
              <w:ind w:left="720" w:hanging="360"/>
            </w:pPr>
            <w:r w:rsidDel="00000000" w:rsidR="00000000" w:rsidRPr="00000000">
              <w:rPr>
                <w:rtl w:val="0"/>
              </w:rPr>
              <w:t xml:space="preserve"> QR code generation</w:t>
            </w:r>
          </w:p>
          <w:p w:rsidR="00000000" w:rsidDel="00000000" w:rsidP="00000000" w:rsidRDefault="00000000" w:rsidRPr="00000000" w14:paraId="00000031">
            <w:pPr>
              <w:numPr>
                <w:ilvl w:val="0"/>
                <w:numId w:val="3"/>
              </w:numPr>
              <w:ind w:left="720" w:hanging="360"/>
            </w:pPr>
            <w:r w:rsidDel="00000000" w:rsidR="00000000" w:rsidRPr="00000000">
              <w:rPr>
                <w:rtl w:val="0"/>
              </w:rPr>
              <w:t xml:space="preserve"> Multi-entity architecture</w:t>
            </w:r>
          </w:p>
          <w:p w:rsidR="00000000" w:rsidDel="00000000" w:rsidP="00000000" w:rsidRDefault="00000000" w:rsidRPr="00000000" w14:paraId="00000032">
            <w:pPr>
              <w:numPr>
                <w:ilvl w:val="0"/>
                <w:numId w:val="3"/>
              </w:numPr>
              <w:ind w:left="720" w:hanging="360"/>
            </w:pPr>
            <w:r w:rsidDel="00000000" w:rsidR="00000000" w:rsidRPr="00000000">
              <w:rPr>
                <w:rtl w:val="0"/>
              </w:rPr>
              <w:t xml:space="preserve"> Integration with existing systems</w:t>
            </w:r>
          </w:p>
          <w:p w:rsidR="00000000" w:rsidDel="00000000" w:rsidP="00000000" w:rsidRDefault="00000000" w:rsidRPr="00000000" w14:paraId="00000033">
            <w:pPr>
              <w:numPr>
                <w:ilvl w:val="0"/>
                <w:numId w:val="3"/>
              </w:numPr>
              <w:ind w:left="720" w:hanging="360"/>
            </w:pPr>
            <w:r w:rsidDel="00000000" w:rsidR="00000000" w:rsidRPr="00000000">
              <w:rPr>
                <w:rtl w:val="0"/>
              </w:rPr>
              <w:t xml:space="preserve"> Reporting and analytics</w:t>
            </w:r>
          </w:p>
          <w:p w:rsidR="00000000" w:rsidDel="00000000" w:rsidP="00000000" w:rsidRDefault="00000000" w:rsidRPr="00000000" w14:paraId="00000034">
            <w:pPr>
              <w:numPr>
                <w:ilvl w:val="0"/>
                <w:numId w:val="3"/>
              </w:numPr>
              <w:ind w:left="720" w:hanging="360"/>
            </w:pPr>
            <w:r w:rsidDel="00000000" w:rsidR="00000000" w:rsidRPr="00000000">
              <w:rPr>
                <w:rtl w:val="0"/>
              </w:rPr>
              <w:t xml:space="preserve"> Compliance alignment with UAE government security and data protection standards</w:t>
            </w:r>
          </w:p>
          <w:p w:rsidR="00000000" w:rsidDel="00000000" w:rsidP="00000000" w:rsidRDefault="00000000" w:rsidRPr="00000000" w14:paraId="00000035">
            <w:pPr>
              <w:spacing w:after="240" w:before="240" w:line="240" w:lineRule="auto"/>
              <w:rPr>
                <w:b w:val="1"/>
                <w:bCs w:val="1"/>
              </w:rPr>
            </w:pPr>
            <w:r w:rsidDel="00000000" w:rsidR="00000000" w:rsidRPr="00000000">
              <w:rPr>
                <w:b w:val="1"/>
                <w:bCs w:val="1"/>
                <w:rtl w:val="0"/>
              </w:rPr>
              <w:t xml:space="preserve">Out of Scope:</w:t>
            </w:r>
          </w:p>
          <w:p w:rsidR="00000000" w:rsidDel="00000000" w:rsidP="00000000" w:rsidRDefault="00000000" w:rsidRPr="00000000" w14:paraId="00000036">
            <w:pPr>
              <w:numPr>
                <w:ilvl w:val="0"/>
                <w:numId w:val="2"/>
              </w:numPr>
              <w:spacing w:after="0" w:afterAutospacing="0" w:before="240" w:line="240" w:lineRule="auto"/>
              <w:ind w:left="720" w:hanging="360"/>
            </w:pPr>
            <w:r w:rsidDel="00000000" w:rsidR="00000000" w:rsidRPr="00000000">
              <w:rPr>
                <w:rtl w:val="0"/>
              </w:rPr>
              <w:t xml:space="preserve">Site civil works and base infrastructure (network cabling, power, counters/mounting) </w:t>
            </w:r>
          </w:p>
          <w:p w:rsidR="00000000" w:rsidDel="00000000" w:rsidP="00000000" w:rsidRDefault="00000000" w:rsidRPr="00000000" w14:paraId="00000037">
            <w:pPr>
              <w:numPr>
                <w:ilvl w:val="0"/>
                <w:numId w:val="2"/>
              </w:numPr>
              <w:spacing w:after="0" w:afterAutospacing="0" w:before="0" w:beforeAutospacing="0" w:line="240" w:lineRule="auto"/>
              <w:ind w:left="720" w:hanging="360"/>
            </w:pPr>
            <w:r w:rsidDel="00000000" w:rsidR="00000000" w:rsidRPr="00000000">
              <w:rPr>
                <w:rtl w:val="0"/>
              </w:rPr>
              <w:t xml:space="preserve">Biometric enrollment (facial recognition, fingerprint)</w:t>
            </w:r>
          </w:p>
          <w:p w:rsidR="00000000" w:rsidDel="00000000" w:rsidP="00000000" w:rsidRDefault="00000000" w:rsidRPr="00000000" w14:paraId="00000038">
            <w:pPr>
              <w:numPr>
                <w:ilvl w:val="0"/>
                <w:numId w:val="2"/>
              </w:numPr>
              <w:spacing w:after="0" w:afterAutospacing="0" w:before="0" w:beforeAutospacing="0" w:line="240" w:lineRule="auto"/>
              <w:ind w:left="720" w:hanging="360"/>
            </w:pPr>
            <w:r w:rsidDel="00000000" w:rsidR="00000000" w:rsidRPr="00000000">
              <w:rPr>
                <w:rtl w:val="0"/>
              </w:rPr>
              <w:t xml:space="preserve">replacement or upgrade of existing access control systems</w:t>
            </w:r>
          </w:p>
          <w:p w:rsidR="00000000" w:rsidDel="00000000" w:rsidP="00000000" w:rsidRDefault="00000000" w:rsidRPr="00000000" w14:paraId="00000039">
            <w:pPr>
              <w:numPr>
                <w:ilvl w:val="0"/>
                <w:numId w:val="2"/>
              </w:numPr>
              <w:spacing w:after="240" w:before="0" w:beforeAutospacing="0" w:line="240" w:lineRule="auto"/>
              <w:ind w:left="720" w:hanging="360"/>
            </w:pPr>
            <w:r w:rsidDel="00000000" w:rsidR="00000000" w:rsidRPr="00000000">
              <w:rPr>
                <w:rtl w:val="0"/>
              </w:rPr>
              <w:t xml:space="preserve">migration of historical visitor records are excluded from the baseline unless explicitly requested. </w:t>
            </w:r>
          </w:p>
        </w:tc>
      </w:tr>
      <w:tr>
        <w:trPr>
          <w:cantSplit w:val="1"/>
          <w:tblHeader w:val="0"/>
        </w:trPr>
        <w:tc>
          <w:tcPr>
            <w:tcBorders>
              <w:top w:color="000000" w:space="0" w:sz="6" w:val="single"/>
              <w:bottom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A">
            <w:pPr>
              <w:spacing w:line="240" w:lineRule="auto"/>
              <w:rPr/>
            </w:pPr>
            <w:r w:rsidDel="00000000" w:rsidR="00000000" w:rsidRPr="00000000">
              <w:rPr>
                <w:rtl w:val="0"/>
              </w:rPr>
              <w:t xml:space="preserve">Features </w:t>
            </w:r>
          </w:p>
        </w:tc>
        <w:tc>
          <w:tcPr>
            <w:tcBorders>
              <w:top w:color="000000" w:space="0" w:sz="6" w:val="single"/>
              <w:left w:color="000000" w:space="0" w:sz="6" w:val="single"/>
              <w:bottom w:color="000000" w:space="0" w:sz="6" w:val="single"/>
            </w:tcBorders>
            <w:tcMar>
              <w:top w:w="75.0" w:type="dxa"/>
              <w:left w:w="75.0" w:type="dxa"/>
              <w:bottom w:w="75.0" w:type="dxa"/>
              <w:right w:w="75.0" w:type="dxa"/>
            </w:tcMar>
            <w:vAlign w:val="center"/>
          </w:tcPr>
          <w:p w:rsidR="00000000" w:rsidDel="00000000" w:rsidP="00000000" w:rsidRDefault="00000000" w:rsidRPr="00000000" w14:paraId="0000003B">
            <w:pPr>
              <w:shd w:fill="ffffff" w:val="clear"/>
              <w:spacing w:after="240" w:before="240" w:line="240" w:lineRule="auto"/>
              <w:rPr>
                <w:color w:val="1f2328"/>
              </w:rPr>
            </w:pPr>
            <w:r w:rsidDel="00000000" w:rsidR="00000000" w:rsidRPr="00000000">
              <w:rPr>
                <w:color w:val="1f2328"/>
                <w:rtl w:val="0"/>
              </w:rPr>
              <w:t xml:space="preserve">The solution provides end-to-end visitor lifecycle management from pre-registration with secure QR passes, configurable multi-level approval workflows, self-service kiosk check-in/out with badge printing, to watchlist screening across a multi-entity architecture with entity-level autonomy and centralized oversight.</w:t>
            </w:r>
          </w:p>
        </w:tc>
      </w:tr>
      <w:tr>
        <w:trPr>
          <w:cantSplit w:val="1"/>
          <w:tblHeader w:val="0"/>
        </w:trPr>
        <w:tc>
          <w:tcPr>
            <w:tcBorders>
              <w:top w:color="000000" w:space="0" w:sz="6" w:val="single"/>
              <w:righ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C">
            <w:pPr>
              <w:spacing w:line="240" w:lineRule="auto"/>
              <w:rPr/>
            </w:pPr>
            <w:r w:rsidDel="00000000" w:rsidR="00000000" w:rsidRPr="00000000">
              <w:rPr>
                <w:rtl w:val="0"/>
              </w:rPr>
              <w:t xml:space="preserve">Limitations &amp; Risks</w:t>
            </w:r>
          </w:p>
        </w:tc>
        <w:tc>
          <w:tcPr>
            <w:tcBorders>
              <w:top w:color="000000" w:space="0" w:sz="6" w:val="single"/>
              <w:left w:color="000000" w:space="0" w:sz="6" w:val="single"/>
            </w:tcBorders>
            <w:tcMar>
              <w:top w:w="75.0" w:type="dxa"/>
              <w:left w:w="75.0" w:type="dxa"/>
              <w:bottom w:w="75.0" w:type="dxa"/>
              <w:right w:w="75.0" w:type="dxa"/>
            </w:tcMar>
            <w:vAlign w:val="center"/>
          </w:tcPr>
          <w:p w:rsidR="00000000" w:rsidDel="00000000" w:rsidP="00000000" w:rsidRDefault="00000000" w:rsidRPr="00000000" w14:paraId="0000003D">
            <w:pPr>
              <w:spacing w:line="240" w:lineRule="auto"/>
              <w:rPr/>
            </w:pPr>
            <w:r w:rsidDel="00000000" w:rsidR="00000000" w:rsidRPr="00000000">
              <w:rPr>
                <w:rtl w:val="0"/>
              </w:rPr>
              <w:t xml:space="preserve">Key risks are integration complexity with heterogeneous access control systems across entities, data residency constraints that may disqualify cloud-only products, and potential delays from government security accreditation.</w:t>
            </w:r>
          </w:p>
        </w:tc>
      </w:tr>
    </w:tbl>
    <w:p w:rsidR="00000000" w:rsidDel="00000000" w:rsidP="00000000" w:rsidRDefault="00000000" w:rsidRPr="00000000" w14:paraId="0000003E">
      <w:pPr>
        <w:pStyle w:val="Heading2"/>
        <w:keepNext w:val="0"/>
        <w:keepLines w:val="0"/>
        <w:spacing w:after="0" w:before="0" w:line="240" w:lineRule="auto"/>
        <w:rPr/>
      </w:pPr>
      <w:bookmarkStart w:colFirst="0" w:colLast="0" w:name="_v53q6maqbtz" w:id="5"/>
      <w:bookmarkEnd w:id="5"/>
      <w:r w:rsidDel="00000000" w:rsidR="00000000" w:rsidRPr="00000000">
        <w:rPr>
          <w:rtl w:val="0"/>
        </w:rPr>
      </w:r>
    </w:p>
    <w:p w:rsidR="00000000" w:rsidDel="00000000" w:rsidP="00000000" w:rsidRDefault="00000000" w:rsidRPr="00000000" w14:paraId="0000003F">
      <w:pPr>
        <w:pStyle w:val="Heading3"/>
        <w:rPr>
          <w:color w:val="0000ff"/>
        </w:rPr>
      </w:pPr>
      <w:bookmarkStart w:colFirst="0" w:colLast="0" w:name="_59soreo3p2fd" w:id="6"/>
      <w:bookmarkEnd w:id="6"/>
      <w:r w:rsidDel="00000000" w:rsidR="00000000" w:rsidRPr="00000000">
        <w:rPr>
          <w:color w:val="0000ff"/>
          <w:rtl w:val="0"/>
        </w:rPr>
        <w:t xml:space="preserve">A. Key Functional Requirements</w:t>
      </w:r>
    </w:p>
    <w:p w:rsidR="00000000" w:rsidDel="00000000" w:rsidP="00000000" w:rsidRDefault="00000000" w:rsidRPr="00000000" w14:paraId="00000040">
      <w:pPr>
        <w:pStyle w:val="Heading4"/>
        <w:rPr/>
      </w:pPr>
      <w:bookmarkStart w:colFirst="0" w:colLast="0" w:name="_i7em6bf61r9g" w:id="7"/>
      <w:bookmarkEnd w:id="7"/>
      <w:r w:rsidDel="00000000" w:rsidR="00000000" w:rsidRPr="00000000">
        <w:rPr>
          <w:rtl w:val="0"/>
        </w:rPr>
        <w:t xml:space="preserve">F-1. Visitor Registration &amp; Pre-Registration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Walk-in registration at reception/kiosk with ID capture (Emirates ID reader likely), photo capture, and visit purpose.</w:t>
      </w:r>
    </w:p>
    <w:p w:rsidR="00000000" w:rsidDel="00000000" w:rsidP="00000000" w:rsidRDefault="00000000" w:rsidRPr="00000000" w14:paraId="00000043">
      <w:pPr>
        <w:rPr/>
      </w:pPr>
      <w:r w:rsidDel="00000000" w:rsidR="00000000" w:rsidRPr="00000000">
        <w:rPr>
          <w:rtl w:val="0"/>
        </w:rPr>
        <w:t xml:space="preserve">Pre-registration by hosts via web portal/Outlook, with invitation emails/SMS containing QR codes.</w:t>
      </w:r>
    </w:p>
    <w:p w:rsidR="00000000" w:rsidDel="00000000" w:rsidP="00000000" w:rsidRDefault="00000000" w:rsidRPr="00000000" w14:paraId="00000044">
      <w:pPr>
        <w:rPr/>
      </w:pPr>
      <w:r w:rsidDel="00000000" w:rsidR="00000000" w:rsidRPr="00000000">
        <w:rPr>
          <w:rtl w:val="0"/>
        </w:rPr>
        <w:t xml:space="preserve">Bulk/group visitor registration (delegations, events, contractors).</w:t>
      </w:r>
    </w:p>
    <w:p w:rsidR="00000000" w:rsidDel="00000000" w:rsidP="00000000" w:rsidRDefault="00000000" w:rsidRPr="00000000" w14:paraId="00000045">
      <w:pPr>
        <w:rPr/>
      </w:pPr>
      <w:r w:rsidDel="00000000" w:rsidR="00000000" w:rsidRPr="00000000">
        <w:rPr>
          <w:rtl w:val="0"/>
        </w:rPr>
        <w:t xml:space="preserve">Recurring visitor and long-term contractor profiles.</w:t>
      </w:r>
    </w:p>
    <w:p w:rsidR="00000000" w:rsidDel="00000000" w:rsidP="00000000" w:rsidRDefault="00000000" w:rsidRPr="00000000" w14:paraId="00000046">
      <w:pPr>
        <w:rPr/>
      </w:pPr>
      <w:r w:rsidDel="00000000" w:rsidR="00000000" w:rsidRPr="00000000">
        <w:rPr>
          <w:rtl w:val="0"/>
        </w:rPr>
        <w:t xml:space="preserve">The system shall include watchlist/blocklist screening against internal and (potentially) government security lists.</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4"/>
        <w:rPr/>
      </w:pPr>
      <w:bookmarkStart w:colFirst="0" w:colLast="0" w:name="_rvtvyvtudsis" w:id="8"/>
      <w:bookmarkEnd w:id="8"/>
      <w:r w:rsidDel="00000000" w:rsidR="00000000" w:rsidRPr="00000000">
        <w:rPr>
          <w:rtl w:val="0"/>
        </w:rPr>
        <w:t xml:space="preserve">F-2. Approval Workflows Management</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Fonts w:ascii="Arial Unicode MS" w:cs="Arial Unicode MS" w:eastAsia="Arial Unicode MS" w:hAnsi="Arial Unicode MS"/>
          <w:rtl w:val="0"/>
        </w:rPr>
        <w:t xml:space="preserve">Configurable multi-level approval chains (host → host manager → security), varying by visitor type, visited area/zone (building), and entity. </w:t>
      </w:r>
    </w:p>
    <w:p w:rsidR="00000000" w:rsidDel="00000000" w:rsidP="00000000" w:rsidRDefault="00000000" w:rsidRPr="00000000" w14:paraId="0000004B">
      <w:pPr>
        <w:rPr/>
      </w:pPr>
      <w:r w:rsidDel="00000000" w:rsidR="00000000" w:rsidRPr="00000000">
        <w:rPr>
          <w:rtl w:val="0"/>
        </w:rPr>
        <w:t xml:space="preserve">Auto-approval rules for low-risk visitor categories; escalation and delegation rules.</w:t>
      </w:r>
    </w:p>
    <w:p w:rsidR="00000000" w:rsidDel="00000000" w:rsidP="00000000" w:rsidRDefault="00000000" w:rsidRPr="00000000" w14:paraId="0000004C">
      <w:pPr>
        <w:rPr/>
      </w:pPr>
      <w:r w:rsidDel="00000000" w:rsidR="00000000" w:rsidRPr="00000000">
        <w:rPr>
          <w:rtl w:val="0"/>
        </w:rPr>
        <w:t xml:space="preserve">Notifications (email/SMS/app) to approvers and visitors at each stage.</w:t>
      </w:r>
    </w:p>
    <w:p w:rsidR="00000000" w:rsidDel="00000000" w:rsidP="00000000" w:rsidRDefault="00000000" w:rsidRPr="00000000" w14:paraId="0000004D">
      <w:pPr>
        <w:pStyle w:val="Heading4"/>
        <w:rPr/>
      </w:pPr>
      <w:bookmarkStart w:colFirst="0" w:colLast="0" w:name="_d0dtyrb2v644" w:id="9"/>
      <w:bookmarkEnd w:id="9"/>
      <w:r w:rsidDel="00000000" w:rsidR="00000000" w:rsidRPr="00000000">
        <w:rPr>
          <w:rtl w:val="0"/>
        </w:rPr>
        <w:t xml:space="preserve">F-3. Check-In / Check-Out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QR/badge shall be scanned for check-in, only pre-registered users are able to pass (see F-1). </w:t>
      </w:r>
    </w:p>
    <w:p w:rsidR="00000000" w:rsidDel="00000000" w:rsidP="00000000" w:rsidRDefault="00000000" w:rsidRPr="00000000" w14:paraId="00000050">
      <w:pPr>
        <w:rPr/>
      </w:pPr>
      <w:r w:rsidDel="00000000" w:rsidR="00000000" w:rsidRPr="00000000">
        <w:rPr>
          <w:rtl w:val="0"/>
        </w:rPr>
        <w:t xml:space="preserve">QR/badge shall be scanned for check-out process, auto check-out rules.</w:t>
      </w:r>
    </w:p>
    <w:p w:rsidR="00000000" w:rsidDel="00000000" w:rsidP="00000000" w:rsidRDefault="00000000" w:rsidRPr="00000000" w14:paraId="00000051">
      <w:pPr>
        <w:rPr/>
      </w:pPr>
      <w:r w:rsidDel="00000000" w:rsidR="00000000" w:rsidRPr="00000000">
        <w:rPr>
          <w:rtl w:val="0"/>
        </w:rPr>
        <w:t xml:space="preserve">Check-in and Check out processes are tracked and stored in the system.</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4"/>
        <w:rPr/>
      </w:pPr>
      <w:bookmarkStart w:colFirst="0" w:colLast="0" w:name="_l65arnqlhua6" w:id="10"/>
      <w:bookmarkEnd w:id="10"/>
      <w:r w:rsidDel="00000000" w:rsidR="00000000" w:rsidRPr="00000000">
        <w:rPr>
          <w:rtl w:val="0"/>
        </w:rPr>
        <w:t xml:space="preserve">F-4. Kiosk Support</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Self-service kiosks: registration, QR scan, ID scan, photo, badge print.</w:t>
      </w:r>
    </w:p>
    <w:p w:rsidR="00000000" w:rsidDel="00000000" w:rsidP="00000000" w:rsidRDefault="00000000" w:rsidRPr="00000000" w14:paraId="00000056">
      <w:pPr>
        <w:rPr/>
      </w:pPr>
      <w:r w:rsidDel="00000000" w:rsidR="00000000" w:rsidRPr="00000000">
        <w:rPr>
          <w:rtl w:val="0"/>
        </w:rPr>
        <w:t xml:space="preserve">Kiosks shall include Arabic/English bilingual UI (mandatory for UAE government).</w:t>
      </w:r>
    </w:p>
    <w:p w:rsidR="00000000" w:rsidDel="00000000" w:rsidP="00000000" w:rsidRDefault="00000000" w:rsidRPr="00000000" w14:paraId="00000057">
      <w:pPr>
        <w:rPr/>
      </w:pPr>
      <w:r w:rsidDel="00000000" w:rsidR="00000000" w:rsidRPr="00000000">
        <w:rPr>
          <w:rtl w:val="0"/>
        </w:rPr>
        <w:t xml:space="preserve">Accessibility compliance and offline/degraded-mode operation.</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4"/>
        <w:rPr/>
      </w:pPr>
      <w:bookmarkStart w:colFirst="0" w:colLast="0" w:name="_albqv8kyyh0w" w:id="11"/>
      <w:bookmarkEnd w:id="11"/>
      <w:r w:rsidDel="00000000" w:rsidR="00000000" w:rsidRPr="00000000">
        <w:rPr>
          <w:rtl w:val="0"/>
        </w:rPr>
        <w:t xml:space="preserve">F-5. QR Code Generation</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QR-s shall be unique, time-bound, single/multi-use and issued at pre-registration</w:t>
      </w:r>
    </w:p>
    <w:p w:rsidR="00000000" w:rsidDel="00000000" w:rsidP="00000000" w:rsidRDefault="00000000" w:rsidRPr="00000000" w14:paraId="0000005C">
      <w:pPr>
        <w:rPr/>
      </w:pPr>
      <w:r w:rsidDel="00000000" w:rsidR="00000000" w:rsidRPr="00000000">
        <w:rPr>
          <w:rtl w:val="0"/>
        </w:rPr>
        <w:t xml:space="preserve">Secure (signed/encrypted) QR codes to prevent forgery/reuse.</w:t>
      </w:r>
    </w:p>
    <w:p w:rsidR="00000000" w:rsidDel="00000000" w:rsidP="00000000" w:rsidRDefault="00000000" w:rsidRPr="00000000" w14:paraId="0000005D">
      <w:pPr>
        <w:rPr/>
      </w:pPr>
      <w:r w:rsidDel="00000000" w:rsidR="00000000" w:rsidRPr="00000000">
        <w:rPr>
          <w:rtl w:val="0"/>
        </w:rPr>
        <w:t xml:space="preserve">Delivery via email, SMS, and wallet (Apple/Google) optionally.</w:t>
      </w:r>
    </w:p>
    <w:p w:rsidR="00000000" w:rsidDel="00000000" w:rsidP="00000000" w:rsidRDefault="00000000" w:rsidRPr="00000000" w14:paraId="0000005E">
      <w:pPr>
        <w:pStyle w:val="Heading4"/>
        <w:rPr/>
      </w:pPr>
      <w:bookmarkStart w:colFirst="0" w:colLast="0" w:name="_bhvgm9t93coh" w:id="12"/>
      <w:bookmarkEnd w:id="12"/>
      <w:r w:rsidDel="00000000" w:rsidR="00000000" w:rsidRPr="00000000">
        <w:rPr>
          <w:rtl w:val="0"/>
        </w:rPr>
      </w:r>
    </w:p>
    <w:p w:rsidR="00000000" w:rsidDel="00000000" w:rsidP="00000000" w:rsidRDefault="00000000" w:rsidRPr="00000000" w14:paraId="0000005F">
      <w:pPr>
        <w:pStyle w:val="Heading4"/>
        <w:rPr/>
      </w:pPr>
      <w:bookmarkStart w:colFirst="0" w:colLast="0" w:name="_elgv18by124" w:id="13"/>
      <w:bookmarkEnd w:id="13"/>
      <w:r w:rsidDel="00000000" w:rsidR="00000000" w:rsidRPr="00000000">
        <w:rPr>
          <w:rtl w:val="0"/>
        </w:rPr>
        <w:t xml:space="preserve">F-6. Multi-Entity Architecture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Single platform serving the parent organization + affiliated entities, each with its own branding, workflows, approval rules, sites, and user base.</w:t>
      </w:r>
    </w:p>
    <w:p w:rsidR="00000000" w:rsidDel="00000000" w:rsidP="00000000" w:rsidRDefault="00000000" w:rsidRPr="00000000" w14:paraId="00000062">
      <w:pPr>
        <w:rPr/>
      </w:pPr>
      <w:r w:rsidDel="00000000" w:rsidR="00000000" w:rsidRPr="00000000">
        <w:rPr>
          <w:rtl w:val="0"/>
        </w:rPr>
        <w:t xml:space="preserve">Data segregation between entities with centralized oversight/consolidated reporting for the parent.</w:t>
      </w:r>
    </w:p>
    <w:p w:rsidR="00000000" w:rsidDel="00000000" w:rsidP="00000000" w:rsidRDefault="00000000" w:rsidRPr="00000000" w14:paraId="00000063">
      <w:pPr>
        <w:rPr/>
      </w:pPr>
      <w:r w:rsidDel="00000000" w:rsidR="00000000" w:rsidRPr="00000000">
        <w:rPr>
          <w:rtl w:val="0"/>
        </w:rPr>
        <w:t xml:space="preserve">Entity-level and global admin roles; cross-entity visitor pass scenarios.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pStyle w:val="Heading4"/>
        <w:rPr/>
      </w:pPr>
      <w:bookmarkStart w:colFirst="0" w:colLast="0" w:name="_jcevz5w0j4ma" w:id="14"/>
      <w:bookmarkEnd w:id="14"/>
      <w:r w:rsidDel="00000000" w:rsidR="00000000" w:rsidRPr="00000000">
        <w:rPr>
          <w:rtl w:val="0"/>
        </w:rPr>
        <w:t xml:space="preserve">F-7. Integration with Existing Systems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PACS (e.g., Lenel, Honeywell, HID, Genetec) to provision temporary access credentials.</w:t>
      </w:r>
    </w:p>
    <w:p w:rsidR="00000000" w:rsidDel="00000000" w:rsidP="00000000" w:rsidRDefault="00000000" w:rsidRPr="00000000" w14:paraId="00000068">
      <w:pPr>
        <w:rPr/>
      </w:pPr>
      <w:r w:rsidDel="00000000" w:rsidR="00000000" w:rsidRPr="00000000">
        <w:rPr>
          <w:rtl w:val="0"/>
        </w:rPr>
        <w:t xml:space="preserve">Active Directory / Azure AD (SSO for hosts and admins).</w:t>
      </w:r>
    </w:p>
    <w:p w:rsidR="00000000" w:rsidDel="00000000" w:rsidP="00000000" w:rsidRDefault="00000000" w:rsidRPr="00000000" w14:paraId="00000069">
      <w:pPr>
        <w:rPr/>
      </w:pPr>
      <w:r w:rsidDel="00000000" w:rsidR="00000000" w:rsidRPr="00000000">
        <w:rPr>
          <w:rtl w:val="0"/>
        </w:rPr>
        <w:t xml:space="preserve">Email/SMS gateways; calendar (Exchange/M365).</w:t>
      </w:r>
    </w:p>
    <w:p w:rsidR="00000000" w:rsidDel="00000000" w:rsidP="00000000" w:rsidRDefault="00000000" w:rsidRPr="00000000" w14:paraId="0000006A">
      <w:pPr>
        <w:rPr/>
      </w:pPr>
      <w:r w:rsidDel="00000000" w:rsidR="00000000" w:rsidRPr="00000000">
        <w:rPr>
          <w:rtl w:val="0"/>
        </w:rPr>
        <w:t xml:space="preserve">HR systems (host directory), possibly ERP/CRM.</w:t>
      </w:r>
    </w:p>
    <w:p w:rsidR="00000000" w:rsidDel="00000000" w:rsidP="00000000" w:rsidRDefault="00000000" w:rsidRPr="00000000" w14:paraId="0000006B">
      <w:pPr>
        <w:rPr/>
      </w:pPr>
      <w:r w:rsidDel="00000000" w:rsidR="00000000" w:rsidRPr="00000000">
        <w:rPr>
          <w:rtl w:val="0"/>
        </w:rPr>
        <w:t xml:space="preserve">UAE-specific: Emirates ID reader integration, potentially UAE PASS.</w:t>
      </w:r>
    </w:p>
    <w:p w:rsidR="00000000" w:rsidDel="00000000" w:rsidP="00000000" w:rsidRDefault="00000000" w:rsidRPr="00000000" w14:paraId="0000006C">
      <w:pPr>
        <w:rPr/>
      </w:pPr>
      <w:r w:rsidDel="00000000" w:rsidR="00000000" w:rsidRPr="00000000">
        <w:rPr>
          <w:rtl w:val="0"/>
        </w:rPr>
        <w:t xml:space="preserve">REST APIs for future integrations.</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4"/>
        <w:rPr/>
      </w:pPr>
      <w:bookmarkStart w:colFirst="0" w:colLast="0" w:name="_l2rx8xesnddk" w:id="15"/>
      <w:bookmarkEnd w:id="15"/>
      <w:r w:rsidDel="00000000" w:rsidR="00000000" w:rsidRPr="00000000">
        <w:rPr>
          <w:rtl w:val="0"/>
        </w:rPr>
        <w:t xml:space="preserve">F-8. Reporting &amp; Analytics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Real-time dashboards (visitors on site, by entity/site/zone).</w:t>
      </w:r>
    </w:p>
    <w:p w:rsidR="00000000" w:rsidDel="00000000" w:rsidP="00000000" w:rsidRDefault="00000000" w:rsidRPr="00000000" w14:paraId="00000071">
      <w:pPr>
        <w:rPr/>
      </w:pPr>
      <w:r w:rsidDel="00000000" w:rsidR="00000000" w:rsidRPr="00000000">
        <w:rPr>
          <w:rtl w:val="0"/>
        </w:rPr>
        <w:t xml:space="preserve">Operational reports: visit history, no-shows, peak hours, host activity, dwell time.</w:t>
      </w:r>
    </w:p>
    <w:p w:rsidR="00000000" w:rsidDel="00000000" w:rsidP="00000000" w:rsidRDefault="00000000" w:rsidRPr="00000000" w14:paraId="00000072">
      <w:pPr>
        <w:rPr/>
      </w:pPr>
      <w:r w:rsidDel="00000000" w:rsidR="00000000" w:rsidRPr="00000000">
        <w:rPr>
          <w:rtl w:val="0"/>
        </w:rPr>
        <w:t xml:space="preserve">Compliance/audit reports: full audit trail, watchlist hits, data access logs.</w:t>
      </w:r>
    </w:p>
    <w:p w:rsidR="00000000" w:rsidDel="00000000" w:rsidP="00000000" w:rsidRDefault="00000000" w:rsidRPr="00000000" w14:paraId="00000073">
      <w:pPr>
        <w:rPr/>
      </w:pPr>
      <w:r w:rsidDel="00000000" w:rsidR="00000000" w:rsidRPr="00000000">
        <w:rPr>
          <w:rtl w:val="0"/>
        </w:rPr>
        <w:t xml:space="preserve">Scheduled/exportable reports; per-entity and consolidated views.</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pStyle w:val="Heading4"/>
        <w:rPr/>
      </w:pPr>
      <w:bookmarkStart w:colFirst="0" w:colLast="0" w:name="_coab2wvyz8g" w:id="16"/>
      <w:bookmarkEnd w:id="16"/>
      <w:r w:rsidDel="00000000" w:rsidR="00000000" w:rsidRPr="00000000">
        <w:rPr>
          <w:rtl w:val="0"/>
        </w:rPr>
        <w:t xml:space="preserve">F-9. Security &amp; Compliance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Role-based access control, full audit logging.</w:t>
      </w:r>
    </w:p>
    <w:p w:rsidR="00000000" w:rsidDel="00000000" w:rsidP="00000000" w:rsidRDefault="00000000" w:rsidRPr="00000000" w14:paraId="00000078">
      <w:pPr>
        <w:rPr/>
      </w:pPr>
      <w:r w:rsidDel="00000000" w:rsidR="00000000" w:rsidRPr="00000000">
        <w:rPr>
          <w:rtl w:val="0"/>
        </w:rPr>
        <w:t xml:space="preserve">Data retention and purge policies per government regulation.</w:t>
      </w:r>
    </w:p>
    <w:p w:rsidR="00000000" w:rsidDel="00000000" w:rsidP="00000000" w:rsidRDefault="00000000" w:rsidRPr="00000000" w14:paraId="00000079">
      <w:pPr>
        <w:rPr/>
      </w:pPr>
      <w:r w:rsidDel="00000000" w:rsidR="00000000" w:rsidRPr="00000000">
        <w:rPr>
          <w:rtl w:val="0"/>
        </w:rPr>
        <w:t xml:space="preserve">NDA/policy acknowledgement capture at check-in; consent management.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3"/>
        <w:rPr>
          <w:color w:val="0000ff"/>
        </w:rPr>
      </w:pPr>
      <w:bookmarkStart w:colFirst="0" w:colLast="0" w:name="_g14hby7ytr8" w:id="17"/>
      <w:bookmarkEnd w:id="17"/>
      <w:r w:rsidDel="00000000" w:rsidR="00000000" w:rsidRPr="00000000">
        <w:rPr>
          <w:color w:val="0000ff"/>
          <w:rtl w:val="0"/>
        </w:rPr>
        <w:t xml:space="preserve">B. Key Non-Functional Requirements</w:t>
      </w:r>
    </w:p>
    <w:p w:rsidR="00000000" w:rsidDel="00000000" w:rsidP="00000000" w:rsidRDefault="00000000" w:rsidRPr="00000000" w14:paraId="0000007C">
      <w:pPr>
        <w:pStyle w:val="Heading4"/>
        <w:rPr/>
      </w:pPr>
      <w:bookmarkStart w:colFirst="0" w:colLast="0" w:name="_rksbrn2vlqpc" w:id="18"/>
      <w:bookmarkEnd w:id="18"/>
      <w:r w:rsidDel="00000000" w:rsidR="00000000" w:rsidRPr="00000000">
        <w:rPr>
          <w:rtl w:val="0"/>
        </w:rPr>
        <w:t xml:space="preserve">NF-1. Hosting &amp; Data Residency </w:t>
      </w:r>
    </w:p>
    <w:p w:rsidR="00000000" w:rsidDel="00000000" w:rsidP="00000000" w:rsidRDefault="00000000" w:rsidRPr="00000000" w14:paraId="0000007D">
      <w:pPr>
        <w:rPr/>
      </w:pPr>
      <w:r w:rsidDel="00000000" w:rsidR="00000000" w:rsidRPr="00000000">
        <w:rPr>
          <w:rtl w:val="0"/>
        </w:rPr>
        <w:t xml:space="preserve">In-country hosting required; data must not leave the UAE.</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pStyle w:val="Heading4"/>
        <w:rPr/>
      </w:pPr>
      <w:bookmarkStart w:colFirst="0" w:colLast="0" w:name="_cwjl09kk8q6f" w:id="19"/>
      <w:bookmarkEnd w:id="19"/>
      <w:r w:rsidDel="00000000" w:rsidR="00000000" w:rsidRPr="00000000">
        <w:rPr>
          <w:rtl w:val="0"/>
        </w:rPr>
        <w:t xml:space="preserve">NF-2.Availability &amp; Resilience</w:t>
      </w:r>
    </w:p>
    <w:p w:rsidR="00000000" w:rsidDel="00000000" w:rsidP="00000000" w:rsidRDefault="00000000" w:rsidRPr="00000000" w14:paraId="00000080">
      <w:pPr>
        <w:rPr/>
      </w:pPr>
      <w:r w:rsidDel="00000000" w:rsidR="00000000" w:rsidRPr="00000000">
        <w:rPr>
          <w:rFonts w:ascii="Arial Unicode MS" w:cs="Arial Unicode MS" w:eastAsia="Arial Unicode MS" w:hAnsi="Arial Unicode MS"/>
          <w:rtl w:val="0"/>
        </w:rPr>
        <w:t xml:space="preserve">SLA ≥99.9% uptime.</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4"/>
        <w:rPr/>
      </w:pPr>
      <w:bookmarkStart w:colFirst="0" w:colLast="0" w:name="_aemxlmmsrpaa" w:id="20"/>
      <w:bookmarkEnd w:id="20"/>
      <w:r w:rsidDel="00000000" w:rsidR="00000000" w:rsidRPr="00000000">
        <w:rPr>
          <w:rtl w:val="0"/>
        </w:rPr>
        <w:t xml:space="preserve">NF-3.Performance &amp; Scalability </w:t>
      </w:r>
    </w:p>
    <w:p w:rsidR="00000000" w:rsidDel="00000000" w:rsidP="00000000" w:rsidRDefault="00000000" w:rsidRPr="00000000" w14:paraId="00000083">
      <w:pPr>
        <w:rPr/>
      </w:pPr>
      <w:r w:rsidDel="00000000" w:rsidR="00000000" w:rsidRPr="00000000">
        <w:rPr>
          <w:rtl w:val="0"/>
        </w:rPr>
        <w:t xml:space="preserve">Sub-second QR validation; peak-load support; scalable across entities and sites.</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4"/>
        <w:rPr/>
      </w:pPr>
      <w:bookmarkStart w:colFirst="0" w:colLast="0" w:name="_te7x4na6n3qc" w:id="21"/>
      <w:bookmarkEnd w:id="21"/>
      <w:r w:rsidDel="00000000" w:rsidR="00000000" w:rsidRPr="00000000">
        <w:rPr>
          <w:rtl w:val="0"/>
        </w:rPr>
        <w:t xml:space="preserve">NF-4. Maintainability </w:t>
      </w:r>
    </w:p>
    <w:p w:rsidR="00000000" w:rsidDel="00000000" w:rsidP="00000000" w:rsidRDefault="00000000" w:rsidRPr="00000000" w14:paraId="00000086">
      <w:pPr>
        <w:rPr/>
      </w:pPr>
      <w:r w:rsidDel="00000000" w:rsidR="00000000" w:rsidRPr="00000000">
        <w:rPr>
          <w:rtl w:val="0"/>
        </w:rPr>
        <w:t xml:space="preserve">Local support/SLA, safe upgrade path, admin self-service for workflow changes.</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3"/>
        <w:rPr>
          <w:color w:val="0000ff"/>
        </w:rPr>
      </w:pPr>
      <w:bookmarkStart w:colFirst="0" w:colLast="0" w:name="_yb5juejp3rhb" w:id="22"/>
      <w:bookmarkEnd w:id="22"/>
      <w:r w:rsidDel="00000000" w:rsidR="00000000" w:rsidRPr="00000000">
        <w:rPr>
          <w:color w:val="0000ff"/>
          <w:rtl w:val="0"/>
        </w:rPr>
        <w:t xml:space="preserve">C. Risks &amp; Assumptions</w:t>
      </w:r>
    </w:p>
    <w:p w:rsidR="00000000" w:rsidDel="00000000" w:rsidP="00000000" w:rsidRDefault="00000000" w:rsidRPr="00000000" w14:paraId="0000008B">
      <w:pPr>
        <w:pStyle w:val="Heading3"/>
        <w:rPr/>
      </w:pPr>
      <w:bookmarkStart w:colFirst="0" w:colLast="0" w:name="_vlpc6us79wsk" w:id="23"/>
      <w:bookmarkEnd w:id="23"/>
      <w:r w:rsidDel="00000000" w:rsidR="00000000" w:rsidRPr="00000000">
        <w:rPr>
          <w:rtl w:val="0"/>
        </w:rPr>
        <w:t xml:space="preserve">Implementation Risks</w:t>
      </w:r>
    </w:p>
    <w:p w:rsidR="00000000" w:rsidDel="00000000" w:rsidP="00000000" w:rsidRDefault="00000000" w:rsidRPr="00000000" w14:paraId="0000008C">
      <w:pPr>
        <w:pStyle w:val="Heading4"/>
        <w:rPr/>
      </w:pPr>
      <w:bookmarkStart w:colFirst="0" w:colLast="0" w:name="_3host3t7paac" w:id="24"/>
      <w:bookmarkEnd w:id="24"/>
      <w:r w:rsidDel="00000000" w:rsidR="00000000" w:rsidRPr="00000000">
        <w:rPr>
          <w:rtl w:val="0"/>
        </w:rPr>
        <w:t xml:space="preserve">R-1. Physical Access Control System (PACS) integration complexity </w:t>
      </w:r>
    </w:p>
    <w:p w:rsidR="00000000" w:rsidDel="00000000" w:rsidP="00000000" w:rsidRDefault="00000000" w:rsidRPr="00000000" w14:paraId="0000008D">
      <w:pPr>
        <w:rPr/>
      </w:pPr>
      <w:r w:rsidDel="00000000" w:rsidR="00000000" w:rsidRPr="00000000">
        <w:rPr>
          <w:rtl w:val="0"/>
        </w:rPr>
        <w:t xml:space="preserve">Entities may run different/legacy access control systems with limited APIs; highest-effort, highest-risk item.</w:t>
      </w:r>
    </w:p>
    <w:p w:rsidR="00000000" w:rsidDel="00000000" w:rsidP="00000000" w:rsidRDefault="00000000" w:rsidRPr="00000000" w14:paraId="0000008E">
      <w:pPr>
        <w:pStyle w:val="Heading4"/>
        <w:rPr/>
      </w:pPr>
      <w:bookmarkStart w:colFirst="0" w:colLast="0" w:name="_vj26cw1qn4am" w:id="25"/>
      <w:bookmarkEnd w:id="25"/>
      <w:r w:rsidDel="00000000" w:rsidR="00000000" w:rsidRPr="00000000">
        <w:rPr>
          <w:rtl w:val="0"/>
        </w:rPr>
        <w:t xml:space="preserve">R-2.Data residency / hosting constraints eliminate product options</w:t>
      </w:r>
    </w:p>
    <w:p w:rsidR="00000000" w:rsidDel="00000000" w:rsidP="00000000" w:rsidRDefault="00000000" w:rsidRPr="00000000" w14:paraId="0000008F">
      <w:pPr>
        <w:rPr/>
      </w:pPr>
      <w:r w:rsidDel="00000000" w:rsidR="00000000" w:rsidRPr="00000000">
        <w:rPr>
          <w:rtl w:val="0"/>
        </w:rPr>
        <w:t xml:space="preserve">Many leading VMS are cloud-only SaaS; on-prem mandate shrinks the shortlist and adds infrastructure/security effort.</w:t>
      </w:r>
    </w:p>
    <w:p w:rsidR="00000000" w:rsidDel="00000000" w:rsidP="00000000" w:rsidRDefault="00000000" w:rsidRPr="00000000" w14:paraId="00000090">
      <w:pPr>
        <w:pStyle w:val="Heading4"/>
        <w:rPr/>
      </w:pPr>
      <w:bookmarkStart w:colFirst="0" w:colLast="0" w:name="_x4v8lfvoysio" w:id="26"/>
      <w:bookmarkEnd w:id="26"/>
      <w:r w:rsidDel="00000000" w:rsidR="00000000" w:rsidRPr="00000000">
        <w:rPr>
          <w:rtl w:val="0"/>
        </w:rPr>
        <w:t xml:space="preserve">R-3.Multi-entity governance ambiguity </w:t>
      </w:r>
    </w:p>
    <w:p w:rsidR="00000000" w:rsidDel="00000000" w:rsidP="00000000" w:rsidRDefault="00000000" w:rsidRPr="00000000" w14:paraId="00000091">
      <w:pPr>
        <w:rPr/>
      </w:pPr>
      <w:r w:rsidDel="00000000" w:rsidR="00000000" w:rsidRPr="00000000">
        <w:rPr>
          <w:rtl w:val="0"/>
        </w:rPr>
        <w:t xml:space="preserve">Unclear ownership between parent and affiliates (workflows, data, licensing) can stall design and force tenancy-model rework.</w:t>
      </w:r>
    </w:p>
    <w:p w:rsidR="00000000" w:rsidDel="00000000" w:rsidP="00000000" w:rsidRDefault="00000000" w:rsidRPr="00000000" w14:paraId="00000092">
      <w:pPr>
        <w:pStyle w:val="Heading4"/>
        <w:rPr/>
      </w:pPr>
      <w:bookmarkStart w:colFirst="0" w:colLast="0" w:name="_xk3cmzbqmou4" w:id="27"/>
      <w:bookmarkEnd w:id="27"/>
      <w:r w:rsidDel="00000000" w:rsidR="00000000" w:rsidRPr="00000000">
        <w:rPr>
          <w:rtl w:val="0"/>
        </w:rPr>
        <w:t xml:space="preserve">R-4. Compliance/accreditation delays </w:t>
      </w:r>
    </w:p>
    <w:p w:rsidR="00000000" w:rsidDel="00000000" w:rsidP="00000000" w:rsidRDefault="00000000" w:rsidRPr="00000000" w14:paraId="00000093">
      <w:pPr>
        <w:rPr/>
      </w:pPr>
      <w:r w:rsidDel="00000000" w:rsidR="00000000" w:rsidRPr="00000000">
        <w:rPr>
          <w:rtl w:val="0"/>
        </w:rPr>
        <w:t xml:space="preserve">Government security review, IA audits, and pen-testing cycles can add months; remediation may be outside our control.</w:t>
      </w:r>
    </w:p>
    <w:p w:rsidR="00000000" w:rsidDel="00000000" w:rsidP="00000000" w:rsidRDefault="00000000" w:rsidRPr="00000000" w14:paraId="00000094">
      <w:pPr>
        <w:pStyle w:val="Heading4"/>
        <w:rPr/>
      </w:pPr>
      <w:bookmarkStart w:colFirst="0" w:colLast="0" w:name="_qlxonkvk4bgb" w:id="28"/>
      <w:bookmarkEnd w:id="28"/>
      <w:r w:rsidDel="00000000" w:rsidR="00000000" w:rsidRPr="00000000">
        <w:rPr>
          <w:rtl w:val="0"/>
        </w:rPr>
        <w:t xml:space="preserve">R-5. Hardware/kiosk supply and site readiness </w:t>
      </w:r>
    </w:p>
    <w:p w:rsidR="00000000" w:rsidDel="00000000" w:rsidP="00000000" w:rsidRDefault="00000000" w:rsidRPr="00000000" w14:paraId="00000095">
      <w:pPr>
        <w:rPr/>
      </w:pPr>
      <w:r w:rsidDel="00000000" w:rsidR="00000000" w:rsidRPr="00000000">
        <w:rPr>
          <w:rtl w:val="0"/>
        </w:rPr>
        <w:t xml:space="preserve">Kiosks, badge printers, Emirates ID readers, turnstile integration depend on procurement lead times and site infrastructure across many locations.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pStyle w:val="Heading4"/>
        <w:spacing w:after="240" w:before="240" w:lineRule="auto"/>
        <w:rPr/>
      </w:pPr>
      <w:bookmarkStart w:colFirst="0" w:colLast="0" w:name="_wucz7gp1honj" w:id="29"/>
      <w:bookmarkEnd w:id="29"/>
      <w:r w:rsidDel="00000000" w:rsidR="00000000" w:rsidRPr="00000000">
        <w:rPr>
          <w:rtl w:val="0"/>
        </w:rPr>
        <w:t xml:space="preserve">Assumptions</w:t>
      </w:r>
    </w:p>
    <w:p w:rsidR="00000000" w:rsidDel="00000000" w:rsidP="00000000" w:rsidRDefault="00000000" w:rsidRPr="00000000" w14:paraId="00000098">
      <w:pPr>
        <w:numPr>
          <w:ilvl w:val="0"/>
          <w:numId w:val="1"/>
        </w:numPr>
        <w:spacing w:after="0" w:afterAutospacing="0" w:before="240" w:lineRule="auto"/>
        <w:ind w:left="720" w:hanging="360"/>
      </w:pPr>
      <w:r w:rsidDel="00000000" w:rsidR="00000000" w:rsidRPr="00000000">
        <w:rPr>
          <w:rtl w:val="0"/>
        </w:rPr>
        <w:t xml:space="preserve">Customers will permit hosting in a UAE-based environment acceptable to them (on-prem or approved sovereign cloud), confirmed before solution selection.</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Entities will adopt a single shared platform with entity-level configuration — not separate deployments per entity.</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Existing systems (PACS, email/SMS, HR) expose supported APIs/connectors; customer provides test environments and technical POCs.</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t xml:space="preserve">Customer provides and funds site infrastructure (network, power, installation conditions); our scope = VMS software, kiosks/peripherals, integration.</w:t>
      </w:r>
    </w:p>
    <w:p w:rsidR="00000000" w:rsidDel="00000000" w:rsidP="00000000" w:rsidRDefault="00000000" w:rsidRPr="00000000" w14:paraId="0000009C">
      <w:pPr>
        <w:numPr>
          <w:ilvl w:val="0"/>
          <w:numId w:val="1"/>
        </w:numPr>
        <w:spacing w:after="240" w:before="0" w:beforeAutospacing="0" w:lineRule="auto"/>
        <w:ind w:left="720" w:hanging="360"/>
      </w:pPr>
      <w:r w:rsidDel="00000000" w:rsidR="00000000" w:rsidRPr="00000000">
        <w:rPr>
          <w:rtl w:val="0"/>
        </w:rPr>
        <w:t xml:space="preserve">Identity verification via Emirates ID/passport scan and QR passes; no biometrics in baseline scope unless explicitly stated.</w:t>
      </w:r>
    </w:p>
    <w:p w:rsidR="00000000" w:rsidDel="00000000" w:rsidP="00000000" w:rsidRDefault="00000000" w:rsidRPr="00000000" w14:paraId="0000009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yg9q1wou7ck" w:id="30"/>
      <w:bookmarkEnd w:id="3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Questions. Task-2</w:t>
      </w:r>
      <w:r w:rsidDel="00000000" w:rsidR="00000000" w:rsidRPr="00000000">
        <w:rPr>
          <w:rtl w:val="0"/>
        </w:rPr>
      </w:r>
    </w:p>
    <w:p w:rsidR="00000000" w:rsidDel="00000000" w:rsidP="00000000" w:rsidRDefault="00000000" w:rsidRPr="00000000" w14:paraId="0000009F">
      <w:pPr>
        <w:pStyle w:val="Heading2"/>
        <w:rPr>
          <w:color w:val="0000ff"/>
        </w:rPr>
      </w:pPr>
      <w:bookmarkStart w:colFirst="0" w:colLast="0" w:name="_anuqr1t9hu5r" w:id="31"/>
      <w:bookmarkEnd w:id="31"/>
      <w:r w:rsidDel="00000000" w:rsidR="00000000" w:rsidRPr="00000000">
        <w:rPr>
          <w:color w:val="0000ff"/>
          <w:rtl w:val="0"/>
        </w:rPr>
        <w:t xml:space="preserve">Task 2 – Clarification Questions</w:t>
      </w:r>
    </w:p>
    <w:p w:rsidR="00000000" w:rsidDel="00000000" w:rsidP="00000000" w:rsidRDefault="00000000" w:rsidRPr="00000000" w14:paraId="000000A0">
      <w:pPr>
        <w:rPr/>
      </w:pPr>
      <w:r w:rsidDel="00000000" w:rsidR="00000000" w:rsidRPr="00000000">
        <w:rPr>
          <w:rtl w:val="0"/>
        </w:rPr>
      </w:r>
    </w:p>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1395" w:hRule="atLeast"/>
          <w:tblHeader w:val="0"/>
        </w:trPr>
        <w:tc>
          <w:tcPr/>
          <w:p w:rsidR="00000000" w:rsidDel="00000000" w:rsidP="00000000" w:rsidRDefault="00000000" w:rsidRPr="00000000" w14:paraId="000000A1">
            <w:pPr>
              <w:spacing w:line="120" w:lineRule="auto"/>
              <w:rPr>
                <w:i w:val="1"/>
                <w:iCs w:val="1"/>
              </w:rPr>
            </w:pPr>
            <w:r w:rsidDel="00000000" w:rsidR="00000000" w:rsidRPr="00000000">
              <w:rPr>
                <w:i w:val="1"/>
                <w:iCs w:val="1"/>
                <w:rtl w:val="0"/>
              </w:rPr>
              <w:t xml:space="preserve">Task 2 – Clarification Questions</w:t>
            </w:r>
          </w:p>
          <w:p w:rsidR="00000000" w:rsidDel="00000000" w:rsidP="00000000" w:rsidRDefault="00000000" w:rsidRPr="00000000" w14:paraId="000000A2">
            <w:pPr>
              <w:spacing w:line="120" w:lineRule="auto"/>
              <w:rPr>
                <w:i w:val="1"/>
                <w:iCs w:val="1"/>
              </w:rPr>
            </w:pPr>
            <w:r w:rsidDel="00000000" w:rsidR="00000000" w:rsidRPr="00000000">
              <w:rPr>
                <w:rtl w:val="0"/>
              </w:rPr>
            </w:r>
          </w:p>
          <w:p w:rsidR="00000000" w:rsidDel="00000000" w:rsidP="00000000" w:rsidRDefault="00000000" w:rsidRPr="00000000" w14:paraId="000000A3">
            <w:pPr>
              <w:spacing w:line="120" w:lineRule="auto"/>
              <w:rPr>
                <w:i w:val="1"/>
                <w:iCs w:val="1"/>
              </w:rPr>
            </w:pPr>
            <w:r w:rsidDel="00000000" w:rsidR="00000000" w:rsidRPr="00000000">
              <w:rPr>
                <w:i w:val="1"/>
                <w:iCs w:val="1"/>
                <w:rtl w:val="0"/>
              </w:rPr>
              <w:t xml:space="preserve">Prepare a list of:</w:t>
            </w:r>
          </w:p>
          <w:p w:rsidR="00000000" w:rsidDel="00000000" w:rsidP="00000000" w:rsidRDefault="00000000" w:rsidRPr="00000000" w14:paraId="000000A4">
            <w:pPr>
              <w:spacing w:line="120" w:lineRule="auto"/>
              <w:rPr>
                <w:i w:val="1"/>
                <w:iCs w:val="1"/>
              </w:rPr>
            </w:pPr>
            <w:r w:rsidDel="00000000" w:rsidR="00000000" w:rsidRPr="00000000">
              <w:rPr>
                <w:rtl w:val="0"/>
              </w:rPr>
            </w:r>
          </w:p>
          <w:p w:rsidR="00000000" w:rsidDel="00000000" w:rsidP="00000000" w:rsidRDefault="00000000" w:rsidRPr="00000000" w14:paraId="000000A5">
            <w:pPr>
              <w:spacing w:line="120" w:lineRule="auto"/>
              <w:rPr>
                <w:i w:val="1"/>
                <w:iCs w:val="1"/>
              </w:rPr>
            </w:pPr>
            <w:r w:rsidDel="00000000" w:rsidR="00000000" w:rsidRPr="00000000">
              <w:rPr>
                <w:i w:val="1"/>
                <w:iCs w:val="1"/>
                <w:rtl w:val="0"/>
              </w:rPr>
              <w:t xml:space="preserve">Functional Questions</w:t>
            </w:r>
          </w:p>
          <w:p w:rsidR="00000000" w:rsidDel="00000000" w:rsidP="00000000" w:rsidRDefault="00000000" w:rsidRPr="00000000" w14:paraId="000000A6">
            <w:pPr>
              <w:spacing w:line="120" w:lineRule="auto"/>
              <w:rPr>
                <w:i w:val="1"/>
                <w:iCs w:val="1"/>
              </w:rPr>
            </w:pPr>
            <w:r w:rsidDel="00000000" w:rsidR="00000000" w:rsidRPr="00000000">
              <w:rPr>
                <w:rtl w:val="0"/>
              </w:rPr>
            </w:r>
          </w:p>
          <w:p w:rsidR="00000000" w:rsidDel="00000000" w:rsidP="00000000" w:rsidRDefault="00000000" w:rsidRPr="00000000" w14:paraId="000000A7">
            <w:pPr>
              <w:spacing w:line="120" w:lineRule="auto"/>
              <w:rPr>
                <w:i w:val="1"/>
                <w:iCs w:val="1"/>
              </w:rPr>
            </w:pPr>
            <w:r w:rsidDel="00000000" w:rsidR="00000000" w:rsidRPr="00000000">
              <w:rPr>
                <w:i w:val="1"/>
                <w:iCs w:val="1"/>
                <w:rtl w:val="0"/>
              </w:rPr>
              <w:t xml:space="preserve">Technical Questions</w:t>
            </w:r>
          </w:p>
          <w:p w:rsidR="00000000" w:rsidDel="00000000" w:rsidP="00000000" w:rsidRDefault="00000000" w:rsidRPr="00000000" w14:paraId="000000A8">
            <w:pPr>
              <w:spacing w:line="120" w:lineRule="auto"/>
              <w:rPr>
                <w:i w:val="1"/>
                <w:iCs w:val="1"/>
              </w:rPr>
            </w:pPr>
            <w:r w:rsidDel="00000000" w:rsidR="00000000" w:rsidRPr="00000000">
              <w:rPr>
                <w:rtl w:val="0"/>
              </w:rPr>
            </w:r>
          </w:p>
          <w:p w:rsidR="00000000" w:rsidDel="00000000" w:rsidP="00000000" w:rsidRDefault="00000000" w:rsidRPr="00000000" w14:paraId="000000A9">
            <w:pPr>
              <w:spacing w:line="120" w:lineRule="auto"/>
              <w:rPr>
                <w:i w:val="1"/>
                <w:iCs w:val="1"/>
              </w:rPr>
            </w:pPr>
            <w:r w:rsidDel="00000000" w:rsidR="00000000" w:rsidRPr="00000000">
              <w:rPr>
                <w:i w:val="1"/>
                <w:iCs w:val="1"/>
                <w:rtl w:val="0"/>
              </w:rPr>
              <w:t xml:space="preserve">The objective is to reduce project uncertainty before estimating effort and cost.</w:t>
            </w:r>
          </w:p>
        </w:tc>
      </w:tr>
    </w:tbl>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spacing w:after="240" w:before="240" w:lineRule="auto"/>
        <w:rPr/>
      </w:pPr>
      <w:r w:rsidDel="00000000" w:rsidR="00000000" w:rsidRPr="00000000">
        <w:rPr>
          <w:rtl w:val="0"/>
        </w:rPr>
        <w:t xml:space="preserve">During the interview with the client I would also use a Process map, Workflow schemas for better understanding of current and future states of the client’s system. </w:t>
      </w:r>
    </w:p>
    <w:p w:rsidR="00000000" w:rsidDel="00000000" w:rsidP="00000000" w:rsidRDefault="00000000" w:rsidRPr="00000000" w14:paraId="000000AC">
      <w:pPr>
        <w:pStyle w:val="Heading3"/>
        <w:spacing w:after="240" w:before="240" w:lineRule="auto"/>
        <w:rPr/>
      </w:pPr>
      <w:bookmarkStart w:colFirst="0" w:colLast="0" w:name="_820aj8bbcrat" w:id="32"/>
      <w:bookmarkEnd w:id="32"/>
      <w:r w:rsidDel="00000000" w:rsidR="00000000" w:rsidRPr="00000000">
        <w:rPr>
          <w:color w:val="0000ff"/>
          <w:rtl w:val="0"/>
        </w:rPr>
        <w:t xml:space="preserve">Part 1: Functional Questions</w:t>
      </w:r>
      <w:r w:rsidDel="00000000" w:rsidR="00000000" w:rsidRPr="00000000">
        <w:rPr>
          <w:rtl w:val="0"/>
        </w:rPr>
      </w:r>
    </w:p>
    <w:p w:rsidR="00000000" w:rsidDel="00000000" w:rsidP="00000000" w:rsidRDefault="00000000" w:rsidRPr="00000000" w14:paraId="000000AD">
      <w:pPr>
        <w:pStyle w:val="Heading4"/>
        <w:spacing w:after="240" w:before="240" w:lineRule="auto"/>
        <w:rPr/>
      </w:pPr>
      <w:bookmarkStart w:colFirst="0" w:colLast="0" w:name="_kzblg6uwkmlq" w:id="33"/>
      <w:bookmarkEnd w:id="33"/>
      <w:r w:rsidDel="00000000" w:rsidR="00000000" w:rsidRPr="00000000">
        <w:rPr>
          <w:rtl w:val="0"/>
        </w:rPr>
        <w:t xml:space="preserve">FQ1. Current Visitor Management Process</w:t>
      </w:r>
    </w:p>
    <w:p w:rsidR="00000000" w:rsidDel="00000000" w:rsidP="00000000" w:rsidRDefault="00000000" w:rsidRPr="00000000" w14:paraId="000000AE">
      <w:pPr>
        <w:spacing w:after="240" w:before="240" w:lineRule="auto"/>
        <w:rPr/>
      </w:pPr>
      <w:r w:rsidDel="00000000" w:rsidR="00000000" w:rsidRPr="00000000">
        <w:rPr>
          <w:rtl w:val="0"/>
        </w:rPr>
        <w:t xml:space="preserve">How is visitor management currently handled across the head organization and the affiliated entities? Please describe whether this is done through manual registers, an existing system, or a combination of both, and highlight the main pain points. Please also confirm whether migration of historical visitor records is expected.</w:t>
      </w:r>
    </w:p>
    <w:p w:rsidR="00000000" w:rsidDel="00000000" w:rsidP="00000000" w:rsidRDefault="00000000" w:rsidRPr="00000000" w14:paraId="000000AF">
      <w:pPr>
        <w:spacing w:after="240" w:before="240" w:lineRule="auto"/>
        <w:rPr/>
      </w:pPr>
      <w:r w:rsidDel="00000000" w:rsidR="00000000" w:rsidRPr="00000000">
        <w:rPr>
          <w:rtl w:val="0"/>
        </w:rPr>
      </w:r>
    </w:p>
    <w:p w:rsidR="00000000" w:rsidDel="00000000" w:rsidP="00000000" w:rsidRDefault="00000000" w:rsidRPr="00000000" w14:paraId="000000B0">
      <w:pPr>
        <w:pStyle w:val="Heading4"/>
        <w:spacing w:after="240" w:before="240" w:lineRule="auto"/>
        <w:rPr/>
      </w:pPr>
      <w:bookmarkStart w:colFirst="0" w:colLast="0" w:name="_nf9moe56ratk" w:id="34"/>
      <w:bookmarkEnd w:id="34"/>
      <w:r w:rsidDel="00000000" w:rsidR="00000000" w:rsidRPr="00000000">
        <w:rPr>
          <w:rtl w:val="0"/>
        </w:rPr>
        <w:t xml:space="preserve">FQ2. Sites and Visitor Volumes</w:t>
      </w:r>
    </w:p>
    <w:p w:rsidR="00000000" w:rsidDel="00000000" w:rsidP="00000000" w:rsidRDefault="00000000" w:rsidRPr="00000000" w14:paraId="000000B1">
      <w:pPr>
        <w:spacing w:after="240" w:before="240" w:lineRule="auto"/>
        <w:rPr/>
      </w:pPr>
      <w:r w:rsidDel="00000000" w:rsidR="00000000" w:rsidRPr="00000000">
        <w:rPr>
          <w:rtl w:val="0"/>
        </w:rPr>
        <w:t xml:space="preserve">How many entities, buildings, and entry points (receptions, gates, turnstiles) are in scope of this project? What are the average and peak daily visitor volumes at each location?</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pStyle w:val="Heading4"/>
        <w:spacing w:after="240" w:before="240" w:lineRule="auto"/>
        <w:rPr/>
      </w:pPr>
      <w:bookmarkStart w:colFirst="0" w:colLast="0" w:name="_t63ojvm3m49l" w:id="35"/>
      <w:bookmarkEnd w:id="35"/>
      <w:r w:rsidDel="00000000" w:rsidR="00000000" w:rsidRPr="00000000">
        <w:rPr>
          <w:rtl w:val="0"/>
        </w:rPr>
        <w:t xml:space="preserve">FQ3. Multi-Entity Operating Model</w:t>
      </w:r>
    </w:p>
    <w:p w:rsidR="00000000" w:rsidDel="00000000" w:rsidP="00000000" w:rsidRDefault="00000000" w:rsidRPr="00000000" w14:paraId="000000B4">
      <w:pPr>
        <w:spacing w:after="240" w:before="240" w:lineRule="auto"/>
        <w:rPr/>
      </w:pPr>
      <w:r w:rsidDel="00000000" w:rsidR="00000000" w:rsidRPr="00000000">
        <w:rPr>
          <w:rtl w:val="0"/>
        </w:rPr>
        <w:t xml:space="preserve">Should all entities operate on a single shared platform with entity-level configuration, or do certain entities require separate instances? Please clarify who will govern visitor workflows, who owns the visitor data, and how licensing costs will be allocated between the head organization and the entities.</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4"/>
        <w:spacing w:after="240" w:before="240" w:lineRule="auto"/>
        <w:rPr/>
      </w:pPr>
      <w:bookmarkStart w:colFirst="0" w:colLast="0" w:name="_axdikjvtkezf" w:id="36"/>
      <w:bookmarkEnd w:id="36"/>
      <w:r w:rsidDel="00000000" w:rsidR="00000000" w:rsidRPr="00000000">
        <w:rPr>
          <w:rtl w:val="0"/>
        </w:rPr>
        <w:t xml:space="preserve">FQ4. Visitor Categories and Approval Workflows</w:t>
      </w:r>
    </w:p>
    <w:p w:rsidR="00000000" w:rsidDel="00000000" w:rsidP="00000000" w:rsidRDefault="00000000" w:rsidRPr="00000000" w14:paraId="000000B7">
      <w:pPr>
        <w:spacing w:after="240" w:before="240" w:lineRule="auto"/>
        <w:rPr/>
      </w:pPr>
      <w:r w:rsidDel="00000000" w:rsidR="00000000" w:rsidRPr="00000000">
        <w:rPr>
          <w:rtl w:val="0"/>
        </w:rPr>
        <w:t xml:space="preserve">Which visitor categories must be supported (e.g. guests, contractors, VIP delegations, delivery personnel)? For each category, what approval workflow applies, and does the workflow change based on the sensitivity of the area being visited or differ between entities?</w:t>
      </w:r>
    </w:p>
    <w:p w:rsidR="00000000" w:rsidDel="00000000" w:rsidP="00000000" w:rsidRDefault="00000000" w:rsidRPr="00000000" w14:paraId="000000B8">
      <w:pPr>
        <w:spacing w:after="240" w:before="240" w:lineRule="auto"/>
        <w:rPr/>
      </w:pPr>
      <w:r w:rsidDel="00000000" w:rsidR="00000000" w:rsidRPr="00000000">
        <w:rPr>
          <w:rtl w:val="0"/>
        </w:rPr>
      </w:r>
    </w:p>
    <w:p w:rsidR="00000000" w:rsidDel="00000000" w:rsidP="00000000" w:rsidRDefault="00000000" w:rsidRPr="00000000" w14:paraId="000000B9">
      <w:pPr>
        <w:pStyle w:val="Heading4"/>
        <w:spacing w:after="240" w:before="240" w:lineRule="auto"/>
        <w:rPr/>
      </w:pPr>
      <w:bookmarkStart w:colFirst="0" w:colLast="0" w:name="_5pn4dm1trv1i" w:id="37"/>
      <w:bookmarkEnd w:id="37"/>
      <w:r w:rsidDel="00000000" w:rsidR="00000000" w:rsidRPr="00000000">
        <w:rPr>
          <w:rtl w:val="0"/>
        </w:rPr>
        <w:t xml:space="preserve">FQ5. Identity Verification Requirements</w:t>
      </w:r>
    </w:p>
    <w:p w:rsidR="00000000" w:rsidDel="00000000" w:rsidP="00000000" w:rsidRDefault="00000000" w:rsidRPr="00000000" w14:paraId="000000BA">
      <w:pPr>
        <w:spacing w:after="240" w:before="240" w:lineRule="auto"/>
        <w:rPr/>
      </w:pPr>
      <w:r w:rsidDel="00000000" w:rsidR="00000000" w:rsidRPr="00000000">
        <w:rPr>
          <w:rtl w:val="0"/>
        </w:rPr>
        <w:t xml:space="preserve">What level of identity verification is required during visitor registration? Please confirm whether Emirates ID or passport scanning is required, whether UAE PASS integration is desired, whether photo capture is mandatory, and whether biometric capabilities such as facial recognition are expected now or planned for the future.</w:t>
      </w:r>
    </w:p>
    <w:p w:rsidR="00000000" w:rsidDel="00000000" w:rsidP="00000000" w:rsidRDefault="00000000" w:rsidRPr="00000000" w14:paraId="000000BB">
      <w:pPr>
        <w:pStyle w:val="Heading3"/>
        <w:spacing w:after="240" w:before="240" w:lineRule="auto"/>
        <w:rPr>
          <w:color w:val="0000ff"/>
        </w:rPr>
      </w:pPr>
      <w:bookmarkStart w:colFirst="0" w:colLast="0" w:name="_mho6gkabwe98" w:id="38"/>
      <w:bookmarkEnd w:id="38"/>
      <w:r w:rsidDel="00000000" w:rsidR="00000000" w:rsidRPr="00000000">
        <w:rPr>
          <w:rtl w:val="0"/>
        </w:rPr>
      </w:r>
    </w:p>
    <w:p w:rsidR="00000000" w:rsidDel="00000000" w:rsidP="00000000" w:rsidRDefault="00000000" w:rsidRPr="00000000" w14:paraId="000000BC">
      <w:pPr>
        <w:pStyle w:val="Heading3"/>
        <w:spacing w:after="240" w:before="240" w:lineRule="auto"/>
        <w:rPr/>
      </w:pPr>
      <w:bookmarkStart w:colFirst="0" w:colLast="0" w:name="_ga70h5gmsoe7" w:id="39"/>
      <w:bookmarkEnd w:id="39"/>
      <w:r w:rsidDel="00000000" w:rsidR="00000000" w:rsidRPr="00000000">
        <w:rPr>
          <w:color w:val="0000ff"/>
          <w:rtl w:val="0"/>
        </w:rPr>
        <w:t xml:space="preserve">Part 2: Technical Questions</w:t>
      </w:r>
      <w:r w:rsidDel="00000000" w:rsidR="00000000" w:rsidRPr="00000000">
        <w:rPr>
          <w:rtl w:val="0"/>
        </w:rPr>
      </w:r>
    </w:p>
    <w:p w:rsidR="00000000" w:rsidDel="00000000" w:rsidP="00000000" w:rsidRDefault="00000000" w:rsidRPr="00000000" w14:paraId="000000BD">
      <w:pPr>
        <w:pStyle w:val="Heading4"/>
        <w:spacing w:after="240" w:before="240" w:lineRule="auto"/>
        <w:rPr/>
      </w:pPr>
      <w:bookmarkStart w:colFirst="0" w:colLast="0" w:name="_t94t5ucnqxht" w:id="40"/>
      <w:bookmarkEnd w:id="40"/>
      <w:r w:rsidDel="00000000" w:rsidR="00000000" w:rsidRPr="00000000">
        <w:rPr>
          <w:rtl w:val="0"/>
        </w:rPr>
        <w:t xml:space="preserve">TQ1. Hosting and Data Residency</w:t>
      </w:r>
    </w:p>
    <w:p w:rsidR="00000000" w:rsidDel="00000000" w:rsidP="00000000" w:rsidRDefault="00000000" w:rsidRPr="00000000" w14:paraId="000000BE">
      <w:pPr>
        <w:spacing w:after="240" w:before="240" w:lineRule="auto"/>
        <w:rPr/>
      </w:pPr>
      <w:r w:rsidDel="00000000" w:rsidR="00000000" w:rsidRPr="00000000">
        <w:rPr>
          <w:rtl w:val="0"/>
        </w:rPr>
        <w:t xml:space="preserve">Which hosting models are acceptable to your organization: on-premises, government cloud, or a UAE-based cloud service? Is there a formal data residency requirement that mandates all visitor data to remain within the UAE?</w:t>
      </w:r>
    </w:p>
    <w:p w:rsidR="00000000" w:rsidDel="00000000" w:rsidP="00000000" w:rsidRDefault="00000000" w:rsidRPr="00000000" w14:paraId="000000BF">
      <w:pPr>
        <w:spacing w:after="240" w:before="240" w:lineRule="auto"/>
        <w:rPr/>
      </w:pPr>
      <w:r w:rsidDel="00000000" w:rsidR="00000000" w:rsidRPr="00000000">
        <w:rPr>
          <w:rtl w:val="0"/>
        </w:rPr>
      </w:r>
    </w:p>
    <w:p w:rsidR="00000000" w:rsidDel="00000000" w:rsidP="00000000" w:rsidRDefault="00000000" w:rsidRPr="00000000" w14:paraId="000000C0">
      <w:pPr>
        <w:pStyle w:val="Heading4"/>
        <w:spacing w:after="240" w:before="240" w:lineRule="auto"/>
        <w:rPr/>
      </w:pPr>
      <w:bookmarkStart w:colFirst="0" w:colLast="0" w:name="_cd0qy12jmllw" w:id="41"/>
      <w:bookmarkEnd w:id="41"/>
      <w:r w:rsidDel="00000000" w:rsidR="00000000" w:rsidRPr="00000000">
        <w:rPr>
          <w:rtl w:val="0"/>
        </w:rPr>
        <w:t xml:space="preserve">TQ2. Existing Access Control Systems</w:t>
      </w:r>
    </w:p>
    <w:p w:rsidR="00000000" w:rsidDel="00000000" w:rsidP="00000000" w:rsidRDefault="00000000" w:rsidRPr="00000000" w14:paraId="000000C1">
      <w:pPr>
        <w:spacing w:after="240" w:before="240" w:lineRule="auto"/>
        <w:rPr/>
      </w:pPr>
      <w:r w:rsidDel="00000000" w:rsidR="00000000" w:rsidRPr="00000000">
        <w:rPr>
          <w:rtl w:val="0"/>
        </w:rPr>
        <w:t xml:space="preserve">Which physical access control systems are currently deployed at each entity? Please specify the vendor, product, and version. Is the new VMS expected to issue temporary access credentials into these systems, or is visitor check-in and tracking sufficient?</w:t>
      </w:r>
    </w:p>
    <w:p w:rsidR="00000000" w:rsidDel="00000000" w:rsidP="00000000" w:rsidRDefault="00000000" w:rsidRPr="00000000" w14:paraId="000000C2">
      <w:pPr>
        <w:spacing w:after="240" w:before="240" w:lineRule="auto"/>
        <w:rPr/>
      </w:pPr>
      <w:r w:rsidDel="00000000" w:rsidR="00000000" w:rsidRPr="00000000">
        <w:rPr>
          <w:rtl w:val="0"/>
        </w:rPr>
      </w:r>
    </w:p>
    <w:p w:rsidR="00000000" w:rsidDel="00000000" w:rsidP="00000000" w:rsidRDefault="00000000" w:rsidRPr="00000000" w14:paraId="000000C3">
      <w:pPr>
        <w:pStyle w:val="Heading4"/>
        <w:spacing w:after="240" w:before="240" w:lineRule="auto"/>
        <w:rPr/>
      </w:pPr>
      <w:bookmarkStart w:colFirst="0" w:colLast="0" w:name="_n58fh5lnmq7s" w:id="42"/>
      <w:bookmarkEnd w:id="42"/>
      <w:r w:rsidDel="00000000" w:rsidR="00000000" w:rsidRPr="00000000">
        <w:rPr>
          <w:rtl w:val="0"/>
        </w:rPr>
        <w:t xml:space="preserve">TQ3. Existing IT Landscape and Integrations</w:t>
      </w:r>
    </w:p>
    <w:p w:rsidR="00000000" w:rsidDel="00000000" w:rsidP="00000000" w:rsidRDefault="00000000" w:rsidRPr="00000000" w14:paraId="000000C4">
      <w:pPr>
        <w:spacing w:after="240" w:before="240" w:lineRule="auto"/>
        <w:rPr/>
      </w:pPr>
      <w:r w:rsidDel="00000000" w:rsidR="00000000" w:rsidRPr="00000000">
        <w:rPr>
          <w:rtl w:val="0"/>
        </w:rPr>
        <w:t xml:space="preserve">Which corporate systems should the VMS integrate with? Please confirm the identity provider used for staff authentication (e.g. Active Directory, Microsoft Entra ID), the approved email and SMS gateways, the HR system that maintains the employee directory, and any SIEM or SOC platform that must receive security events.</w:t>
      </w:r>
    </w:p>
    <w:p w:rsidR="00000000" w:rsidDel="00000000" w:rsidP="00000000" w:rsidRDefault="00000000" w:rsidRPr="00000000" w14:paraId="000000C5">
      <w:pPr>
        <w:spacing w:after="240" w:before="240" w:lineRule="auto"/>
        <w:rPr/>
      </w:pPr>
      <w:r w:rsidDel="00000000" w:rsidR="00000000" w:rsidRPr="00000000">
        <w:rPr>
          <w:rtl w:val="0"/>
        </w:rPr>
      </w:r>
    </w:p>
    <w:p w:rsidR="00000000" w:rsidDel="00000000" w:rsidP="00000000" w:rsidRDefault="00000000" w:rsidRPr="00000000" w14:paraId="000000C6">
      <w:pPr>
        <w:pStyle w:val="Heading4"/>
        <w:spacing w:after="240" w:before="240" w:lineRule="auto"/>
        <w:rPr/>
      </w:pPr>
      <w:bookmarkStart w:colFirst="0" w:colLast="0" w:name="_2u7juw1lj1ec" w:id="43"/>
      <w:bookmarkEnd w:id="43"/>
      <w:r w:rsidDel="00000000" w:rsidR="00000000" w:rsidRPr="00000000">
        <w:rPr>
          <w:rtl w:val="0"/>
        </w:rPr>
        <w:t xml:space="preserve">TQ4. Security Standards and Accreditation</w:t>
      </w:r>
    </w:p>
    <w:p w:rsidR="00000000" w:rsidDel="00000000" w:rsidP="00000000" w:rsidRDefault="00000000" w:rsidRPr="00000000" w14:paraId="000000C7">
      <w:pPr>
        <w:spacing w:after="240" w:before="240" w:lineRule="auto"/>
        <w:rPr/>
      </w:pPr>
      <w:r w:rsidDel="00000000" w:rsidR="00000000" w:rsidRPr="00000000">
        <w:rPr>
          <w:rtl w:val="0"/>
        </w:rPr>
        <w:t xml:space="preserve">Which security standards and policies must the solution comply with (e.g. UAE Information Assurance Standards, ISO 27001, internal security policies)? Is a formal security accreditation and independent penetration test required before go-live, and what is the expected duration of this process?</w:t>
      </w:r>
    </w:p>
    <w:p w:rsidR="00000000" w:rsidDel="00000000" w:rsidP="00000000" w:rsidRDefault="00000000" w:rsidRPr="00000000" w14:paraId="000000C8">
      <w:pPr>
        <w:pStyle w:val="Heading4"/>
        <w:spacing w:after="240" w:before="240" w:lineRule="auto"/>
        <w:rPr/>
      </w:pPr>
      <w:bookmarkStart w:colFirst="0" w:colLast="0" w:name="_wn68k41mhlog" w:id="44"/>
      <w:bookmarkEnd w:id="44"/>
      <w:r w:rsidDel="00000000" w:rsidR="00000000" w:rsidRPr="00000000">
        <w:rPr>
          <w:rtl w:val="0"/>
        </w:rPr>
      </w:r>
    </w:p>
    <w:p w:rsidR="00000000" w:rsidDel="00000000" w:rsidP="00000000" w:rsidRDefault="00000000" w:rsidRPr="00000000" w14:paraId="000000C9">
      <w:pPr>
        <w:pStyle w:val="Heading4"/>
        <w:spacing w:after="240" w:before="240" w:lineRule="auto"/>
        <w:rPr/>
      </w:pPr>
      <w:bookmarkStart w:colFirst="0" w:colLast="0" w:name="_a432n0ko45fg" w:id="45"/>
      <w:bookmarkEnd w:id="45"/>
      <w:r w:rsidDel="00000000" w:rsidR="00000000" w:rsidRPr="00000000">
        <w:rPr>
          <w:rtl w:val="0"/>
        </w:rPr>
        <w:t xml:space="preserve">TQ5. Hardware Scope, Site Readiness, and Timeline</w:t>
      </w:r>
    </w:p>
    <w:p w:rsidR="00000000" w:rsidDel="00000000" w:rsidP="00000000" w:rsidRDefault="00000000" w:rsidRPr="00000000" w14:paraId="000000CA">
      <w:pPr>
        <w:spacing w:after="240" w:before="240" w:lineRule="auto"/>
        <w:rPr/>
      </w:pPr>
      <w:r w:rsidDel="00000000" w:rsidR="00000000" w:rsidRPr="00000000">
        <w:rPr>
          <w:rtl w:val="0"/>
        </w:rPr>
        <w:t xml:space="preserve">How many kiosks, badge printers, and ID scanners are anticipated across all sites? Please confirm whether hardware supply and installation falls within the vendor scope or will be provided by your organization, the readiness status of the sites in terms of network and power, and whether there is a fixed go-live date the project must meet.</w:t>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pPr>
      <w:r w:rsidDel="00000000" w:rsidR="00000000" w:rsidRPr="00000000">
        <w:rPr>
          <w:rtl w:val="0"/>
        </w:rPr>
      </w:r>
    </w:p>
    <w:p w:rsidR="00000000" w:rsidDel="00000000" w:rsidP="00000000" w:rsidRDefault="00000000" w:rsidRPr="00000000" w14:paraId="000000C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C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v3rm6lk7rnm"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Solution. Task-3</w:t>
      </w:r>
      <w:r w:rsidDel="00000000" w:rsidR="00000000" w:rsidRPr="00000000">
        <w:rPr>
          <w:rtl w:val="0"/>
        </w:rPr>
      </w:r>
    </w:p>
    <w:p w:rsidR="00000000" w:rsidDel="00000000" w:rsidP="00000000" w:rsidRDefault="00000000" w:rsidRPr="00000000" w14:paraId="000000CF">
      <w:pPr>
        <w:pStyle w:val="Heading2"/>
        <w:rPr>
          <w:color w:val="0000ff"/>
        </w:rPr>
      </w:pPr>
      <w:bookmarkStart w:colFirst="0" w:colLast="0" w:name="_vdfdlrozgjdb" w:id="47"/>
      <w:bookmarkEnd w:id="47"/>
      <w:r w:rsidDel="00000000" w:rsidR="00000000" w:rsidRPr="00000000">
        <w:rPr>
          <w:color w:val="0000ff"/>
          <w:rtl w:val="0"/>
        </w:rPr>
        <w:t xml:space="preserve">Task 3 – Solution Assessment</w:t>
      </w:r>
    </w:p>
    <w:p w:rsidR="00000000" w:rsidDel="00000000" w:rsidP="00000000" w:rsidRDefault="00000000" w:rsidRPr="00000000" w14:paraId="000000D0">
      <w:pPr>
        <w:spacing w:line="240" w:lineRule="auto"/>
        <w:ind w:left="720" w:firstLine="0"/>
        <w:rPr>
          <w:i w:val="1"/>
          <w:iCs w:val="1"/>
        </w:rPr>
      </w:pPr>
      <w:r w:rsidDel="00000000" w:rsidR="00000000" w:rsidRPr="00000000">
        <w:rPr>
          <w:rtl w:val="0"/>
        </w:rPr>
      </w:r>
    </w:p>
    <w:p w:rsidR="00000000" w:rsidDel="00000000" w:rsidP="00000000" w:rsidRDefault="00000000" w:rsidRPr="00000000" w14:paraId="000000D1">
      <w:pPr>
        <w:rPr>
          <w:i w:val="1"/>
          <w:iCs w:val="1"/>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29"/>
        <w:tblGridChange w:id="0">
          <w:tblGrid>
            <w:gridCol w:w="9029"/>
          </w:tblGrid>
        </w:tblGridChange>
      </w:tblGrid>
      <w:tr>
        <w:trPr>
          <w:cantSplit w:val="0"/>
          <w:trHeight w:val="2340" w:hRule="atLeast"/>
          <w:tblHeader w:val="0"/>
        </w:trPr>
        <w:tc>
          <w:tcPr/>
          <w:p w:rsidR="00000000" w:rsidDel="00000000" w:rsidP="00000000" w:rsidRDefault="00000000" w:rsidRPr="00000000" w14:paraId="000000D2">
            <w:pPr>
              <w:spacing w:line="120" w:lineRule="auto"/>
              <w:ind w:left="720" w:firstLine="0"/>
              <w:rPr>
                <w:i w:val="1"/>
                <w:iCs w:val="1"/>
              </w:rPr>
            </w:pPr>
            <w:r w:rsidDel="00000000" w:rsidR="00000000" w:rsidRPr="00000000">
              <w:rPr>
                <w:i w:val="1"/>
                <w:iCs w:val="1"/>
                <w:rtl w:val="0"/>
              </w:rPr>
              <w:t xml:space="preserve">Task: </w:t>
            </w:r>
          </w:p>
          <w:p w:rsidR="00000000" w:rsidDel="00000000" w:rsidP="00000000" w:rsidRDefault="00000000" w:rsidRPr="00000000" w14:paraId="000000D3">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D4">
            <w:pPr>
              <w:spacing w:line="120" w:lineRule="auto"/>
              <w:ind w:left="720" w:firstLine="0"/>
              <w:rPr>
                <w:i w:val="1"/>
                <w:iCs w:val="1"/>
              </w:rPr>
            </w:pPr>
            <w:r w:rsidDel="00000000" w:rsidR="00000000" w:rsidRPr="00000000">
              <w:rPr>
                <w:i w:val="1"/>
                <w:iCs w:val="1"/>
                <w:rtl w:val="0"/>
              </w:rPr>
              <w:t xml:space="preserve">Research 2-3 products from the market that will be a good fit:</w:t>
            </w:r>
          </w:p>
          <w:p w:rsidR="00000000" w:rsidDel="00000000" w:rsidP="00000000" w:rsidRDefault="00000000" w:rsidRPr="00000000" w14:paraId="000000D5">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D6">
            <w:pPr>
              <w:spacing w:line="120" w:lineRule="auto"/>
              <w:ind w:left="720" w:firstLine="0"/>
              <w:rPr>
                <w:i w:val="1"/>
                <w:iCs w:val="1"/>
              </w:rPr>
            </w:pPr>
            <w:r w:rsidDel="00000000" w:rsidR="00000000" w:rsidRPr="00000000">
              <w:rPr>
                <w:i w:val="1"/>
                <w:iCs w:val="1"/>
                <w:rtl w:val="0"/>
              </w:rPr>
              <w:t xml:space="preserve">Prepare a maximum 2-page summary for each covering:</w:t>
            </w:r>
          </w:p>
          <w:p w:rsidR="00000000" w:rsidDel="00000000" w:rsidP="00000000" w:rsidRDefault="00000000" w:rsidRPr="00000000" w14:paraId="000000D7">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D8">
            <w:pPr>
              <w:spacing w:line="120" w:lineRule="auto"/>
              <w:ind w:left="720" w:firstLine="0"/>
              <w:rPr>
                <w:i w:val="1"/>
                <w:iCs w:val="1"/>
              </w:rPr>
            </w:pPr>
            <w:r w:rsidDel="00000000" w:rsidR="00000000" w:rsidRPr="00000000">
              <w:rPr>
                <w:i w:val="1"/>
                <w:iCs w:val="1"/>
                <w:rtl w:val="0"/>
              </w:rPr>
              <w:t xml:space="preserve">Product Overview</w:t>
            </w:r>
          </w:p>
          <w:p w:rsidR="00000000" w:rsidDel="00000000" w:rsidP="00000000" w:rsidRDefault="00000000" w:rsidRPr="00000000" w14:paraId="000000D9">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DA">
            <w:pPr>
              <w:spacing w:line="120" w:lineRule="auto"/>
              <w:ind w:left="720" w:firstLine="0"/>
              <w:rPr>
                <w:i w:val="1"/>
                <w:iCs w:val="1"/>
              </w:rPr>
            </w:pPr>
            <w:r w:rsidDel="00000000" w:rsidR="00000000" w:rsidRPr="00000000">
              <w:rPr>
                <w:i w:val="1"/>
                <w:iCs w:val="1"/>
                <w:rtl w:val="0"/>
              </w:rPr>
              <w:t xml:space="preserve">Why It Could Fit the Customer Requirements</w:t>
            </w:r>
          </w:p>
          <w:p w:rsidR="00000000" w:rsidDel="00000000" w:rsidP="00000000" w:rsidRDefault="00000000" w:rsidRPr="00000000" w14:paraId="000000DB">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DC">
            <w:pPr>
              <w:spacing w:line="120" w:lineRule="auto"/>
              <w:ind w:left="720" w:firstLine="0"/>
              <w:rPr>
                <w:i w:val="1"/>
                <w:iCs w:val="1"/>
              </w:rPr>
            </w:pPr>
            <w:r w:rsidDel="00000000" w:rsidR="00000000" w:rsidRPr="00000000">
              <w:rPr>
                <w:i w:val="1"/>
                <w:iCs w:val="1"/>
                <w:rtl w:val="0"/>
              </w:rPr>
              <w:t xml:space="preserve">Key Advantages</w:t>
            </w:r>
          </w:p>
          <w:p w:rsidR="00000000" w:rsidDel="00000000" w:rsidP="00000000" w:rsidRDefault="00000000" w:rsidRPr="00000000" w14:paraId="000000DD">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DE">
            <w:pPr>
              <w:spacing w:line="120" w:lineRule="auto"/>
              <w:ind w:left="720" w:firstLine="0"/>
              <w:rPr>
                <w:i w:val="1"/>
                <w:iCs w:val="1"/>
              </w:rPr>
            </w:pPr>
            <w:r w:rsidDel="00000000" w:rsidR="00000000" w:rsidRPr="00000000">
              <w:rPr>
                <w:i w:val="1"/>
                <w:iCs w:val="1"/>
                <w:rtl w:val="0"/>
              </w:rPr>
              <w:t xml:space="preserve">Potential Gaps / Risks</w:t>
            </w:r>
          </w:p>
          <w:p w:rsidR="00000000" w:rsidDel="00000000" w:rsidP="00000000" w:rsidRDefault="00000000" w:rsidRPr="00000000" w14:paraId="000000DF">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E0">
            <w:pPr>
              <w:spacing w:line="120" w:lineRule="auto"/>
              <w:ind w:left="720" w:firstLine="0"/>
              <w:rPr>
                <w:i w:val="1"/>
                <w:iCs w:val="1"/>
              </w:rPr>
            </w:pPr>
            <w:r w:rsidDel="00000000" w:rsidR="00000000" w:rsidRPr="00000000">
              <w:rPr>
                <w:i w:val="1"/>
                <w:iCs w:val="1"/>
                <w:rtl w:val="0"/>
              </w:rPr>
              <w:t xml:space="preserve">Typical Integrations</w:t>
            </w:r>
          </w:p>
          <w:p w:rsidR="00000000" w:rsidDel="00000000" w:rsidP="00000000" w:rsidRDefault="00000000" w:rsidRPr="00000000" w14:paraId="000000E1">
            <w:pPr>
              <w:spacing w:line="120" w:lineRule="auto"/>
              <w:ind w:left="720" w:firstLine="0"/>
              <w:rPr>
                <w:i w:val="1"/>
                <w:iCs w:val="1"/>
              </w:rPr>
            </w:pPr>
            <w:r w:rsidDel="00000000" w:rsidR="00000000" w:rsidRPr="00000000">
              <w:rPr>
                <w:rtl w:val="0"/>
              </w:rPr>
            </w:r>
          </w:p>
          <w:p w:rsidR="00000000" w:rsidDel="00000000" w:rsidP="00000000" w:rsidRDefault="00000000" w:rsidRPr="00000000" w14:paraId="000000E2">
            <w:pPr>
              <w:spacing w:line="120" w:lineRule="auto"/>
              <w:ind w:left="720" w:firstLine="0"/>
              <w:rPr>
                <w:i w:val="1"/>
                <w:iCs w:val="1"/>
              </w:rPr>
            </w:pPr>
            <w:r w:rsidDel="00000000" w:rsidR="00000000" w:rsidRPr="00000000">
              <w:rPr>
                <w:i w:val="1"/>
                <w:iCs w:val="1"/>
                <w:rtl w:val="0"/>
              </w:rPr>
              <w:t xml:space="preserve">Licensing Considerations</w:t>
            </w:r>
          </w:p>
          <w:p w:rsidR="00000000" w:rsidDel="00000000" w:rsidP="00000000" w:rsidRDefault="00000000" w:rsidRPr="00000000" w14:paraId="000000E3">
            <w:pPr>
              <w:widowControl w:val="0"/>
              <w:spacing w:line="240" w:lineRule="auto"/>
              <w:rPr>
                <w:i w:val="1"/>
                <w:iCs w:val="1"/>
              </w:rPr>
            </w:pPr>
            <w:r w:rsidDel="00000000" w:rsidR="00000000" w:rsidRPr="00000000">
              <w:rPr>
                <w:rtl w:val="0"/>
              </w:rPr>
            </w:r>
          </w:p>
        </w:tc>
      </w:tr>
    </w:tbl>
    <w:p w:rsidR="00000000" w:rsidDel="00000000" w:rsidP="00000000" w:rsidRDefault="00000000" w:rsidRPr="00000000" w14:paraId="000000E4">
      <w:pPr>
        <w:rPr>
          <w:i w:val="1"/>
          <w:iCs w:val="1"/>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Solutions are presented in order of suitability, from highest to lowest fit against stated requirements.</w:t>
      </w:r>
    </w:p>
    <w:p w:rsidR="00000000" w:rsidDel="00000000" w:rsidP="00000000" w:rsidRDefault="00000000" w:rsidRPr="00000000" w14:paraId="000000E6">
      <w:pPr>
        <w:pStyle w:val="Heading3"/>
        <w:keepNext w:val="0"/>
        <w:keepLines w:val="0"/>
        <w:spacing w:before="280" w:lineRule="auto"/>
        <w:rPr>
          <w:b w:val="1"/>
          <w:bCs w:val="1"/>
          <w:color w:val="0000ff"/>
          <w:sz w:val="26"/>
          <w:szCs w:val="26"/>
        </w:rPr>
      </w:pPr>
      <w:bookmarkStart w:colFirst="0" w:colLast="0" w:name="_yqrtkyjefc5k" w:id="48"/>
      <w:bookmarkEnd w:id="48"/>
      <w:r w:rsidDel="00000000" w:rsidR="00000000" w:rsidRPr="00000000">
        <w:rPr>
          <w:b w:val="1"/>
          <w:bCs w:val="1"/>
          <w:color w:val="0000ff"/>
          <w:sz w:val="26"/>
          <w:szCs w:val="26"/>
          <w:rtl w:val="0"/>
        </w:rPr>
        <w:t xml:space="preserve">Option 1 – HID SAFE Visitor Manager (HID Global) </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Product Overview:</w:t>
      </w:r>
      <w:r w:rsidDel="00000000" w:rsidR="00000000" w:rsidRPr="00000000">
        <w:rPr>
          <w:rtl w:val="0"/>
        </w:rPr>
        <w:t xml:space="preserve"> Enterprise VMS automating the full visitor lifecycle: pre-registration, approvals, check-in/check-out, watchlist checks, badge printing, reporting  with self-service kiosk and an optional Visitor Secure Enrollment Portal (visitors submit PII, scan IDs, photos, acknowledge NDAs pre-arrival; built for government customers). Part of the HID SAFE PIAM suite (centralized identity lifecycle, access workflows, governance across multi-site facilities; dedicated "SAFE for Government" edition). HID also offers EasyLobby SVM as a fully on-premises VMS is critical fallback if cloud is ruled out.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Why it fits:</w:t>
      </w:r>
      <w:r w:rsidDel="00000000" w:rsidR="00000000" w:rsidRPr="00000000">
        <w:rPr>
          <w:rtl w:val="0"/>
        </w:rPr>
        <w:t xml:space="preserve"> Covers every RFP functional requirement natively; centralized enterprise/regional policy management matches parent + affiliates; out-of-the-box connectivity to PACS, HRMS, IDMS, background-check and emergency notification systems; temporary credentials auto-provisioned into PACS for time-limited entry; government pedigree; HID hardware widely deployed in UAE government.</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Key advantages:</w:t>
      </w:r>
      <w:r w:rsidDel="00000000" w:rsidR="00000000" w:rsidRPr="00000000">
        <w:rPr>
          <w:rtl w:val="0"/>
        </w:rPr>
        <w:t xml:space="preserve"> Strongest security/compliance posture; hosting flexibility (cloud or on-prem); upgrade path to full PIAM; vendor-agnostic PACS integration (Lenel, Honeywell, etc.).</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Gaps/risks:</w:t>
      </w:r>
      <w:r w:rsidDel="00000000" w:rsidR="00000000" w:rsidRPr="00000000">
        <w:rPr>
          <w:rtl w:val="0"/>
        </w:rPr>
        <w:t xml:space="preserve"> Cloud product and on-prem EasyLobby are different codebases — EasyLobby is older-gen with dated UI; Arabic/RTL support must be verified; multi-entity tenancy is policy/region-based, not true multi-tenant; heavier implementation than SaaS rivals.</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Typical integrations:</w:t>
      </w:r>
      <w:r w:rsidDel="00000000" w:rsidR="00000000" w:rsidRPr="00000000">
        <w:rPr>
          <w:rtl w:val="0"/>
        </w:rPr>
        <w:t xml:space="preserve"> PACS (HID, Lenel OnGuard, Honeywell, AMAG), AD/Azure AD, HRMS (SAP, Workday), Outlook/Exchange, Descartes Visual Compliance watchlists, email/SMS, REST APIs.</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Licensing:</w:t>
      </w:r>
      <w:r w:rsidDel="00000000" w:rsidR="00000000" w:rsidRPr="00000000">
        <w:rPr>
          <w:rtl w:val="0"/>
        </w:rPr>
        <w:t xml:space="preserve"> Cloud = subscription (per site/user tiers); Hardware separate. Enterprise pricing via HID regional channel; </w:t>
      </w:r>
    </w:p>
    <w:p w:rsidR="00000000" w:rsidDel="00000000" w:rsidP="00000000" w:rsidRDefault="00000000" w:rsidRPr="00000000" w14:paraId="000000ED">
      <w:pPr>
        <w:spacing w:after="240" w:before="240" w:lineRule="auto"/>
        <w:rPr/>
      </w:pPr>
      <w:r w:rsidDel="00000000" w:rsidR="00000000" w:rsidRPr="00000000">
        <w:rPr>
          <w:rtl w:val="0"/>
        </w:rPr>
        <w:t xml:space="preserve">Website: https://www.hidglobal.com/products/hid-safe-visitor-manager</w:t>
      </w:r>
    </w:p>
    <w:p w:rsidR="00000000" w:rsidDel="00000000" w:rsidP="00000000" w:rsidRDefault="00000000" w:rsidRPr="00000000" w14:paraId="000000EE">
      <w:pPr>
        <w:pStyle w:val="Heading3"/>
        <w:keepNext w:val="0"/>
        <w:keepLines w:val="0"/>
        <w:spacing w:before="280" w:lineRule="auto"/>
        <w:rPr>
          <w:b w:val="1"/>
          <w:bCs w:val="1"/>
          <w:color w:val="0000ff"/>
          <w:sz w:val="26"/>
          <w:szCs w:val="26"/>
        </w:rPr>
      </w:pPr>
      <w:bookmarkStart w:colFirst="0" w:colLast="0" w:name="_gvvq0yqynti6" w:id="49"/>
      <w:bookmarkEnd w:id="49"/>
      <w:r w:rsidDel="00000000" w:rsidR="00000000" w:rsidRPr="00000000">
        <w:rPr>
          <w:b w:val="1"/>
          <w:bCs w:val="1"/>
          <w:color w:val="0000ff"/>
          <w:sz w:val="26"/>
          <w:szCs w:val="26"/>
          <w:rtl w:val="0"/>
        </w:rPr>
        <w:t xml:space="preserve">Option 2 – Genetec ClearID + Security Center Synergis</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Product Overview:</w:t>
      </w:r>
      <w:r w:rsidDel="00000000" w:rsidR="00000000" w:rsidRPr="00000000">
        <w:rPr>
          <w:rtl w:val="0"/>
        </w:rPr>
        <w:t xml:space="preserve"> Workflow-based physical access management covering visitor invitations, contractor access automation, access reviews and compliance auditing; unified with Synergis access control (fewer integrations to maintain). Employees invite guests via self-service portal; guest receives confirmation email and checks in at kiosk, host auto-notified.</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Why it fits:</w:t>
      </w:r>
      <w:r w:rsidDel="00000000" w:rsidR="00000000" w:rsidRPr="00000000">
        <w:rPr>
          <w:rtl w:val="0"/>
        </w:rPr>
        <w:t xml:space="preserve"> Multi-entity is a native strength ClearID uses a single identity to synchronize access across multiple independent sites running different Synergis instances, creating local cardholders only when first needed (minimizes PII replication). QR met natively: ClearID auto-creates QR credentials usable at parking entrances, turnstiles, gated facilities (real access credential, not just check-in token). AD-integrated; automated access reviews keep audit readiness. Genetec heavily deployed across UAE government/critical infrastructure — if customer already runs it, riskiest integration collapses to near zero.</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Key advantages:</w:t>
      </w:r>
      <w:r w:rsidDel="00000000" w:rsidR="00000000" w:rsidRPr="00000000">
        <w:rPr>
          <w:rtl w:val="0"/>
        </w:rPr>
        <w:t xml:space="preserve"> VMS + access control + video unified (visitor events correlate with door events and CCTV); escort rules, area permissions, anti-passback; strong GCC presence and government references.</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Gaps/risks:</w:t>
      </w:r>
      <w:r w:rsidDel="00000000" w:rsidR="00000000" w:rsidRPr="00000000">
        <w:rPr>
          <w:rtl w:val="0"/>
        </w:rPr>
        <w:t xml:space="preserve"> ClearID is cloud-hosted SaaS  if fully on-prem is mandated, may be disqualified (fallback: basic on-prem Synergis visitor module); visitor-facing/kiosk UX less refined than dedicated VMS; advantage assumes Genetec PACS  heterogeneous PACS erodes it; highly bespoke workflows may need workarounds.</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Typical integrations:</w:t>
      </w:r>
      <w:r w:rsidDel="00000000" w:rsidR="00000000" w:rsidRPr="00000000">
        <w:rPr>
          <w:rtl w:val="0"/>
        </w:rPr>
        <w:t xml:space="preserve"> Native Synergis PACS, Security Center video, AD/Entra ID; HR feeds, email, REST APIs, Mercury/Axis hardware; partner hub incl. third-party VMS (e.g., iLobby).</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Licensing:</w:t>
      </w:r>
      <w:r w:rsidDel="00000000" w:rsidR="00000000" w:rsidRPr="00000000">
        <w:rPr>
          <w:rtl w:val="0"/>
        </w:rPr>
        <w:t xml:space="preserve"> ClearID subscription (per identity/site) on top of Security Center/Synergis (perpetual + SMA or subscription). Attractive incremental cost if Security Center already owned; greenfield across all entities is a larger investment.</w:t>
      </w:r>
    </w:p>
    <w:p w:rsidR="00000000" w:rsidDel="00000000" w:rsidP="00000000" w:rsidRDefault="00000000" w:rsidRPr="00000000" w14:paraId="000000F5">
      <w:pPr>
        <w:spacing w:after="240" w:before="240" w:lineRule="auto"/>
        <w:rPr/>
      </w:pPr>
      <w:r w:rsidDel="00000000" w:rsidR="00000000" w:rsidRPr="00000000">
        <w:rPr>
          <w:rtl w:val="0"/>
        </w:rPr>
        <w:t xml:space="preserve">Website: https://techdocs.genetec.com/r/en-US/Genetec-ClearIDTM-User-Guide/What-is-ClearID</w:t>
      </w:r>
    </w:p>
    <w:p w:rsidR="00000000" w:rsidDel="00000000" w:rsidP="00000000" w:rsidRDefault="00000000" w:rsidRPr="00000000" w14:paraId="000000F6">
      <w:pPr>
        <w:pStyle w:val="Heading3"/>
        <w:keepNext w:val="0"/>
        <w:keepLines w:val="0"/>
        <w:spacing w:before="280" w:lineRule="auto"/>
        <w:rPr>
          <w:b w:val="1"/>
          <w:bCs w:val="1"/>
          <w:color w:val="0000ff"/>
          <w:sz w:val="26"/>
          <w:szCs w:val="26"/>
        </w:rPr>
      </w:pPr>
      <w:bookmarkStart w:colFirst="0" w:colLast="0" w:name="_1dih149x0raw" w:id="50"/>
      <w:bookmarkEnd w:id="50"/>
      <w:r w:rsidDel="00000000" w:rsidR="00000000" w:rsidRPr="00000000">
        <w:rPr>
          <w:b w:val="1"/>
          <w:bCs w:val="1"/>
          <w:color w:val="0000ff"/>
          <w:sz w:val="26"/>
          <w:szCs w:val="26"/>
          <w:rtl w:val="0"/>
        </w:rPr>
        <w:t xml:space="preserve">Option 3 – iLobby VisitorOS (FacilityOS)</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Product Overview:</w:t>
      </w:r>
      <w:r w:rsidDel="00000000" w:rsidR="00000000" w:rsidRPr="00000000">
        <w:rPr>
          <w:rtl w:val="0"/>
        </w:rPr>
        <w:t xml:space="preserve"> FacilityOS deployed at 6,000+ sites; VisitorOS is the enterprise visitor management module for mission-critical facilities. Interoperable modules: VisitorOS, EmergencyOS (evacuation/mustering), ContractorOS, LogisticsOS, PIAM/access control. Clients include governments, banks, airports, Fortune 500.</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Why it fits:</w:t>
      </w:r>
      <w:r w:rsidDel="00000000" w:rsidR="00000000" w:rsidRPr="00000000">
        <w:rPr>
          <w:rtl w:val="0"/>
        </w:rPr>
        <w:t xml:space="preserve"> Full functional coverage with fast time-to-value: pre-registration, instant host notifications, customizable sign-in workflows, real-time monitoring, compliance/audit reporting, ID verification, e-signature NDAs, badge printing, automated screening. Multi-location dashboard with seconds-fast reports; built-in safety orientations/quizzes/agreements; EmergencyOS adds mustering. Turnkey hardware+software bundle with managed devices; reference: 90 locations rolled out in ~3 months.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Key advantages:</w:t>
      </w:r>
      <w:r w:rsidDel="00000000" w:rsidR="00000000" w:rsidRPr="00000000">
        <w:rPr>
          <w:rtl w:val="0"/>
        </w:rPr>
        <w:t xml:space="preserve"> Best visitor/kiosk UX and fastest deployment; modular pricing; bundled managed kiosk hardware lowers our hardware risk; strong contractor management (inductions, document expiry).</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Gaps/risks:</w:t>
      </w:r>
      <w:r w:rsidDel="00000000" w:rsidR="00000000" w:rsidRPr="00000000">
        <w:rPr>
          <w:rtl w:val="0"/>
        </w:rPr>
        <w:t xml:space="preserve"> Cloud-only SaaS is biggest risk; UAE residency must be confirmed or likely disqualified. PACS integration shallower (QR typically check-in, not turnstile credential, without extra modules/custom work). Arabic/RTL and regional support to verify. Per-location economics: ~$199–275/month per location for VisitorOS plus $199–499/month per extra module adds up across many sites.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Typical integrations:</w:t>
      </w:r>
      <w:r w:rsidDel="00000000" w:rsidR="00000000" w:rsidRPr="00000000">
        <w:rPr>
          <w:rtl w:val="0"/>
        </w:rPr>
        <w:t xml:space="preserve"> AD/Azure AD SSO, Outlook/Google calendar, Slack/Teams, access control integrations (incl. Genetec partner integration), watchlists, REST APIs, bundled printers/scanners.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Licensing:</w:t>
      </w:r>
      <w:r w:rsidDel="00000000" w:rsidR="00000000" w:rsidRPr="00000000">
        <w:rPr>
          <w:rtl w:val="0"/>
        </w:rPr>
        <w:t xml:space="preserve"> Pure subscription per location per module, annual billing; hardware bundled/leased. Predictable OPEX; no perpetual/on-prem option.</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Website: </w:t>
      </w:r>
      <w:hyperlink r:id="rId6">
        <w:r w:rsidDel="00000000" w:rsidR="00000000" w:rsidRPr="00000000">
          <w:rPr>
            <w:color w:val="1155cc"/>
            <w:u w:val="single"/>
            <w:rtl w:val="0"/>
          </w:rPr>
          <w:t xml:space="preserve">https://www.facilityos.com/</w:t>
        </w:r>
      </w:hyperlink>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color w:val="0000ff"/>
        </w:rPr>
      </w:pPr>
      <w:bookmarkStart w:colFirst="0" w:colLast="0" w:name="_uoau6px7f5lb" w:id="51"/>
      <w:bookmarkEnd w:id="51"/>
      <w:r w:rsidDel="00000000" w:rsidR="00000000" w:rsidRPr="00000000">
        <w:rPr>
          <w:color w:val="0000ff"/>
          <w:rtl w:val="0"/>
        </w:rPr>
        <w:t xml:space="preserve">Comparison table: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6"/>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85"/>
        <w:gridCol w:w="3435"/>
        <w:gridCol w:w="1365"/>
        <w:gridCol w:w="1575"/>
        <w:gridCol w:w="2070"/>
        <w:tblGridChange w:id="0">
          <w:tblGrid>
            <w:gridCol w:w="585"/>
            <w:gridCol w:w="3435"/>
            <w:gridCol w:w="1365"/>
            <w:gridCol w:w="1575"/>
            <w:gridCol w:w="207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jc w:val="cente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jc w:val="center"/>
              <w:rPr/>
            </w:pPr>
            <w:r w:rsidDel="00000000" w:rsidR="00000000" w:rsidRPr="00000000">
              <w:rPr>
                <w:b w:val="1"/>
                <w:bCs w:val="1"/>
                <w:rtl w:val="0"/>
              </w:rPr>
              <w:t xml:space="preserve">Requirement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jc w:val="center"/>
              <w:rPr/>
            </w:pPr>
            <w:r w:rsidDel="00000000" w:rsidR="00000000" w:rsidRPr="00000000">
              <w:rPr>
                <w:b w:val="1"/>
                <w:bCs w:val="1"/>
                <w:rtl w:val="0"/>
              </w:rPr>
              <w:t xml:space="preserve">HID SAFE VM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jc w:val="center"/>
              <w:rPr/>
            </w:pPr>
            <w:r w:rsidDel="00000000" w:rsidR="00000000" w:rsidRPr="00000000">
              <w:rPr>
                <w:b w:val="1"/>
                <w:bCs w:val="1"/>
                <w:rtl w:val="0"/>
              </w:rPr>
              <w:t xml:space="preserve">Genetec ClearID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jc w:val="center"/>
              <w:rPr/>
            </w:pPr>
            <w:r w:rsidDel="00000000" w:rsidR="00000000" w:rsidRPr="00000000">
              <w:rPr>
                <w:b w:val="1"/>
                <w:bCs w:val="1"/>
                <w:rtl w:val="0"/>
              </w:rPr>
              <w:t xml:space="preserve">iLobby VisitorOS</w:t>
            </w:r>
            <w:r w:rsidDel="00000000" w:rsidR="00000000" w:rsidRPr="00000000">
              <w:rPr>
                <w:rtl w:val="0"/>
              </w:rPr>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rPr/>
            </w:pPr>
            <w:r w:rsidDel="00000000" w:rsidR="00000000" w:rsidRPr="00000000">
              <w:rPr>
                <w:b w:val="1"/>
                <w:bCs w:val="1"/>
                <w:rtl w:val="0"/>
              </w:rPr>
              <w:t xml:space="preserve">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rPr/>
            </w:pPr>
            <w:r w:rsidDel="00000000" w:rsidR="00000000" w:rsidRPr="00000000">
              <w:rPr>
                <w:b w:val="1"/>
                <w:bCs w:val="1"/>
                <w:rtl w:val="0"/>
              </w:rPr>
              <w:t xml:space="preserve">Visitor Registration &amp; Pre-Registration</w:t>
            </w:r>
            <w:r w:rsidDel="00000000" w:rsidR="00000000" w:rsidRPr="00000000">
              <w:rPr>
                <w:rtl w:val="0"/>
              </w:rPr>
              <w:t xml:space="preserve"> (walk-in, QR invites, bulk, recurring, watchlist)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rPr/>
            </w:pPr>
            <w:r w:rsidDel="00000000" w:rsidR="00000000" w:rsidRPr="00000000">
              <w:rPr>
                <w:rtl w:val="0"/>
              </w:rPr>
              <w:t xml:space="preserve">Native</w:t>
            </w:r>
          </w:p>
        </w:tc>
      </w:tr>
      <w:tr>
        <w:trPr>
          <w:cantSplit w:val="0"/>
          <w:trHeight w:val="2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rPr/>
            </w:pPr>
            <w:r w:rsidDel="00000000" w:rsidR="00000000" w:rsidRPr="00000000">
              <w:rPr>
                <w:b w:val="1"/>
                <w:bCs w:val="1"/>
                <w:rtl w:val="0"/>
              </w:rPr>
              <w:t xml:space="preserve">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rPr/>
            </w:pPr>
            <w:r w:rsidDel="00000000" w:rsidR="00000000" w:rsidRPr="00000000">
              <w:rPr>
                <w:b w:val="1"/>
                <w:bCs w:val="1"/>
                <w:rtl w:val="0"/>
              </w:rPr>
              <w:t xml:space="preserve">Approval Workflows</w:t>
            </w:r>
            <w:r w:rsidDel="00000000" w:rsidR="00000000" w:rsidRPr="00000000">
              <w:rPr>
                <w:rtl w:val="0"/>
              </w:rPr>
              <w:t xml:space="preserve"> (multi-level, auto-approval, notifications)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rPr/>
            </w:pPr>
            <w:r w:rsidDel="00000000" w:rsidR="00000000" w:rsidRPr="00000000">
              <w:rPr>
                <w:rtl w:val="0"/>
              </w:rPr>
              <w:t xml:space="preserve">Native </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rPr/>
            </w:pPr>
            <w:r w:rsidDel="00000000" w:rsidR="00000000" w:rsidRPr="00000000">
              <w:rPr>
                <w:b w:val="1"/>
                <w:bCs w:val="1"/>
                <w:rtl w:val="0"/>
              </w:rPr>
              <w:t xml:space="preserve">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rPr/>
            </w:pPr>
            <w:r w:rsidDel="00000000" w:rsidR="00000000" w:rsidRPr="00000000">
              <w:rPr>
                <w:b w:val="1"/>
                <w:bCs w:val="1"/>
                <w:rtl w:val="0"/>
              </w:rPr>
              <w:t xml:space="preserve">Check-In / Check-Out</w:t>
            </w:r>
            <w:r w:rsidDel="00000000" w:rsidR="00000000" w:rsidRPr="00000000">
              <w:rPr>
                <w:rtl w:val="0"/>
              </w:rPr>
              <w:t xml:space="preserve"> (QR/badge scan, badge printing, auto check-out, overstay alerts, evacuation register)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rPr/>
            </w:pPr>
            <w:r w:rsidDel="00000000" w:rsidR="00000000" w:rsidRPr="00000000">
              <w:rPr>
                <w:rtl w:val="0"/>
              </w:rPr>
              <w:t xml:space="preserve">Native </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rPr/>
            </w:pPr>
            <w:r w:rsidDel="00000000" w:rsidR="00000000" w:rsidRPr="00000000">
              <w:rPr>
                <w:b w:val="1"/>
                <w:bCs w:val="1"/>
                <w:rtl w:val="0"/>
              </w:rPr>
              <w:t xml:space="preserve">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rPr/>
            </w:pPr>
            <w:r w:rsidDel="00000000" w:rsidR="00000000" w:rsidRPr="00000000">
              <w:rPr>
                <w:b w:val="1"/>
                <w:bCs w:val="1"/>
                <w:rtl w:val="0"/>
              </w:rPr>
              <w:t xml:space="preserve">Kiosk Support</w:t>
            </w:r>
            <w:r w:rsidDel="00000000" w:rsidR="00000000" w:rsidRPr="00000000">
              <w:rPr>
                <w:rtl w:val="0"/>
              </w:rPr>
              <w:t xml:space="preserve"> (self-service, ID scan, photo, badge print, Arabic/English, offline mode)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rPr/>
            </w:pPr>
            <w:r w:rsidDel="00000000" w:rsidR="00000000" w:rsidRPr="00000000">
              <w:rPr>
                <w:rtl w:val="0"/>
              </w:rPr>
              <w:t xml:space="preserve">Moderate — kiosk UX less refined than dedicated VMS; Arabic/RTL to verify; offline to confirm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rPr/>
            </w:pPr>
            <w:r w:rsidDel="00000000" w:rsidR="00000000" w:rsidRPr="00000000">
              <w:rPr>
                <w:rtl w:val="0"/>
              </w:rPr>
              <w:t xml:space="preserve">Best kiosk UX — turnkey managed hardware bundle; Arabic/RTL </w:t>
            </w:r>
            <w:r w:rsidDel="00000000" w:rsidR="00000000" w:rsidRPr="00000000">
              <w:rPr>
                <w:b w:val="1"/>
                <w:bCs w:val="1"/>
                <w:rtl w:val="0"/>
              </w:rPr>
              <w:t xml:space="preserve">to verify</w:t>
            </w:r>
            <w:r w:rsidDel="00000000" w:rsidR="00000000" w:rsidRPr="00000000">
              <w:rPr>
                <w:rtl w:val="0"/>
              </w:rPr>
              <w:t xml:space="preserve">; offline to confirm</w:t>
            </w:r>
          </w:p>
        </w:tc>
      </w:tr>
      <w:tr>
        <w:trPr>
          <w:cantSplit w:val="0"/>
          <w:trHeight w:val="18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rPr/>
            </w:pPr>
            <w:r w:rsidDel="00000000" w:rsidR="00000000" w:rsidRPr="00000000">
              <w:rPr>
                <w:b w:val="1"/>
                <w:bCs w:val="1"/>
                <w:rtl w:val="0"/>
              </w:rPr>
              <w:t xml:space="preserve">F-5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rPr/>
            </w:pPr>
            <w:r w:rsidDel="00000000" w:rsidR="00000000" w:rsidRPr="00000000">
              <w:rPr>
                <w:b w:val="1"/>
                <w:bCs w:val="1"/>
                <w:rtl w:val="0"/>
              </w:rPr>
              <w:t xml:space="preserve">QR Code Generation</w:t>
            </w:r>
            <w:r w:rsidDel="00000000" w:rsidR="00000000" w:rsidRPr="00000000">
              <w:rPr>
                <w:rtl w:val="0"/>
              </w:rPr>
              <w:t xml:space="preserve"> (time-bound, signed/encrypted, email/SMS/wallet delivery)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rPr/>
            </w:pPr>
            <w:r w:rsidDel="00000000" w:rsidR="00000000" w:rsidRPr="00000000">
              <w:rPr>
                <w:rtl w:val="0"/>
              </w:rPr>
              <w:t xml:space="preserve">Native </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rPr/>
            </w:pPr>
            <w:r w:rsidDel="00000000" w:rsidR="00000000" w:rsidRPr="00000000">
              <w:rPr>
                <w:b w:val="1"/>
                <w:bCs w:val="1"/>
                <w:rtl w:val="0"/>
              </w:rPr>
              <w:t xml:space="preserve">F-6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rPr/>
            </w:pPr>
            <w:r w:rsidDel="00000000" w:rsidR="00000000" w:rsidRPr="00000000">
              <w:rPr>
                <w:b w:val="1"/>
                <w:bCs w:val="1"/>
                <w:rtl w:val="0"/>
              </w:rPr>
              <w:t xml:space="preserve">Multi-Entity Architecture</w:t>
            </w:r>
            <w:r w:rsidDel="00000000" w:rsidR="00000000" w:rsidRPr="00000000">
              <w:rPr>
                <w:rtl w:val="0"/>
              </w:rPr>
              <w:t xml:space="preserve"> (single platform, per-entity branding/workflows, data segregation, consolidated reporting)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rPr/>
            </w:pPr>
            <w:r w:rsidDel="00000000" w:rsidR="00000000" w:rsidRPr="00000000">
              <w:rPr>
                <w:rtl w:val="0"/>
              </w:rPr>
              <w:t xml:space="preserve">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rPr/>
            </w:pPr>
            <w:r w:rsidDel="00000000" w:rsidR="00000000" w:rsidRPr="00000000">
              <w:rPr>
                <w:rtl w:val="0"/>
              </w:rPr>
              <w:t xml:space="preserve">Strongest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rPr/>
            </w:pPr>
            <w:r w:rsidDel="00000000" w:rsidR="00000000" w:rsidRPr="00000000">
              <w:rPr>
                <w:rtl w:val="0"/>
              </w:rPr>
              <w:t xml:space="preserve">Good </w:t>
            </w:r>
          </w:p>
        </w:tc>
      </w:tr>
      <w:tr>
        <w:trPr>
          <w:cantSplit w:val="0"/>
          <w:trHeight w:val="300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rPr/>
            </w:pPr>
            <w:r w:rsidDel="00000000" w:rsidR="00000000" w:rsidRPr="00000000">
              <w:rPr>
                <w:b w:val="1"/>
                <w:bCs w:val="1"/>
                <w:rtl w:val="0"/>
              </w:rPr>
              <w:t xml:space="preserve">F-7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rPr/>
            </w:pPr>
            <w:r w:rsidDel="00000000" w:rsidR="00000000" w:rsidRPr="00000000">
              <w:rPr>
                <w:b w:val="1"/>
                <w:bCs w:val="1"/>
                <w:rtl w:val="0"/>
              </w:rPr>
              <w:t xml:space="preserve">Integration with Existing Systems</w:t>
            </w:r>
            <w:r w:rsidDel="00000000" w:rsidR="00000000" w:rsidRPr="00000000">
              <w:rPr>
                <w:rtl w:val="0"/>
              </w:rPr>
              <w:t xml:space="preserve"> (PACS, AD/Azure AD, email/SMS, HR, Emirates ID, UAE PASS, REST APIs)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rPr/>
            </w:pPr>
            <w:r w:rsidDel="00000000" w:rsidR="00000000" w:rsidRPr="00000000">
              <w:rPr>
                <w:rtl w:val="0"/>
              </w:rPr>
              <w:t xml:space="preserve">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rPr/>
            </w:pPr>
            <w:r w:rsidDel="00000000" w:rsidR="00000000" w:rsidRPr="00000000">
              <w:rPr>
                <w:rtl w:val="0"/>
              </w:rPr>
              <w:t xml:space="preserve">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rPr/>
            </w:pPr>
            <w:r w:rsidDel="00000000" w:rsidR="00000000" w:rsidRPr="00000000">
              <w:rPr>
                <w:rtl w:val="0"/>
              </w:rPr>
              <w:t xml:space="preserve">Moderate</w:t>
            </w:r>
          </w:p>
        </w:tc>
      </w:tr>
      <w:tr>
        <w:trPr>
          <w:cantSplit w:val="0"/>
          <w:trHeight w:val="2063.3276367187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rPr/>
            </w:pPr>
            <w:r w:rsidDel="00000000" w:rsidR="00000000" w:rsidRPr="00000000">
              <w:rPr>
                <w:b w:val="1"/>
                <w:bCs w:val="1"/>
                <w:rtl w:val="0"/>
              </w:rPr>
              <w:t xml:space="preserve">F-8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rPr/>
            </w:pPr>
            <w:r w:rsidDel="00000000" w:rsidR="00000000" w:rsidRPr="00000000">
              <w:rPr>
                <w:b w:val="1"/>
                <w:bCs w:val="1"/>
                <w:rtl w:val="0"/>
              </w:rPr>
              <w:t xml:space="preserve">Reporting &amp; Analytics</w:t>
            </w:r>
            <w:r w:rsidDel="00000000" w:rsidR="00000000" w:rsidRPr="00000000">
              <w:rPr>
                <w:rtl w:val="0"/>
              </w:rPr>
              <w:t xml:space="preserve"> (real-time dashboards, operational reports, compliance/audit, scheduled exports, per-entity &amp; consolidated)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rPr/>
            </w:pPr>
            <w:r w:rsidDel="00000000" w:rsidR="00000000" w:rsidRPr="00000000">
              <w:rPr>
                <w:rtl w:val="0"/>
              </w:rPr>
              <w:t xml:space="preserve">Native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rPr/>
            </w:pPr>
            <w:r w:rsidDel="00000000" w:rsidR="00000000" w:rsidRPr="00000000">
              <w:rPr>
                <w:rtl w:val="0"/>
              </w:rPr>
              <w:t xml:space="preserve">Native </w:t>
            </w:r>
          </w:p>
        </w:tc>
      </w:tr>
      <w:tr>
        <w:trPr>
          <w:cantSplit w:val="0"/>
          <w:trHeight w:val="24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rPr/>
            </w:pPr>
            <w:r w:rsidDel="00000000" w:rsidR="00000000" w:rsidRPr="00000000">
              <w:rPr>
                <w:b w:val="1"/>
                <w:bCs w:val="1"/>
                <w:rtl w:val="0"/>
              </w:rPr>
              <w:t xml:space="preserve">F-9</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rPr/>
            </w:pPr>
            <w:r w:rsidDel="00000000" w:rsidR="00000000" w:rsidRPr="00000000">
              <w:rPr>
                <w:b w:val="1"/>
                <w:bCs w:val="1"/>
                <w:rtl w:val="0"/>
              </w:rPr>
              <w:t xml:space="preserve">Security &amp; Compliance</w:t>
            </w:r>
            <w:r w:rsidDel="00000000" w:rsidR="00000000" w:rsidRPr="00000000">
              <w:rPr>
                <w:rtl w:val="0"/>
              </w:rPr>
              <w:t xml:space="preserve"> (RBAC, audit logging, data retention/purge, NDA capture, consent management, UAE IA/NESA/ISO 27001)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rPr/>
            </w:pPr>
            <w:r w:rsidDel="00000000" w:rsidR="00000000" w:rsidRPr="00000000">
              <w:rPr>
                <w:rtl w:val="0"/>
              </w:rPr>
              <w:t xml:space="preserve">Excellent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rPr/>
            </w:pPr>
            <w:r w:rsidDel="00000000" w:rsidR="00000000" w:rsidRPr="00000000">
              <w:rPr>
                <w:rtl w:val="0"/>
              </w:rPr>
              <w:t xml:space="preserve">Excellent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rPr/>
            </w:pPr>
            <w:r w:rsidDel="00000000" w:rsidR="00000000" w:rsidRPr="00000000">
              <w:rPr>
                <w:rtl w:val="0"/>
              </w:rPr>
              <w:t xml:space="preserve">Good </w:t>
            </w:r>
          </w:p>
        </w:tc>
      </w:tr>
      <w:tr>
        <w:trPr>
          <w:cantSplit w:val="0"/>
          <w:trHeight w:val="16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rPr/>
            </w:pPr>
            <w:r w:rsidDel="00000000" w:rsidR="00000000" w:rsidRPr="00000000">
              <w:rPr>
                <w:b w:val="1"/>
                <w:bCs w:val="1"/>
                <w:rtl w:val="0"/>
              </w:rPr>
              <w:t xml:space="preserve">NF-1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rPr/>
            </w:pPr>
            <w:r w:rsidDel="00000000" w:rsidR="00000000" w:rsidRPr="00000000">
              <w:rPr>
                <w:b w:val="1"/>
                <w:bCs w:val="1"/>
                <w:rtl w:val="0"/>
              </w:rPr>
              <w:t xml:space="preserve">Hosting &amp; Data Residency</w:t>
            </w:r>
            <w:r w:rsidDel="00000000" w:rsidR="00000000" w:rsidRPr="00000000">
              <w:rPr>
                <w:rtl w:val="0"/>
              </w:rPr>
              <w:t xml:space="preserve"> (in-country hosting; data must not leave UAE)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rPr/>
            </w:pPr>
            <w:r w:rsidDel="00000000" w:rsidR="00000000" w:rsidRPr="00000000">
              <w:rPr>
                <w:rtl w:val="0"/>
              </w:rPr>
              <w:t xml:space="preserve"> </w:t>
            </w:r>
            <w:r w:rsidDel="00000000" w:rsidR="00000000" w:rsidRPr="00000000">
              <w:rPr>
                <w:b w:val="1"/>
                <w:bCs w:val="1"/>
                <w:rtl w:val="0"/>
              </w:rPr>
              <w:t xml:space="preserve">Fully met</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rPr/>
            </w:pPr>
            <w:r w:rsidDel="00000000" w:rsidR="00000000" w:rsidRPr="00000000">
              <w:rPr>
                <w:b w:val="1"/>
                <w:bCs w:val="1"/>
                <w:rtl w:val="0"/>
              </w:rPr>
              <w:t xml:space="preserve">Risk</w:t>
            </w:r>
            <w:r w:rsidDel="00000000" w:rsidR="00000000" w:rsidRPr="00000000">
              <w:rPr>
                <w:rtl w:val="0"/>
              </w:rPr>
              <w:t xml:space="preserv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rPr/>
            </w:pPr>
            <w:r w:rsidDel="00000000" w:rsidR="00000000" w:rsidRPr="00000000">
              <w:rPr>
                <w:rtl w:val="0"/>
              </w:rPr>
              <w:t xml:space="preserve"> </w:t>
            </w:r>
            <w:r w:rsidDel="00000000" w:rsidR="00000000" w:rsidRPr="00000000">
              <w:rPr>
                <w:b w:val="1"/>
                <w:bCs w:val="1"/>
                <w:rtl w:val="0"/>
              </w:rPr>
              <w:t xml:space="preserve">High risk</w:t>
            </w:r>
            <w:r w:rsidDel="00000000" w:rsidR="00000000" w:rsidRPr="00000000">
              <w:rPr>
                <w:rtl w:val="0"/>
              </w:rPr>
              <w:t xml:space="preserve"> </w:t>
            </w:r>
          </w:p>
        </w:tc>
      </w:tr>
      <w:tr>
        <w:trPr>
          <w:cantSplit w:val="0"/>
          <w:trHeight w:val="17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rPr/>
            </w:pPr>
            <w:r w:rsidDel="00000000" w:rsidR="00000000" w:rsidRPr="00000000">
              <w:rPr>
                <w:b w:val="1"/>
                <w:bCs w:val="1"/>
                <w:rtl w:val="0"/>
              </w:rPr>
              <w:t xml:space="preserve">NF-2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rPr/>
            </w:pPr>
            <w:r w:rsidDel="00000000" w:rsidR="00000000" w:rsidRPr="00000000">
              <w:rPr>
                <w:b w:val="1"/>
                <w:bCs w:val="1"/>
                <w:rtl w:val="0"/>
              </w:rPr>
              <w:t xml:space="preserve">Availability &amp; Resilience</w:t>
            </w:r>
            <w:r w:rsidDel="00000000" w:rsidR="00000000" w:rsidRPr="00000000">
              <w:rPr>
                <w:rFonts w:ascii="Arial Unicode MS" w:cs="Arial Unicode MS" w:eastAsia="Arial Unicode MS" w:hAnsi="Arial Unicode MS"/>
                <w:rtl w:val="0"/>
              </w:rPr>
              <w:t xml:space="preserve"> (SLA ≥99.9% uptime, kiosk offline mode, DR with RPO/RTO)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rPr/>
            </w:pPr>
            <w:r w:rsidDel="00000000" w:rsidR="00000000" w:rsidRPr="00000000">
              <w:rPr>
                <w:rtl w:val="0"/>
              </w:rPr>
              <w:t xml:space="preserve">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rPr/>
            </w:pPr>
            <w:r w:rsidDel="00000000" w:rsidR="00000000" w:rsidRPr="00000000">
              <w:rPr>
                <w:rtl w:val="0"/>
              </w:rPr>
              <w:t xml:space="preserve"> Moderate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rPr/>
            </w:pPr>
            <w:r w:rsidDel="00000000" w:rsidR="00000000" w:rsidRPr="00000000">
              <w:rPr>
                <w:rtl w:val="0"/>
              </w:rPr>
              <w:t xml:space="preserve">Moderate </w:t>
            </w:r>
          </w:p>
        </w:tc>
      </w:tr>
      <w:tr>
        <w:trPr>
          <w:cantSplit w:val="0"/>
          <w:trHeight w:val="24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rPr/>
            </w:pPr>
            <w:r w:rsidDel="00000000" w:rsidR="00000000" w:rsidRPr="00000000">
              <w:rPr>
                <w:b w:val="1"/>
                <w:bCs w:val="1"/>
                <w:rtl w:val="0"/>
              </w:rPr>
              <w:t xml:space="preserve">NF-3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rPr/>
            </w:pPr>
            <w:r w:rsidDel="00000000" w:rsidR="00000000" w:rsidRPr="00000000">
              <w:rPr>
                <w:b w:val="1"/>
                <w:bCs w:val="1"/>
                <w:rtl w:val="0"/>
              </w:rPr>
              <w:t xml:space="preserve">Performance &amp; Scalability</w:t>
            </w:r>
            <w:r w:rsidDel="00000000" w:rsidR="00000000" w:rsidRPr="00000000">
              <w:rPr>
                <w:rtl w:val="0"/>
              </w:rPr>
              <w:t xml:space="preserve"> (sub-second QR validation, peak-load support, scalable across entities/sites)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1">
            <w:pPr>
              <w:rPr/>
            </w:pPr>
            <w:r w:rsidDel="00000000" w:rsidR="00000000" w:rsidRPr="00000000">
              <w:rPr>
                <w:rtl w:val="0"/>
              </w:rPr>
              <w:t xml:space="preserve">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2">
            <w:pPr>
              <w:rPr/>
            </w:pPr>
            <w:r w:rsidDel="00000000" w:rsidR="00000000" w:rsidRPr="00000000">
              <w:rPr>
                <w:rtl w:val="0"/>
              </w:rPr>
              <w:t xml:space="preserve">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3">
            <w:pPr>
              <w:rPr/>
            </w:pPr>
            <w:r w:rsidDel="00000000" w:rsidR="00000000" w:rsidRPr="00000000">
              <w:rPr>
                <w:rtl w:val="0"/>
              </w:rPr>
              <w:t xml:space="preserve">Moderate </w:t>
            </w:r>
          </w:p>
        </w:tc>
      </w:tr>
      <w:tr>
        <w:trPr>
          <w:cantSplit w:val="0"/>
          <w:trHeight w:val="199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rPr/>
            </w:pPr>
            <w:r w:rsidDel="00000000" w:rsidR="00000000" w:rsidRPr="00000000">
              <w:rPr>
                <w:b w:val="1"/>
                <w:bCs w:val="1"/>
                <w:rtl w:val="0"/>
              </w:rPr>
              <w:t xml:space="preserve">NF-4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5">
            <w:pPr>
              <w:rPr/>
            </w:pPr>
            <w:r w:rsidDel="00000000" w:rsidR="00000000" w:rsidRPr="00000000">
              <w:rPr>
                <w:b w:val="1"/>
                <w:bCs w:val="1"/>
                <w:rtl w:val="0"/>
              </w:rPr>
              <w:t xml:space="preserve">Maintainability</w:t>
            </w:r>
            <w:r w:rsidDel="00000000" w:rsidR="00000000" w:rsidRPr="00000000">
              <w:rPr>
                <w:rtl w:val="0"/>
              </w:rPr>
              <w:t xml:space="preserve"> (local support/SLA, safe upgrade path, admin self-service for workflow changes)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6">
            <w:pPr>
              <w:rPr/>
            </w:pPr>
            <w:r w:rsidDel="00000000" w:rsidR="00000000" w:rsidRPr="00000000">
              <w:rPr>
                <w:rtl w:val="0"/>
              </w:rPr>
              <w:t xml:space="preserve"> 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7">
            <w:pPr>
              <w:rPr/>
            </w:pPr>
            <w:r w:rsidDel="00000000" w:rsidR="00000000" w:rsidRPr="00000000">
              <w:rPr>
                <w:rtl w:val="0"/>
              </w:rPr>
              <w:t xml:space="preserve"> Strong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rPr/>
            </w:pPr>
            <w:r w:rsidDel="00000000" w:rsidR="00000000" w:rsidRPr="00000000">
              <w:rPr>
                <w:rtl w:val="0"/>
              </w:rPr>
              <w:t xml:space="preserve">Moderate</w:t>
            </w:r>
          </w:p>
        </w:tc>
      </w:tr>
    </w:tbl>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b w:val="1"/>
          <w:bCs w:val="1"/>
        </w:rPr>
      </w:pPr>
      <w:r w:rsidDel="00000000" w:rsidR="00000000" w:rsidRPr="00000000">
        <w:rPr>
          <w:b w:val="1"/>
          <w:bCs w:val="1"/>
          <w:rtl w:val="0"/>
        </w:rPr>
        <w:t xml:space="preserve">My next steps as analyst: </w:t>
      </w:r>
    </w:p>
    <w:p w:rsidR="00000000" w:rsidDel="00000000" w:rsidP="00000000" w:rsidRDefault="00000000" w:rsidRPr="00000000" w14:paraId="0000014C">
      <w:pPr>
        <w:rPr/>
      </w:pPr>
      <w:r w:rsidDel="00000000" w:rsidR="00000000" w:rsidRPr="00000000">
        <w:rPr>
          <w:rtl w:val="0"/>
        </w:rPr>
        <w:t xml:space="preserve">I would identify the weight of each requirement criterias based on the client's interview and will create a logic for comparison score matrix to identify the best option to proceed. </w:t>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facilityo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