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venir" w:cs="Avenir" w:eastAsia="Avenir" w:hAnsi="Avenir"/>
          <w:sz w:val="30"/>
          <w:szCs w:val="30"/>
        </w:rPr>
      </w:pPr>
      <w:r w:rsidDel="00000000" w:rsidR="00000000" w:rsidRPr="00000000">
        <w:rPr>
          <w:rFonts w:ascii="Avenir" w:cs="Avenir" w:eastAsia="Avenir" w:hAnsi="Avenir"/>
          <w:sz w:val="30"/>
          <w:szCs w:val="30"/>
          <w:rtl w:val="0"/>
        </w:rPr>
        <w:t xml:space="preserve">Business Requirements Document 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700"/>
        <w:gridCol w:w="10185"/>
        <w:tblGridChange w:id="0">
          <w:tblGrid>
            <w:gridCol w:w="2700"/>
            <w:gridCol w:w="10185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Business Owner (SME):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ind w:left="720" w:firstLine="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The Customer Service and Compliance department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Project Manager (DT):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Aizhan Ism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Data Refresh Frequency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Daily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Requested 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9-Sep-2025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Estimated Effort 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6 weeks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Azure DevOps Ticket: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In Progress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ffffff" w:space="0" w:sz="6" w:val="single"/>
              <w:bottom w:color="ffffff" w:space="0" w:sz="6" w:val="dotted"/>
              <w:right w:color="ffffff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left="432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Project Summary</w:t>
      </w:r>
    </w:p>
    <w:tbl>
      <w:tblPr>
        <w:tblStyle w:val="Table2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927"/>
        <w:gridCol w:w="11017"/>
        <w:tblGridChange w:id="0">
          <w:tblGrid>
            <w:gridCol w:w="1927"/>
            <w:gridCol w:w="110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This project aims to create a Tableau dashboard to analyze credit card complaints data, requested by the Customer Service/Compliance teams. The dashboard will provide visibility into complaint trends, service response metrics, and customer grievance patterns to improve service quality and satisfaction.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objectives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The main objective is to deliver actionable insights into customer complaints and service efficiency. By visualizing complaint trends, response timeliness, geographic distribution, and issue categories, the dashboard will support data-driven decisions to enhance customer experience, identify areas for process improvement, and optimize complaint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The Customer Service and Compliance departments require deeper visibility into customer grievances and resolution performance. Current reporting is fragmented and lacks actionable insights. A centralized, interactive dashboard will allow stakeholders to track KPIs, monitor response times, and identify root causes, enabling improvements in service quality and regulatory complianc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In-scope: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Credit card complaints data; KPIs on complaint volume, response timeliness, closure rates, and in-progress cases; complaint categorization by issue, state, company response, submission channel, and daily/weekly trends.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Out-of-scope: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Non-credit card complaints, unstructured customer feedback not captured in the complaint system, and non-service-related metrics (e.g., sales or marketing data).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hd w:fill="ffffff" w:val="clear"/>
              <w:spacing w:after="0" w:afterAutospacing="0" w:lineRule="auto"/>
              <w:ind w:left="720" w:hanging="360"/>
              <w:rPr>
                <w:rFonts w:ascii="Avenir" w:cs="Avenir" w:eastAsia="Avenir" w:hAnsi="Avenir"/>
                <w:color w:val="1f2328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color w:val="1f2328"/>
                <w:sz w:val="22"/>
                <w:szCs w:val="22"/>
                <w:rtl w:val="0"/>
              </w:rPr>
              <w:t xml:space="preserve">Complaint Analysis: Identify the most common types of complaints and track their frequency over time.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1f2328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color w:val="1f2328"/>
                <w:sz w:val="22"/>
                <w:szCs w:val="22"/>
                <w:rtl w:val="0"/>
              </w:rPr>
              <w:t xml:space="preserve">Response Analysis: Evaluate the efficiency of the companies in responding to complaints.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Avenir" w:cs="Avenir" w:eastAsia="Avenir" w:hAnsi="Avenir"/>
                <w:color w:val="1f2328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color w:val="1f2328"/>
                <w:sz w:val="22"/>
                <w:szCs w:val="22"/>
                <w:rtl w:val="0"/>
              </w:rPr>
              <w:t xml:space="preserve">Geographical Insights: Analyze the distribution of complaints across different regions.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Avenir" w:cs="Avenir" w:eastAsia="Avenir" w:hAnsi="Avenir"/>
                <w:color w:val="1f2328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color w:val="1f2328"/>
                <w:sz w:val="22"/>
                <w:szCs w:val="22"/>
                <w:rtl w:val="0"/>
              </w:rPr>
              <w:t xml:space="preserve">Customer Satisfaction: Examine the correlation between the type of response and customer satisfaction.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Limitations &amp; Risks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75.0" w:type="dxa"/>
              <w:bottom w:w="7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Data Availability: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Complaint data must be consistently available and complete across all reporting periods; missing historical records or incomplete complaint attributes may limit trend analysis.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System Source Issues: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If complaint data comes from multiple systems (e.g., CRM, call center, web forms), new mappings or integrations may be required, creating potential delays.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Data Accuracy Concerns/Issues: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Inconsistent categorization of issues, inaccurate timestamps, or duplicate records could impact KPI accuracy and dashboard reliability.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Data Access Issues: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Access to raw complaint data may be restricted due to privacy or compliance regulations, requiring approvals or anonymization before analysis.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Timeline Limitations/Concerns: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Dashboard delivery could be delayed if data preparation, cleansing, or integration takes longer than expected.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Data or Project Dependencies: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Dependent on IT/BI teams for data extraction and integration; project success also hinges on timely input from Customer Service and Compliance departments.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ind w:left="720" w:hanging="360"/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2"/>
                <w:szCs w:val="22"/>
                <w:rtl w:val="0"/>
              </w:rPr>
              <w:t xml:space="preserve">Resource Availability:</w:t>
            </w: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 Limited Tableau development resources or key-person reliance for data engineering could pose risks if staff are unavailable.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venir" w:cs="Avenir" w:eastAsia="Avenir" w:hAnsi="Avenir"/>
                <w:color w:val="008da6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bookmarkStart w:colFirst="0" w:colLast="0" w:name="_heading=h.w3oeer71rwbg" w:id="0"/>
      <w:bookmarkEnd w:id="0"/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36">
      <w:pPr>
        <w:spacing w:line="276" w:lineRule="auto"/>
        <w:ind w:left="0" w:firstLine="720"/>
        <w:rPr/>
      </w:pP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credit_card_data.csv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Functional Requirements: </w:t>
      </w:r>
    </w:p>
    <w:p w:rsidR="00000000" w:rsidDel="00000000" w:rsidP="00000000" w:rsidRDefault="00000000" w:rsidRPr="00000000" w14:paraId="00000040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Dashboard Filters</w:t>
      </w:r>
    </w:p>
    <w:p w:rsidR="00000000" w:rsidDel="00000000" w:rsidP="00000000" w:rsidRDefault="00000000" w:rsidRPr="00000000" w14:paraId="00000041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141.7322834645671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Filters: Below filters are available for the end users to drill down/filter the dashboard.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ind w:left="425.19685039370086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1. YEAR date Complain received : Contains 2015-2021 to filter.</w:t>
      </w:r>
    </w:p>
    <w:p w:rsidR="00000000" w:rsidDel="00000000" w:rsidP="00000000" w:rsidRDefault="00000000" w:rsidRPr="00000000" w14:paraId="00000045">
      <w:pPr>
        <w:pStyle w:val="Heading2"/>
        <w:ind w:left="425.19685039370086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2. Company. Contains list of US companies that received the complain</w:t>
      </w:r>
    </w:p>
    <w:p w:rsidR="00000000" w:rsidDel="00000000" w:rsidP="00000000" w:rsidRDefault="00000000" w:rsidRPr="00000000" w14:paraId="00000046">
      <w:pPr>
        <w:pStyle w:val="Heading2"/>
        <w:ind w:left="425.19685039370086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3. State: US states in abbreviation to filter</w:t>
      </w:r>
    </w:p>
    <w:p w:rsidR="00000000" w:rsidDel="00000000" w:rsidP="00000000" w:rsidRDefault="00000000" w:rsidRPr="00000000" w14:paraId="00000047">
      <w:pPr>
        <w:pStyle w:val="Heading2"/>
        <w:ind w:left="425.19685039370086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6"/>
          <w:szCs w:val="26"/>
          <w:rtl w:val="0"/>
        </w:rPr>
        <w:t xml:space="preserve">BANS and KPIS: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line="276" w:lineRule="auto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The Tableau dashboard provides a detailed view of: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line="276" w:lineRule="auto"/>
        <w:ind w:left="720" w:hanging="36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Total Complaints and Trends: Track the number of complaints over time, with a focus on rolling 12-month averages.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Timely Response Rate: Display the percentage of complaints that received a timely response.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Geographical Distribution: Map of complaints across different states to identify hotspots.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Top Issues: Visual representation of the most common complaint types.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rPr>
          <w:rFonts w:ascii="Arial" w:cs="Arial" w:eastAsia="Arial" w:hAnsi="Arial"/>
          <w:color w:val="1f2328"/>
        </w:rPr>
      </w:pPr>
      <w:r w:rsidDel="00000000" w:rsidR="00000000" w:rsidRPr="00000000">
        <w:rPr>
          <w:rFonts w:ascii="Arial" w:cs="Arial" w:eastAsia="Arial" w:hAnsi="Arial"/>
          <w:color w:val="1f2328"/>
          <w:rtl w:val="0"/>
        </w:rPr>
        <w:t xml:space="preserve">Company Responses: Breakdown of how companies respond to complaints.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Avenir" w:cs="Avenir" w:eastAsia="Avenir" w:hAnsi="Avenir"/>
          <w:sz w:val="26"/>
          <w:szCs w:val="26"/>
        </w:rPr>
      </w:pPr>
      <w:bookmarkStart w:colFirst="0" w:colLast="0" w:name="_heading=h.cr6vsm2drrm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left="2880" w:firstLine="720"/>
        <w:rPr>
          <w:rFonts w:ascii="Avenir" w:cs="Avenir" w:eastAsia="Avenir" w:hAnsi="Aveni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Sing off though Docusign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venir" w:cs="Avenir" w:eastAsia="Avenir" w:hAnsi="Avenir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pPr>
      <w:spacing w:after="100" w:afterAutospacing="1" w:before="100" w:before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onfluence-embedded-file-wrapper" w:customStyle="1">
    <w:name w:val="confluence-embedded-file-wrapper"/>
    <w:basedOn w:val="DefaultParagraphFont"/>
  </w:style>
  <w:style w:type="paragraph" w:styleId="NormalWeb">
    <w:name w:val="Normal (Web)"/>
    <w:basedOn w:val="Normal"/>
    <w:uiPriority w:val="99"/>
    <w:semiHidden w:val="1"/>
    <w:unhideWhenUsed w:val="1"/>
    <w:pPr>
      <w:spacing w:after="100" w:afterAutospacing="1" w:before="100" w:beforeAutospacing="1"/>
    </w:p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ui-icon" w:customStyle="1">
    <w:name w:val="aui-icon"/>
    <w:basedOn w:val="DefaultParagraphFont"/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character" w:styleId="expand-control-icon" w:customStyle="1">
    <w:name w:val="expand-control-icon"/>
    <w:basedOn w:val="DefaultParagraphFont"/>
  </w:style>
  <w:style w:type="character" w:styleId="expand-control-text" w:customStyle="1">
    <w:name w:val="expand-control-text"/>
    <w:basedOn w:val="DefaultParagraphFont"/>
  </w:style>
  <w:style w:type="character" w:styleId="placeholder-inline-tasks" w:customStyle="1">
    <w:name w:val="placeholder-inline-tasks"/>
    <w:basedOn w:val="DefaultParagraphFont"/>
  </w:style>
  <w:style w:type="paragraph" w:styleId="Header">
    <w:name w:val="header"/>
    <w:basedOn w:val="Normal"/>
    <w:link w:val="HeaderChar"/>
    <w:uiPriority w:val="99"/>
    <w:unhideWhenUsed w:val="1"/>
    <w:rsid w:val="00A800C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00C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A800C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800C9"/>
    <w:rPr>
      <w:rFonts w:eastAsiaTheme="minorEastAs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52S3YxnDiczOoDsRuXwAKSazw==">CgMxLjAyDmgudzNvZWVyNzFyd2JnMg5oLmNyNnZzbTJkcnJtaDgAciExdlc0dE9ZbGllUFAyZEhraXViVjRWenE1WGxPeFhPVGo=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2022-08-16T12:29:00Z</dcterms:created>
  <dc:creator>Kevin Morris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0x0101006518CECA0B8171458D286AD7C02966A6</vt:lpwstr>
  </property>
  <property fmtid="{D5CDD505-2E9C-101B-9397-08002B2CF9AE}" pid="3" name="MediaServiceImageTags">
    <vt:lpwstr/>
  </property>
</Properties>
</file>