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不点击按钮的效果呈现  （3D监控中心   数据中心   设备管理器   控制中心</w:t>
      </w:r>
      <w:r>
        <w:rPr>
          <w:rFonts w:hint="eastAsia"/>
          <w:color w:val="0000FF"/>
          <w:lang w:val="en-US" w:eastAsia="zh-CN"/>
        </w:rPr>
        <w:t>4个选项按钮需要做按钮响应切换效果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122285" cy="4568825"/>
            <wp:effectExtent l="0" t="0" r="12065" b="3175"/>
            <wp:docPr id="1" name="图片 1" descr="1-首页设计-不点击按钮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首页设计-不点击按钮效果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2228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（左侧的全景视图  效率视图   能耗视图   监控设置  </w:t>
      </w:r>
      <w:r>
        <w:rPr>
          <w:rFonts w:hint="eastAsia"/>
          <w:color w:val="0000FF"/>
          <w:lang w:val="en-US" w:eastAsia="zh-CN"/>
        </w:rPr>
        <w:t>4个选项按钮需要做按钮响应切换效果，</w:t>
      </w:r>
      <w:r>
        <w:rPr>
          <w:rFonts w:hint="eastAsia"/>
          <w:color w:val="FF0000"/>
          <w:lang w:val="en-US" w:eastAsia="zh-CN"/>
        </w:rPr>
        <w:t>当用户点击全景视图按钮时候，需要做一个下拉样式按钮效果，查看下图。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按钮动效交互的呈现效果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735570" cy="4351655"/>
            <wp:effectExtent l="0" t="0" r="17780" b="10795"/>
            <wp:docPr id="7" name="图片 7" descr="1-首页设计-点击按钮下拉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-首页设计-点击按钮下拉效果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849995" cy="4978400"/>
            <wp:effectExtent l="0" t="0" r="8255" b="12700"/>
            <wp:docPr id="5" name="图片 5" descr="1-首页设计-点击按钮下拉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-首页设计-点击按钮下拉效果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4999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96235" cy="5267325"/>
            <wp:effectExtent l="0" t="0" r="18415" b="9525"/>
            <wp:docPr id="4" name="图片 4" descr="特效动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特效动作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1-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侧栏功能按钮 </w:t>
      </w:r>
      <w:r>
        <w:rPr>
          <w:rFonts w:hint="eastAsia"/>
          <w:b w:val="0"/>
          <w:bCs w:val="0"/>
          <w:color w:val="FF000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需要有收缩功能，点击侧栏，右侧的面板就收进去了，再点击就展现出来了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2-全屏按钮，</w:t>
      </w:r>
      <w:r>
        <w:rPr>
          <w:rFonts w:hint="eastAsia"/>
          <w:lang w:val="en-US" w:eastAsia="zh-CN"/>
        </w:rPr>
        <w:t>需要实现电脑显示全屏模式，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</w:t>
      </w:r>
      <w:r>
        <w:rPr>
          <w:rFonts w:hint="eastAsia"/>
          <w:b/>
          <w:bCs/>
          <w:lang w:val="en-US" w:eastAsia="zh-CN"/>
        </w:rPr>
        <w:t>使用Echarts插件</w:t>
      </w:r>
      <w:r>
        <w:rPr>
          <w:rFonts w:hint="eastAsia"/>
          <w:lang w:val="en-US" w:eastAsia="zh-CN"/>
        </w:rPr>
        <w:t xml:space="preserve">   所有图表数据需要有动效交互响应效果</w:t>
      </w:r>
      <w:bookmarkStart w:id="0" w:name="_GoBack"/>
      <w:bookmarkEnd w:id="0"/>
      <w:r>
        <w:rPr>
          <w:rFonts w:hint="eastAsia"/>
          <w:lang w:val="en-US" w:eastAsia="zh-CN"/>
        </w:rPr>
        <w:t xml:space="preserve">，需要前端做好动效呈现效果，后端可以读取先关数值参数显示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技术标准要求：</w:t>
      </w:r>
    </w:p>
    <w:p>
      <w:pPr>
        <w:pStyle w:val="4"/>
        <w:keepNext w:val="0"/>
        <w:keepLines w:val="0"/>
        <w:widowControl/>
        <w:suppressLineNumbers w:val="0"/>
        <w:shd w:val="clear" w:fill="B2E281"/>
        <w:wordWrap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  <w:shd w:val="clear" w:fill="B2E281"/>
        </w:rPr>
      </w:pPr>
      <w:r>
        <w:rPr>
          <w:i w:val="0"/>
          <w:caps w:val="0"/>
          <w:color w:val="000000"/>
          <w:spacing w:val="0"/>
          <w:sz w:val="21"/>
          <w:szCs w:val="21"/>
          <w:shd w:val="clear" w:fill="B2E281"/>
        </w:rPr>
        <w:t>1：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B2E281"/>
          <w:lang w:eastAsia="zh-CN"/>
        </w:rPr>
        <w:t>使用</w:t>
      </w:r>
      <w:r>
        <w:rPr>
          <w:i w:val="0"/>
          <w:caps w:val="0"/>
          <w:color w:val="000000"/>
          <w:spacing w:val="0"/>
          <w:sz w:val="21"/>
          <w:szCs w:val="21"/>
          <w:shd w:val="clear" w:fill="B2E281"/>
        </w:rPr>
        <w:t xml:space="preserve">VUE框架   </w:t>
      </w:r>
    </w:p>
    <w:p>
      <w:pPr>
        <w:pStyle w:val="4"/>
        <w:keepNext w:val="0"/>
        <w:keepLines w:val="0"/>
        <w:widowControl/>
        <w:suppressLineNumbers w:val="0"/>
        <w:shd w:val="clear" w:fill="B2E281"/>
        <w:wordWrap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  <w:shd w:val="clear" w:fill="B2E281"/>
        </w:rPr>
      </w:pPr>
      <w:r>
        <w:rPr>
          <w:i w:val="0"/>
          <w:caps w:val="0"/>
          <w:color w:val="000000"/>
          <w:spacing w:val="0"/>
          <w:sz w:val="21"/>
          <w:szCs w:val="21"/>
          <w:shd w:val="clear" w:fill="B2E281"/>
        </w:rPr>
        <w:t xml:space="preserve">2：静态页面前端编码  （会涉及到局部的CSS3动效和交互动画   自然 科技感的动效按钮和交互应用 弹出动作） </w:t>
      </w:r>
    </w:p>
    <w:p>
      <w:pPr>
        <w:pStyle w:val="4"/>
        <w:keepNext w:val="0"/>
        <w:keepLines w:val="0"/>
        <w:widowControl/>
        <w:suppressLineNumbers w:val="0"/>
        <w:shd w:val="clear" w:fill="B2E281"/>
        <w:wordWrap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1"/>
          <w:szCs w:val="21"/>
          <w:shd w:val="clear" w:fill="B2E281"/>
        </w:rPr>
      </w:pPr>
      <w:r>
        <w:rPr>
          <w:i w:val="0"/>
          <w:caps w:val="0"/>
          <w:color w:val="000000"/>
          <w:spacing w:val="0"/>
          <w:sz w:val="21"/>
          <w:szCs w:val="21"/>
          <w:shd w:val="clear" w:fill="B2E281"/>
        </w:rPr>
        <w:t xml:space="preserve">3：EchartS 需要用到（动效表现呈现数据交互读参） </w:t>
      </w:r>
    </w:p>
    <w:p>
      <w:pPr>
        <w:pStyle w:val="4"/>
        <w:keepNext w:val="0"/>
        <w:keepLines w:val="0"/>
        <w:widowControl/>
        <w:suppressLineNumbers w:val="0"/>
        <w:shd w:val="clear" w:fill="B2E281"/>
        <w:wordWrap/>
        <w:spacing w:before="0" w:beforeAutospacing="0" w:after="0" w:afterAutospacing="0"/>
        <w:ind w:left="0" w:right="0" w:firstLine="0"/>
        <w:jc w:val="left"/>
        <w:rPr>
          <w:rFonts w:hint="eastAsia" w:eastAsia="宋体"/>
          <w:i w:val="0"/>
          <w:caps w:val="0"/>
          <w:color w:val="000000"/>
          <w:spacing w:val="0"/>
          <w:sz w:val="21"/>
          <w:szCs w:val="21"/>
          <w:shd w:val="clear" w:fill="B2E281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B2E281"/>
          <w:lang w:val="en-US" w:eastAsia="zh-CN"/>
        </w:rPr>
        <w:t>4：中间的三维模型图场景，你就放一个图片就可以了，这个是三维公司做的动效</w:t>
      </w:r>
    </w:p>
    <w:p>
      <w:pPr>
        <w:pStyle w:val="4"/>
        <w:keepNext w:val="0"/>
        <w:keepLines w:val="0"/>
        <w:widowControl/>
        <w:suppressLineNumbers w:val="0"/>
        <w:shd w:val="clear" w:fill="B2E281"/>
        <w:wordWrap/>
        <w:spacing w:before="0" w:beforeAutospacing="0" w:after="0" w:afterAutospacing="0"/>
        <w:ind w:left="0" w:right="0" w:firstLine="0"/>
        <w:jc w:val="left"/>
        <w:rPr>
          <w:rFonts w:hint="eastAsia" w:eastAsia="宋体"/>
          <w:i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B2E281"/>
          <w:lang w:val="en-US" w:eastAsia="zh-CN"/>
        </w:rPr>
        <w:t>5</w:t>
      </w:r>
      <w:r>
        <w:rPr>
          <w:i w:val="0"/>
          <w:caps w:val="0"/>
          <w:color w:val="000000"/>
          <w:spacing w:val="0"/>
          <w:sz w:val="21"/>
          <w:szCs w:val="21"/>
          <w:shd w:val="clear" w:fill="B2E281"/>
        </w:rPr>
        <w:t>：所有PPT页面的界面前端呈现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B2E281"/>
          <w:lang w:eastAsia="zh-CN"/>
        </w:rPr>
        <w:t>（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B2E281"/>
          <w:lang w:eastAsia="zh-CN"/>
        </w:rPr>
        <w:t>可以先做一个页面给客户看看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B2E281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480" w:lineRule="exact"/>
        <w:ind w:left="0" w:right="0"/>
        <w:jc w:val="left"/>
      </w:pPr>
      <w:r>
        <w:rPr>
          <w:rStyle w:val="9"/>
          <w:rFonts w:hint="eastAsia" w:ascii="微软雅黑" w:hAnsi="微软雅黑" w:eastAsia="微软雅黑" w:cs="微软雅黑"/>
          <w:b/>
          <w:color w:val="C00000"/>
          <w:kern w:val="2"/>
          <w:sz w:val="20"/>
          <w:szCs w:val="20"/>
          <w:lang w:val="en-US" w:eastAsia="zh-CN" w:bidi="ar"/>
        </w:rPr>
        <w:t>为中小企业提供有销售力的网络整合设计营销解决方案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"/>
        </w:rPr>
        <w:t>企业网站建设 |网站UI设计 | APP界面UI设计 | 网页前端开发 |响应式网站开发| HTML5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"/>
        </w:rPr>
        <w:t xml:space="preserve"> 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 xml:space="preserve">服务专线：180084329720 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18"/>
          <w:szCs w:val="18"/>
        </w:rPr>
        <w:t xml:space="preserve">微信：wanghongyijia  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</w:rPr>
        <w:t xml:space="preserve">QQ:1581188253 </w:t>
      </w:r>
    </w:p>
    <w:p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公司官网：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"http://www.yijiazh.com"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www.yijiazh.com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公司地址：长沙市金星北润和紫郡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56栋写字楼（2409-2410）</w:t>
      </w:r>
      <w:r>
        <w:rPr>
          <w:rFonts w:hint="eastAsia" w:ascii="宋体" w:hAnsi="宋体" w:eastAsia="宋体" w:cs="宋体"/>
          <w:color w:val="FF0000"/>
          <w:kern w:val="2"/>
          <w:sz w:val="21"/>
          <w:szCs w:val="22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"/>
        </w:rPr>
        <w:t xml:space="preserve">                       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微软简隶书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  <w:b/>
        <w:bCs/>
        <w:sz w:val="32"/>
        <w:szCs w:val="32"/>
      </w:rPr>
      <w:drawing>
        <wp:inline distT="0" distB="0" distL="114300" distR="114300">
          <wp:extent cx="1061720" cy="302895"/>
          <wp:effectExtent l="0" t="0" r="5080" b="1905"/>
          <wp:docPr id="3" name="图片 1" descr="艺嘉创意新标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 descr="艺嘉创意新标志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1720" cy="30289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b/>
        <w:bCs/>
        <w:sz w:val="32"/>
        <w:szCs w:val="32"/>
      </w:rPr>
      <w:t xml:space="preserve">  </w:t>
    </w:r>
    <w:r>
      <w:rPr>
        <w:rFonts w:hint="eastAsia"/>
        <w:b/>
        <w:bCs/>
        <w:sz w:val="32"/>
        <w:szCs w:val="32"/>
        <w:lang w:val="en-US" w:eastAsia="zh-CN"/>
      </w:rPr>
      <w:t xml:space="preserve">              </w:t>
    </w:r>
    <w:r>
      <w:rPr>
        <w:rFonts w:hint="eastAsia" w:ascii="微软雅黑" w:hAnsi="微软雅黑" w:eastAsia="微软雅黑" w:cs="微软雅黑"/>
        <w:b/>
        <w:bCs/>
        <w:sz w:val="18"/>
        <w:szCs w:val="18"/>
        <w:lang w:val="en-US" w:eastAsia="zh-CN"/>
      </w:rPr>
      <w:t xml:space="preserve">                                                                      </w:t>
    </w:r>
    <w:r>
      <w:rPr>
        <w:rFonts w:hint="eastAsia" w:ascii="微软雅黑" w:hAnsi="微软雅黑" w:eastAsia="微软雅黑" w:cs="微软雅黑"/>
        <w:sz w:val="18"/>
        <w:szCs w:val="18"/>
        <w:lang w:eastAsia="zh-CN"/>
      </w:rPr>
      <w:t>让您的品牌更有竞争力</w:t>
    </w:r>
    <w:r>
      <w:rPr>
        <w:rFonts w:hint="eastAsia" w:ascii="微软雅黑" w:hAnsi="微软雅黑" w:eastAsia="微软雅黑" w:cs="微软雅黑"/>
        <w:sz w:val="18"/>
        <w:szCs w:val="18"/>
      </w:rPr>
      <w:t xml:space="preserve">  www.yijiazh.com</w:t>
    </w:r>
  </w:p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CE2EF9"/>
    <w:rsid w:val="0B360960"/>
    <w:rsid w:val="41CE2EF9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link w:val="6"/>
    <w:semiHidden/>
    <w:uiPriority w:val="0"/>
    <w:rPr>
      <w:rFonts w:ascii="Arial" w:hAnsi="Arial" w:cs="Arial"/>
      <w:sz w:val="20"/>
      <w:szCs w:val="20"/>
    </w:rPr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6">
    <w:name w:val=" Char1"/>
    <w:basedOn w:val="1"/>
    <w:link w:val="5"/>
    <w:qFormat/>
    <w:uiPriority w:val="0"/>
    <w:rPr>
      <w:rFonts w:ascii="Arial" w:hAnsi="Arial" w:cs="Arial"/>
      <w:sz w:val="20"/>
      <w:szCs w:val="20"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9">
    <w:name w:val="15"/>
    <w:basedOn w:val="5"/>
    <w:qFormat/>
    <w:uiPriority w:val="0"/>
    <w:rPr>
      <w:rFonts w:ascii="Arial" w:hAnsi="Arial" w:cs="Arial"/>
      <w:color w:val="0000FF"/>
      <w:sz w:val="20"/>
      <w:szCs w:val="20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2018-08-24T01:56:00Z</dcterms:created>
  <dc:creator>Administrator</dc:creator>
  <cp:lastModifiedBy>Administrator</cp:lastModifiedBy>
  <dcterms:modified xsi:type="dcterms:W3CDTF">2018-08-24T02:10:55Z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