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1D74" w:rsidRDefault="00992BA5">
      <w:r>
        <w:t>Job Security and Lost Income modelling by Sector:</w:t>
      </w:r>
    </w:p>
    <w:p w:rsidR="00992BA5" w:rsidRDefault="00992BA5"/>
    <w:p w:rsidR="00992BA5" w:rsidRDefault="00992BA5">
      <w:r>
        <w:t>Approach:</w:t>
      </w:r>
    </w:p>
    <w:p w:rsidR="00992BA5" w:rsidRDefault="00992BA5">
      <w:r>
        <w:t>Sector scale impacts on job security and lost income potential were modelled through evaluation of individual-level data using by applying a scoring method with stochastic u</w:t>
      </w:r>
      <w:r w:rsidR="00474B6F">
        <w:t xml:space="preserve">ncertainty implemented through </w:t>
      </w:r>
      <w:proofErr w:type="spellStart"/>
      <w:r w:rsidR="00474B6F">
        <w:t>M</w:t>
      </w:r>
      <w:r>
        <w:t>ontecarlo</w:t>
      </w:r>
      <w:proofErr w:type="spellEnd"/>
      <w:r>
        <w:t xml:space="preserve"> simulation. Job security was modelled at the individual level. The approach models the likelihood of job loss at the individual level by considering the ‘essentiality’ of a job during crisis, and the ability to perform work under social distancing measures. Modelling at the individual level is aggregated to sector-scale for incorporation into financial shock analysis.</w:t>
      </w:r>
    </w:p>
    <w:p w:rsidR="00B936F7" w:rsidRDefault="00B936F7"/>
    <w:p w:rsidR="006F1634" w:rsidRDefault="00B936F7">
      <w:r>
        <w:t>Methodology:</w:t>
      </w:r>
    </w:p>
    <w:p w:rsidR="006F1634" w:rsidRDefault="006F1634">
      <w:r>
        <w:t>Household-</w:t>
      </w:r>
      <w:r w:rsidR="00521F25">
        <w:t>level survey</w:t>
      </w:r>
      <w:r>
        <w:t xml:space="preserve"> data with information reflecting occupation was scored on the basis of: 1] </w:t>
      </w:r>
      <w:r w:rsidR="00CF4226">
        <w:t>Possibility of working from home,</w:t>
      </w:r>
      <w:r>
        <w:t xml:space="preserve"> and 2]</w:t>
      </w:r>
      <w:r w:rsidR="00CF4226">
        <w:t xml:space="preserve"> Demand for the work</w:t>
      </w:r>
      <w:r>
        <w:t xml:space="preserve">. These scorings were implemented into the model based as codified stochastic inputs (table 1). </w:t>
      </w:r>
    </w:p>
    <w:p w:rsidR="006F1634" w:rsidRDefault="006F1634"/>
    <w:p w:rsidR="008247CA" w:rsidRPr="00CF4226" w:rsidRDefault="00CF4226">
      <w:pPr>
        <w:rPr>
          <w:i/>
        </w:rPr>
      </w:pPr>
      <w:r w:rsidRPr="00CF4226">
        <w:rPr>
          <w:i/>
        </w:rPr>
        <w:t xml:space="preserve">Metrics: </w:t>
      </w:r>
    </w:p>
    <w:p w:rsidR="008247CA" w:rsidRPr="00520F2C" w:rsidRDefault="008247CA" w:rsidP="008247CA">
      <w:pPr>
        <w:shd w:val="clear" w:color="auto" w:fill="FFFFFF"/>
        <w:rPr>
          <w:rFonts w:ascii="Arial" w:eastAsia="Times New Roman" w:hAnsi="Arial" w:cs="Arial"/>
          <w:i/>
          <w:color w:val="222222"/>
        </w:rPr>
      </w:pPr>
      <w:r w:rsidRPr="00520F2C">
        <w:rPr>
          <w:rFonts w:ascii="Arial" w:eastAsia="Times New Roman" w:hAnsi="Arial" w:cs="Arial"/>
          <w:i/>
          <w:color w:val="222222"/>
        </w:rPr>
        <w:t xml:space="preserve">~500 </w:t>
      </w:r>
      <w:r w:rsidRPr="00CF4226">
        <w:rPr>
          <w:rFonts w:ascii="Arial" w:eastAsia="Times New Roman" w:hAnsi="Arial" w:cs="Arial"/>
          <w:i/>
          <w:color w:val="222222"/>
        </w:rPr>
        <w:t>occupations</w:t>
      </w:r>
      <w:r w:rsidRPr="00520F2C">
        <w:rPr>
          <w:rFonts w:ascii="Arial" w:eastAsia="Times New Roman" w:hAnsi="Arial" w:cs="Arial"/>
          <w:i/>
          <w:color w:val="222222"/>
        </w:rPr>
        <w:t xml:space="preserve"> are categorized in two dimensions:</w:t>
      </w:r>
    </w:p>
    <w:p w:rsidR="008247CA" w:rsidRPr="00520F2C" w:rsidRDefault="008247CA" w:rsidP="008247CA">
      <w:pPr>
        <w:shd w:val="clear" w:color="auto" w:fill="FFFFFF"/>
        <w:ind w:left="360" w:firstLine="360"/>
        <w:rPr>
          <w:rFonts w:ascii="Calibri" w:eastAsia="Times New Roman" w:hAnsi="Calibri" w:cs="Arial"/>
          <w:b/>
          <w:i/>
          <w:color w:val="222222"/>
          <w:sz w:val="22"/>
          <w:szCs w:val="22"/>
        </w:rPr>
      </w:pPr>
      <w:r w:rsidRPr="00CF4226">
        <w:rPr>
          <w:rFonts w:ascii="Calibri" w:eastAsia="Times New Roman" w:hAnsi="Calibri" w:cs="Arial"/>
          <w:i/>
          <w:color w:val="222222"/>
          <w:sz w:val="22"/>
          <w:szCs w:val="22"/>
        </w:rPr>
        <w:t xml:space="preserve">1] </w:t>
      </w:r>
      <w:r w:rsidRPr="00520F2C">
        <w:rPr>
          <w:rFonts w:ascii="Calibri" w:eastAsia="Times New Roman" w:hAnsi="Calibri" w:cs="Arial"/>
          <w:b/>
          <w:i/>
          <w:color w:val="222222"/>
          <w:sz w:val="22"/>
          <w:szCs w:val="22"/>
        </w:rPr>
        <w:t>Possibility of working from home:</w:t>
      </w:r>
    </w:p>
    <w:p w:rsidR="008247CA" w:rsidRPr="00520F2C" w:rsidRDefault="008247CA" w:rsidP="008247CA">
      <w:pPr>
        <w:numPr>
          <w:ilvl w:val="1"/>
          <w:numId w:val="1"/>
        </w:numPr>
        <w:shd w:val="clear" w:color="auto" w:fill="FFFFFF"/>
        <w:ind w:left="1800"/>
        <w:rPr>
          <w:rFonts w:ascii="Calibri" w:eastAsia="Times New Roman" w:hAnsi="Calibri" w:cs="Arial"/>
          <w:i/>
          <w:color w:val="222222"/>
          <w:sz w:val="22"/>
          <w:szCs w:val="22"/>
        </w:rPr>
      </w:pPr>
      <w:r w:rsidRPr="00520F2C">
        <w:rPr>
          <w:rFonts w:ascii="Calibri" w:eastAsia="Times New Roman" w:hAnsi="Calibri" w:cs="Arial"/>
          <w:i/>
          <w:color w:val="222222"/>
          <w:sz w:val="22"/>
          <w:szCs w:val="22"/>
        </w:rPr>
        <w:t>0 = Can’t work from home, work usually conducted in confined space in close proximity to other (e.g. garments factory workers)</w:t>
      </w:r>
    </w:p>
    <w:p w:rsidR="008247CA" w:rsidRPr="00520F2C" w:rsidRDefault="008247CA" w:rsidP="008247CA">
      <w:pPr>
        <w:numPr>
          <w:ilvl w:val="1"/>
          <w:numId w:val="1"/>
        </w:numPr>
        <w:shd w:val="clear" w:color="auto" w:fill="FFFFFF"/>
        <w:ind w:left="1800"/>
        <w:rPr>
          <w:rFonts w:ascii="Calibri" w:eastAsia="Times New Roman" w:hAnsi="Calibri" w:cs="Arial"/>
          <w:i/>
          <w:color w:val="222222"/>
          <w:sz w:val="22"/>
          <w:szCs w:val="22"/>
        </w:rPr>
      </w:pPr>
      <w:r w:rsidRPr="00520F2C">
        <w:rPr>
          <w:rFonts w:ascii="Calibri" w:eastAsia="Times New Roman" w:hAnsi="Calibri" w:cs="Arial"/>
          <w:i/>
          <w:color w:val="222222"/>
          <w:sz w:val="22"/>
          <w:szCs w:val="22"/>
        </w:rPr>
        <w:t>1= Can’t work from home, work conducted in a combination of outdoors and indoors</w:t>
      </w:r>
    </w:p>
    <w:p w:rsidR="008247CA" w:rsidRPr="00520F2C" w:rsidRDefault="008247CA" w:rsidP="008247CA">
      <w:pPr>
        <w:numPr>
          <w:ilvl w:val="1"/>
          <w:numId w:val="1"/>
        </w:numPr>
        <w:shd w:val="clear" w:color="auto" w:fill="FFFFFF"/>
        <w:ind w:left="1800"/>
        <w:rPr>
          <w:rFonts w:ascii="Calibri" w:eastAsia="Times New Roman" w:hAnsi="Calibri" w:cs="Arial"/>
          <w:i/>
          <w:color w:val="222222"/>
          <w:sz w:val="22"/>
          <w:szCs w:val="22"/>
        </w:rPr>
      </w:pPr>
      <w:r w:rsidRPr="00520F2C">
        <w:rPr>
          <w:rFonts w:ascii="Calibri" w:eastAsia="Times New Roman" w:hAnsi="Calibri" w:cs="Arial"/>
          <w:i/>
          <w:color w:val="222222"/>
          <w:sz w:val="22"/>
          <w:szCs w:val="22"/>
        </w:rPr>
        <w:t>2= Can’t work from home, work conducted outdoors with possibility of maintaining social distance (e.g. growing plants in the field)</w:t>
      </w:r>
    </w:p>
    <w:p w:rsidR="008247CA" w:rsidRPr="00520F2C" w:rsidRDefault="008247CA" w:rsidP="008247CA">
      <w:pPr>
        <w:numPr>
          <w:ilvl w:val="1"/>
          <w:numId w:val="1"/>
        </w:numPr>
        <w:shd w:val="clear" w:color="auto" w:fill="FFFFFF"/>
        <w:ind w:left="1800"/>
        <w:rPr>
          <w:rFonts w:ascii="Calibri" w:eastAsia="Times New Roman" w:hAnsi="Calibri" w:cs="Arial"/>
          <w:i/>
          <w:color w:val="222222"/>
          <w:sz w:val="22"/>
          <w:szCs w:val="22"/>
        </w:rPr>
      </w:pPr>
      <w:r w:rsidRPr="00520F2C">
        <w:rPr>
          <w:rFonts w:ascii="Calibri" w:eastAsia="Times New Roman" w:hAnsi="Calibri" w:cs="Arial"/>
          <w:i/>
          <w:color w:val="222222"/>
          <w:sz w:val="22"/>
          <w:szCs w:val="22"/>
        </w:rPr>
        <w:t>3= Can be somewhat done at home</w:t>
      </w:r>
    </w:p>
    <w:p w:rsidR="008247CA" w:rsidRPr="00520F2C" w:rsidRDefault="008247CA" w:rsidP="008247CA">
      <w:pPr>
        <w:numPr>
          <w:ilvl w:val="1"/>
          <w:numId w:val="1"/>
        </w:numPr>
        <w:shd w:val="clear" w:color="auto" w:fill="FFFFFF"/>
        <w:ind w:left="1800"/>
        <w:rPr>
          <w:rFonts w:ascii="Calibri" w:eastAsia="Times New Roman" w:hAnsi="Calibri" w:cs="Arial"/>
          <w:i/>
          <w:color w:val="222222"/>
          <w:sz w:val="22"/>
          <w:szCs w:val="22"/>
        </w:rPr>
      </w:pPr>
      <w:r w:rsidRPr="00520F2C">
        <w:rPr>
          <w:rFonts w:ascii="Calibri" w:eastAsia="Times New Roman" w:hAnsi="Calibri" w:cs="Arial"/>
          <w:i/>
          <w:color w:val="222222"/>
          <w:sz w:val="22"/>
          <w:szCs w:val="22"/>
        </w:rPr>
        <w:t>4= Can be completely done at home (e.g. </w:t>
      </w:r>
      <w:r w:rsidRPr="00520F2C">
        <w:rPr>
          <w:rFonts w:ascii="Calibri" w:eastAsia="Times New Roman" w:hAnsi="Calibri" w:cs="Arial"/>
          <w:i/>
          <w:color w:val="000000"/>
          <w:sz w:val="22"/>
          <w:szCs w:val="22"/>
        </w:rPr>
        <w:t>Computer programming activities)</w:t>
      </w:r>
    </w:p>
    <w:p w:rsidR="008247CA" w:rsidRPr="00520F2C" w:rsidRDefault="008247CA" w:rsidP="008247CA">
      <w:pPr>
        <w:shd w:val="clear" w:color="auto" w:fill="FFFFFF"/>
        <w:ind w:firstLine="720"/>
        <w:rPr>
          <w:rFonts w:ascii="Calibri" w:eastAsia="Times New Roman" w:hAnsi="Calibri" w:cs="Arial"/>
          <w:i/>
          <w:color w:val="222222"/>
          <w:sz w:val="22"/>
          <w:szCs w:val="22"/>
        </w:rPr>
      </w:pPr>
      <w:r w:rsidRPr="00CF4226">
        <w:rPr>
          <w:rFonts w:ascii="Calibri" w:eastAsia="Times New Roman" w:hAnsi="Calibri" w:cs="Arial"/>
          <w:i/>
          <w:color w:val="222222"/>
          <w:sz w:val="22"/>
          <w:szCs w:val="22"/>
        </w:rPr>
        <w:t xml:space="preserve">2] </w:t>
      </w:r>
      <w:r w:rsidRPr="00520F2C">
        <w:rPr>
          <w:rFonts w:ascii="Calibri" w:eastAsia="Times New Roman" w:hAnsi="Calibri" w:cs="Arial"/>
          <w:b/>
          <w:i/>
          <w:color w:val="222222"/>
          <w:sz w:val="22"/>
          <w:szCs w:val="22"/>
        </w:rPr>
        <w:t>0 to 1 Demand for the work (based on a combination of essentiality </w:t>
      </w:r>
      <w:r w:rsidRPr="00520F2C">
        <w:rPr>
          <w:rFonts w:ascii="Calibri" w:eastAsia="Times New Roman" w:hAnsi="Calibri" w:cs="Arial"/>
          <w:b/>
          <w:i/>
          <w:color w:val="222222"/>
          <w:sz w:val="22"/>
          <w:szCs w:val="22"/>
          <w:u w:val="single"/>
        </w:rPr>
        <w:t>during lockdown</w:t>
      </w:r>
      <w:r w:rsidRPr="00520F2C">
        <w:rPr>
          <w:rFonts w:ascii="Calibri" w:eastAsia="Times New Roman" w:hAnsi="Calibri" w:cs="Arial"/>
          <w:b/>
          <w:i/>
          <w:color w:val="222222"/>
          <w:sz w:val="22"/>
          <w:szCs w:val="22"/>
        </w:rPr>
        <w:t xml:space="preserve">, </w:t>
      </w:r>
      <w:r w:rsidRPr="00CF4226">
        <w:rPr>
          <w:rFonts w:ascii="Calibri" w:eastAsia="Times New Roman" w:hAnsi="Calibri" w:cs="Arial"/>
          <w:b/>
          <w:i/>
          <w:color w:val="222222"/>
          <w:sz w:val="22"/>
          <w:szCs w:val="22"/>
        </w:rPr>
        <w:tab/>
      </w:r>
      <w:r w:rsidRPr="00CF4226">
        <w:rPr>
          <w:rFonts w:ascii="Calibri" w:eastAsia="Times New Roman" w:hAnsi="Calibri" w:cs="Arial"/>
          <w:b/>
          <w:i/>
          <w:color w:val="222222"/>
          <w:sz w:val="22"/>
          <w:szCs w:val="22"/>
        </w:rPr>
        <w:tab/>
      </w:r>
      <w:r w:rsidRPr="00CF4226">
        <w:rPr>
          <w:rFonts w:ascii="Calibri" w:eastAsia="Times New Roman" w:hAnsi="Calibri" w:cs="Arial"/>
          <w:b/>
          <w:i/>
          <w:color w:val="222222"/>
          <w:sz w:val="22"/>
          <w:szCs w:val="22"/>
        </w:rPr>
        <w:tab/>
      </w:r>
      <w:r w:rsidRPr="00520F2C">
        <w:rPr>
          <w:rFonts w:ascii="Calibri" w:eastAsia="Times New Roman" w:hAnsi="Calibri" w:cs="Arial"/>
          <w:b/>
          <w:i/>
          <w:color w:val="222222"/>
          <w:sz w:val="22"/>
          <w:szCs w:val="22"/>
        </w:rPr>
        <w:t>supply shock, internet penetration)</w:t>
      </w:r>
    </w:p>
    <w:p w:rsidR="008247CA" w:rsidRPr="00520F2C" w:rsidRDefault="008247CA" w:rsidP="008247CA">
      <w:pPr>
        <w:numPr>
          <w:ilvl w:val="1"/>
          <w:numId w:val="2"/>
        </w:numPr>
        <w:shd w:val="clear" w:color="auto" w:fill="FFFFFF"/>
        <w:ind w:left="1800"/>
        <w:rPr>
          <w:rFonts w:ascii="Calibri" w:eastAsia="Times New Roman" w:hAnsi="Calibri" w:cs="Arial"/>
          <w:i/>
          <w:color w:val="222222"/>
          <w:sz w:val="22"/>
          <w:szCs w:val="22"/>
        </w:rPr>
      </w:pPr>
      <w:r w:rsidRPr="00520F2C">
        <w:rPr>
          <w:rFonts w:ascii="Calibri" w:eastAsia="Times New Roman" w:hAnsi="Calibri" w:cs="Arial"/>
          <w:i/>
          <w:color w:val="222222"/>
          <w:sz w:val="22"/>
          <w:szCs w:val="22"/>
        </w:rPr>
        <w:t>0 = demand could range from 0 to 0.5 (e.g. passenger air, inter-urban transport)</w:t>
      </w:r>
    </w:p>
    <w:p w:rsidR="008247CA" w:rsidRPr="00520F2C" w:rsidRDefault="008247CA" w:rsidP="008247CA">
      <w:pPr>
        <w:numPr>
          <w:ilvl w:val="1"/>
          <w:numId w:val="2"/>
        </w:numPr>
        <w:shd w:val="clear" w:color="auto" w:fill="FFFFFF"/>
        <w:ind w:left="1800"/>
        <w:rPr>
          <w:rFonts w:ascii="Calibri" w:eastAsia="Times New Roman" w:hAnsi="Calibri" w:cs="Arial"/>
          <w:i/>
          <w:color w:val="222222"/>
          <w:sz w:val="22"/>
          <w:szCs w:val="22"/>
        </w:rPr>
      </w:pPr>
      <w:r w:rsidRPr="00520F2C">
        <w:rPr>
          <w:rFonts w:ascii="Calibri" w:eastAsia="Times New Roman" w:hAnsi="Calibri" w:cs="Arial"/>
          <w:i/>
          <w:color w:val="222222"/>
          <w:sz w:val="22"/>
          <w:szCs w:val="22"/>
        </w:rPr>
        <w:t xml:space="preserve">0.5= demand could range from 0.5 to 1 </w:t>
      </w:r>
      <w:proofErr w:type="gramStart"/>
      <w:r w:rsidRPr="00520F2C">
        <w:rPr>
          <w:rFonts w:ascii="Calibri" w:eastAsia="Times New Roman" w:hAnsi="Calibri" w:cs="Arial"/>
          <w:i/>
          <w:color w:val="222222"/>
          <w:sz w:val="22"/>
          <w:szCs w:val="22"/>
        </w:rPr>
        <w:t>( e.g.</w:t>
      </w:r>
      <w:proofErr w:type="gramEnd"/>
      <w:r w:rsidRPr="00520F2C">
        <w:rPr>
          <w:rFonts w:ascii="Calibri" w:eastAsia="Times New Roman" w:hAnsi="Calibri" w:cs="Arial"/>
          <w:i/>
          <w:color w:val="222222"/>
          <w:sz w:val="22"/>
          <w:szCs w:val="22"/>
        </w:rPr>
        <w:t xml:space="preserve"> freight transport)</w:t>
      </w:r>
    </w:p>
    <w:p w:rsidR="00E53354" w:rsidRDefault="008247CA" w:rsidP="00E53354">
      <w:pPr>
        <w:numPr>
          <w:ilvl w:val="1"/>
          <w:numId w:val="2"/>
        </w:numPr>
        <w:shd w:val="clear" w:color="auto" w:fill="FFFFFF"/>
        <w:ind w:left="1800"/>
        <w:rPr>
          <w:rFonts w:ascii="Calibri" w:eastAsia="Times New Roman" w:hAnsi="Calibri" w:cs="Arial"/>
          <w:i/>
          <w:color w:val="222222"/>
          <w:sz w:val="22"/>
          <w:szCs w:val="22"/>
        </w:rPr>
      </w:pPr>
      <w:r w:rsidRPr="00520F2C">
        <w:rPr>
          <w:rFonts w:ascii="Calibri" w:eastAsia="Times New Roman" w:hAnsi="Calibri" w:cs="Arial"/>
          <w:i/>
          <w:color w:val="222222"/>
          <w:sz w:val="22"/>
          <w:szCs w:val="22"/>
        </w:rPr>
        <w:t>1= Essential (e.g. food, funeral, pharma)</w:t>
      </w:r>
    </w:p>
    <w:p w:rsidR="008247CA" w:rsidRDefault="00E53354">
      <w:r w:rsidRPr="00E53354">
        <w:drawing>
          <wp:inline distT="0" distB="0" distL="0" distR="0" wp14:anchorId="3D32E072" wp14:editId="314B7C68">
            <wp:extent cx="5943600" cy="2157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54" w:rsidRPr="008247CA" w:rsidRDefault="00E53354" w:rsidP="00E53354">
      <w:pPr>
        <w:jc w:val="center"/>
        <w:rPr>
          <w:i/>
          <w:sz w:val="21"/>
        </w:rPr>
      </w:pPr>
      <w:r w:rsidRPr="008247CA">
        <w:rPr>
          <w:i/>
          <w:sz w:val="21"/>
        </w:rPr>
        <w:t xml:space="preserve">table </w:t>
      </w:r>
      <w:r>
        <w:rPr>
          <w:i/>
          <w:sz w:val="21"/>
        </w:rPr>
        <w:t>1</w:t>
      </w:r>
      <w:r w:rsidRPr="008247CA">
        <w:rPr>
          <w:i/>
          <w:sz w:val="21"/>
        </w:rPr>
        <w:t xml:space="preserve">: </w:t>
      </w:r>
      <w:r>
        <w:rPr>
          <w:i/>
          <w:sz w:val="21"/>
        </w:rPr>
        <w:t>Implementation of Occupation scoring to determine</w:t>
      </w:r>
      <w:r w:rsidR="00565566">
        <w:rPr>
          <w:i/>
          <w:sz w:val="21"/>
        </w:rPr>
        <w:t xml:space="preserve"> probabilities of income lost.</w:t>
      </w:r>
    </w:p>
    <w:p w:rsidR="00E53354" w:rsidRDefault="00E53354"/>
    <w:p w:rsidR="006F1634" w:rsidRDefault="006F1634"/>
    <w:p w:rsidR="006F1634" w:rsidRDefault="006F1634">
      <w:r>
        <w:t>Occupations were grouped by economic sector. Based on the codified system above, occupations were given a probability of lost income based on a r</w:t>
      </w:r>
      <w:r w:rsidR="008247CA">
        <w:t>andom uniform distribution within</w:t>
      </w:r>
      <w:r>
        <w:t xml:space="preserve"> the ranges s</w:t>
      </w:r>
      <w:r w:rsidR="008247CA">
        <w:t xml:space="preserve">pecified above. Probabilities were modified to allow for essential occupations to be </w:t>
      </w:r>
      <w:proofErr w:type="gramStart"/>
      <w:r w:rsidR="008247CA">
        <w:t>maintained, and</w:t>
      </w:r>
      <w:proofErr w:type="gramEnd"/>
      <w:r w:rsidR="008247CA">
        <w:t xml:space="preserve"> modified by the impact of social distancing measures on occupations where appropriate.</w:t>
      </w:r>
    </w:p>
    <w:p w:rsidR="006F1634" w:rsidRDefault="006F1634"/>
    <w:p w:rsidR="00B936F7" w:rsidRDefault="006F1634">
      <w:r>
        <w:t>Sectoral-level income loss likelihood</w:t>
      </w:r>
      <w:r w:rsidR="008247CA">
        <w:t>,</w:t>
      </w:r>
      <w:r>
        <w:t xml:space="preserve"> ‘fa’</w:t>
      </w:r>
      <w:r w:rsidR="001A74CF">
        <w:t xml:space="preserve"> (sector fraction affected)</w:t>
      </w:r>
      <w:bookmarkStart w:id="0" w:name="_GoBack"/>
      <w:bookmarkEnd w:id="0"/>
      <w:r w:rsidR="008247CA">
        <w:t>,</w:t>
      </w:r>
      <w:r>
        <w:t xml:space="preserve"> was computed as the cumulative probability of income lost for each occupation in that sector. The weighting influence of each occupation on the sectoral</w:t>
      </w:r>
      <w:r w:rsidR="008247CA">
        <w:t xml:space="preserve"> level reflects </w:t>
      </w:r>
      <w:r>
        <w:t>the propor</w:t>
      </w:r>
      <w:r w:rsidR="008247CA">
        <w:t>tion of that occupation present within</w:t>
      </w:r>
      <w:r>
        <w:t xml:space="preserve"> each sector. </w:t>
      </w:r>
    </w:p>
    <w:p w:rsidR="006F1634" w:rsidRDefault="006F1634"/>
    <w:p w:rsidR="006F1634" w:rsidRDefault="006F1634">
      <w:r>
        <w:t>In order to understand sensitivity for each sector</w:t>
      </w:r>
      <w:r w:rsidR="008247CA">
        <w:t xml:space="preserve"> and incorporate stochastic variability</w:t>
      </w:r>
      <w:r>
        <w:t xml:space="preserve">, a </w:t>
      </w:r>
      <w:proofErr w:type="spellStart"/>
      <w:r>
        <w:t>Montecarlo</w:t>
      </w:r>
      <w:proofErr w:type="spellEnd"/>
      <w:r>
        <w:t xml:space="preserve"> simulation approach (iterations = 100) was conducted to determine</w:t>
      </w:r>
      <w:r w:rsidR="008247CA">
        <w:t xml:space="preserve"> central values and variability for each sector. The mean probability of income lost (by sector) reflects the likely proportion of jobs lost by sector when social distancing measures are enacted.</w:t>
      </w:r>
    </w:p>
    <w:p w:rsidR="00B936F7" w:rsidRDefault="00B936F7"/>
    <w:p w:rsidR="00C33C7E" w:rsidRDefault="00B936F7">
      <w:r>
        <w:t>Results:</w:t>
      </w:r>
    </w:p>
    <w:p w:rsidR="00C33C7E" w:rsidRDefault="00C33C7E"/>
    <w:p w:rsidR="00C33C7E" w:rsidRDefault="00C33C7E" w:rsidP="00C33C7E">
      <w:pPr>
        <w:jc w:val="center"/>
      </w:pPr>
      <w:r>
        <w:rPr>
          <w:noProof/>
        </w:rPr>
        <w:drawing>
          <wp:inline distT="0" distB="0" distL="0" distR="0">
            <wp:extent cx="3714809" cy="2959100"/>
            <wp:effectExtent l="12700" t="1270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ck_fa_comparison_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5" cy="2962347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63000"/>
                      </a:sysClr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4B6F" w:rsidRPr="008247CA" w:rsidRDefault="006F1634" w:rsidP="00C33C7E">
      <w:pPr>
        <w:jc w:val="center"/>
        <w:rPr>
          <w:i/>
          <w:sz w:val="21"/>
        </w:rPr>
      </w:pPr>
      <w:r w:rsidRPr="008247CA">
        <w:rPr>
          <w:i/>
          <w:sz w:val="21"/>
        </w:rPr>
        <w:t>t</w:t>
      </w:r>
      <w:r w:rsidR="00474B6F" w:rsidRPr="008247CA">
        <w:rPr>
          <w:i/>
          <w:sz w:val="21"/>
        </w:rPr>
        <w:t xml:space="preserve">able </w:t>
      </w:r>
      <w:r w:rsidRPr="008247CA">
        <w:rPr>
          <w:i/>
          <w:sz w:val="21"/>
        </w:rPr>
        <w:t>2</w:t>
      </w:r>
      <w:r w:rsidR="00474B6F" w:rsidRPr="008247CA">
        <w:rPr>
          <w:i/>
          <w:sz w:val="21"/>
        </w:rPr>
        <w:t>: Comparison of shock ‘fa’ input to model domain. “</w:t>
      </w:r>
      <w:proofErr w:type="spellStart"/>
      <w:r w:rsidR="00474B6F" w:rsidRPr="008247CA">
        <w:rPr>
          <w:i/>
          <w:sz w:val="21"/>
        </w:rPr>
        <w:t>Model_default</w:t>
      </w:r>
      <w:proofErr w:type="spellEnd"/>
      <w:r w:rsidR="00474B6F" w:rsidRPr="008247CA">
        <w:rPr>
          <w:i/>
          <w:sz w:val="21"/>
        </w:rPr>
        <w:t>” represents current input, “</w:t>
      </w:r>
      <w:proofErr w:type="spellStart"/>
      <w:r w:rsidR="00474B6F" w:rsidRPr="008247CA">
        <w:rPr>
          <w:i/>
          <w:sz w:val="21"/>
        </w:rPr>
        <w:t>phi_sector_model</w:t>
      </w:r>
      <w:proofErr w:type="spellEnd"/>
      <w:r w:rsidR="00474B6F" w:rsidRPr="008247CA">
        <w:rPr>
          <w:i/>
          <w:sz w:val="21"/>
        </w:rPr>
        <w:t xml:space="preserve">” represents sectoral level impacts based on </w:t>
      </w:r>
      <w:proofErr w:type="spellStart"/>
      <w:r w:rsidR="00474B6F" w:rsidRPr="008247CA">
        <w:rPr>
          <w:i/>
          <w:sz w:val="21"/>
        </w:rPr>
        <w:t>montecarlo</w:t>
      </w:r>
      <w:proofErr w:type="spellEnd"/>
      <w:r w:rsidR="00474B6F" w:rsidRPr="008247CA">
        <w:rPr>
          <w:i/>
          <w:sz w:val="21"/>
        </w:rPr>
        <w:t xml:space="preserve"> simulation, “difference” reflects change between “</w:t>
      </w:r>
      <w:proofErr w:type="spellStart"/>
      <w:r w:rsidR="00474B6F" w:rsidRPr="008247CA">
        <w:rPr>
          <w:i/>
          <w:sz w:val="21"/>
        </w:rPr>
        <w:t>model_default</w:t>
      </w:r>
      <w:proofErr w:type="spellEnd"/>
      <w:r w:rsidR="00474B6F" w:rsidRPr="008247CA">
        <w:rPr>
          <w:i/>
          <w:sz w:val="21"/>
        </w:rPr>
        <w:t>” and “</w:t>
      </w:r>
      <w:proofErr w:type="spellStart"/>
      <w:r w:rsidR="00474B6F" w:rsidRPr="008247CA">
        <w:rPr>
          <w:i/>
          <w:sz w:val="21"/>
        </w:rPr>
        <w:t>phi_sector_model</w:t>
      </w:r>
      <w:proofErr w:type="spellEnd"/>
      <w:r w:rsidR="00474B6F" w:rsidRPr="008247CA">
        <w:rPr>
          <w:i/>
          <w:sz w:val="21"/>
        </w:rPr>
        <w:t>”, and “</w:t>
      </w:r>
      <w:proofErr w:type="spellStart"/>
      <w:r w:rsidR="00474B6F" w:rsidRPr="008247CA">
        <w:rPr>
          <w:i/>
          <w:sz w:val="21"/>
        </w:rPr>
        <w:t>phi_std_dev</w:t>
      </w:r>
      <w:proofErr w:type="spellEnd"/>
      <w:r w:rsidR="00474B6F" w:rsidRPr="008247CA">
        <w:rPr>
          <w:i/>
          <w:sz w:val="21"/>
        </w:rPr>
        <w:t xml:space="preserve">” represents the variability observed across 100 iterations of </w:t>
      </w:r>
      <w:proofErr w:type="spellStart"/>
      <w:r w:rsidR="00474B6F" w:rsidRPr="008247CA">
        <w:rPr>
          <w:i/>
          <w:sz w:val="21"/>
        </w:rPr>
        <w:t>montecarlo</w:t>
      </w:r>
      <w:proofErr w:type="spellEnd"/>
      <w:r w:rsidR="00474B6F" w:rsidRPr="008247CA">
        <w:rPr>
          <w:i/>
          <w:sz w:val="21"/>
        </w:rPr>
        <w:t xml:space="preserve"> simulation reflected in sectoral values for “</w:t>
      </w:r>
      <w:proofErr w:type="spellStart"/>
      <w:r w:rsidR="00474B6F" w:rsidRPr="008247CA">
        <w:rPr>
          <w:i/>
          <w:sz w:val="21"/>
        </w:rPr>
        <w:t>phi_sector_model</w:t>
      </w:r>
      <w:proofErr w:type="spellEnd"/>
      <w:r w:rsidR="00474B6F" w:rsidRPr="008247CA">
        <w:rPr>
          <w:i/>
          <w:sz w:val="21"/>
        </w:rPr>
        <w:t>”</w:t>
      </w:r>
    </w:p>
    <w:p w:rsidR="00C33C7E" w:rsidRDefault="00C33C7E" w:rsidP="00C33C7E">
      <w:pPr>
        <w:jc w:val="center"/>
      </w:pPr>
    </w:p>
    <w:p w:rsidR="00C33C7E" w:rsidRDefault="00C33C7E" w:rsidP="00C33C7E">
      <w:pPr>
        <w:jc w:val="center"/>
      </w:pPr>
    </w:p>
    <w:sectPr w:rsidR="00C33C7E" w:rsidSect="002D7DB1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6059" w:rsidRDefault="00036059" w:rsidP="00B936F7">
      <w:r>
        <w:separator/>
      </w:r>
    </w:p>
  </w:endnote>
  <w:endnote w:type="continuationSeparator" w:id="0">
    <w:p w:rsidR="00036059" w:rsidRDefault="00036059" w:rsidP="00B93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6059" w:rsidRDefault="00036059" w:rsidP="00B936F7">
      <w:r>
        <w:separator/>
      </w:r>
    </w:p>
  </w:footnote>
  <w:footnote w:type="continuationSeparator" w:id="0">
    <w:p w:rsidR="00036059" w:rsidRDefault="00036059" w:rsidP="00B936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36F7" w:rsidRDefault="00B936F7">
    <w:pPr>
      <w:pStyle w:val="Header"/>
    </w:pPr>
    <w:r>
      <w:tab/>
    </w:r>
    <w:r w:rsidR="00281B4D">
      <w:tab/>
    </w:r>
    <w:r>
      <w:t>date: 20200413</w:t>
    </w:r>
  </w:p>
  <w:p w:rsidR="00281B4D" w:rsidRDefault="00281B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BD0FEA"/>
    <w:multiLevelType w:val="multilevel"/>
    <w:tmpl w:val="73749D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3F737B"/>
    <w:multiLevelType w:val="multilevel"/>
    <w:tmpl w:val="EA3A4C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BA5"/>
    <w:rsid w:val="00036059"/>
    <w:rsid w:val="000A7221"/>
    <w:rsid w:val="00177172"/>
    <w:rsid w:val="001A74CF"/>
    <w:rsid w:val="00281B4D"/>
    <w:rsid w:val="002D7DB1"/>
    <w:rsid w:val="00474B6F"/>
    <w:rsid w:val="00521F25"/>
    <w:rsid w:val="00565566"/>
    <w:rsid w:val="006F1634"/>
    <w:rsid w:val="008247CA"/>
    <w:rsid w:val="00992BA5"/>
    <w:rsid w:val="00B37194"/>
    <w:rsid w:val="00B936F7"/>
    <w:rsid w:val="00C21D74"/>
    <w:rsid w:val="00C33C7E"/>
    <w:rsid w:val="00CF4226"/>
    <w:rsid w:val="00E53354"/>
    <w:rsid w:val="00FD6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C9745"/>
  <w14:defaultImageDpi w14:val="32767"/>
  <w15:chartTrackingRefBased/>
  <w15:docId w15:val="{EA4381A4-5B3A-FB43-A7F3-70AD0E0D8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36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36F7"/>
  </w:style>
  <w:style w:type="paragraph" w:styleId="Footer">
    <w:name w:val="footer"/>
    <w:basedOn w:val="Normal"/>
    <w:link w:val="FooterChar"/>
    <w:uiPriority w:val="99"/>
    <w:unhideWhenUsed/>
    <w:rsid w:val="00B936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3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1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L. Saylor</dc:creator>
  <cp:keywords/>
  <dc:description/>
  <cp:lastModifiedBy>Patrick L. Saylor</cp:lastModifiedBy>
  <cp:revision>2</cp:revision>
  <dcterms:created xsi:type="dcterms:W3CDTF">2020-04-13T22:20:00Z</dcterms:created>
  <dcterms:modified xsi:type="dcterms:W3CDTF">2020-04-13T22:20:00Z</dcterms:modified>
</cp:coreProperties>
</file>