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9ABCD">
      <w:pPr>
        <w:spacing w:after="160"/>
      </w:pPr>
    </w:p>
    <w:p w14:paraId="2738D084">
      <w:pPr>
        <w:spacing w:after="160"/>
      </w:pPr>
    </w:p>
    <w:p w14:paraId="52A1439F">
      <w:pPr>
        <w:spacing w:after="160"/>
      </w:pPr>
    </w:p>
    <w:p w14:paraId="062B3F43">
      <w:pPr>
        <w:spacing w:after="160"/>
      </w:pPr>
    </w:p>
    <w:p w14:paraId="43E1D84E">
      <w:pPr>
        <w:spacing w:after="160"/>
      </w:pPr>
    </w:p>
    <w:p w14:paraId="5A51E65A">
      <w:pPr>
        <w:spacing w:after="320"/>
        <w:jc w:val="center"/>
      </w:pPr>
      <w:r>
        <w:rPr>
          <w:rFonts w:ascii="Calibri" w:hAnsi="Calibri" w:eastAsia="微软雅黑"/>
          <w:b/>
          <w:color w:val="0F766E"/>
          <w:sz w:val="22"/>
        </w:rPr>
        <w:t>系统设计课程项目</w:t>
      </w:r>
    </w:p>
    <w:p w14:paraId="22B24107">
      <w:pPr>
        <w:spacing w:after="160"/>
        <w:jc w:val="center"/>
      </w:pPr>
      <w:r>
        <w:rPr>
          <w:rFonts w:ascii="Calibri" w:hAnsi="Calibri" w:eastAsia="微软雅黑"/>
          <w:b/>
          <w:color w:val="203748"/>
          <w:sz w:val="60"/>
        </w:rPr>
        <w:t>AetherClass 智课云舱</w:t>
      </w:r>
    </w:p>
    <w:p w14:paraId="1D637142">
      <w:pPr>
        <w:spacing w:after="560"/>
        <w:jc w:val="center"/>
      </w:pPr>
      <w:r>
        <w:rPr>
          <w:rFonts w:ascii="Calibri" w:hAnsi="Calibri" w:eastAsia="微软雅黑"/>
          <w:color w:val="1F4D78"/>
          <w:sz w:val="30"/>
        </w:rPr>
        <w:t>AI 驱动的线上课堂学情监测与实时互动系统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C0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9BA0">
            <w:pPr>
              <w:spacing w:before="20" w:after="2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项目定位  </w:t>
            </w:r>
            <w:r>
              <w:rPr>
                <w:rFonts w:ascii="Calibri" w:hAnsi="Calibri" w:eastAsia="微软雅黑"/>
                <w:color w:val="172033"/>
                <w:sz w:val="21"/>
              </w:rPr>
              <w:t>把课堂会议、学情监测、课程问答、实时互动和课后复盘连接成一条可演示、可解释的教学闭环。</w:t>
            </w:r>
          </w:p>
        </w:tc>
      </w:tr>
    </w:tbl>
    <w:p w14:paraId="1DFDDB18">
      <w:pPr>
        <w:spacing w:after="0"/>
      </w:pPr>
    </w:p>
    <w:p w14:paraId="65043C68">
      <w:pPr>
        <w:spacing w:after="200"/>
      </w:pPr>
    </w:p>
    <w:p w14:paraId="66239F9A">
      <w:pPr>
        <w:spacing w:after="200"/>
      </w:pPr>
    </w:p>
    <w:p w14:paraId="5602243E">
      <w:pPr>
        <w:spacing w:after="200"/>
      </w:pPr>
    </w:p>
    <w:p w14:paraId="40FC6FAC">
      <w:pPr>
        <w:spacing w:after="200"/>
      </w:pPr>
    </w:p>
    <w:p w14:paraId="06D29B37">
      <w:pPr>
        <w:spacing w:after="80"/>
        <w:jc w:val="center"/>
      </w:pPr>
      <w:r>
        <w:rPr>
          <w:rFonts w:ascii="Calibri" w:hAnsi="Calibri" w:eastAsia="微软雅黑"/>
          <w:b/>
          <w:color w:val="667085"/>
          <w:sz w:val="21"/>
        </w:rPr>
        <w:t>项目介绍文档  |  版本 0.2</w:t>
      </w:r>
    </w:p>
    <w:p w14:paraId="24FADDFC">
      <w:pPr>
        <w:jc w:val="center"/>
      </w:pPr>
      <w:r>
        <w:rPr>
          <w:rFonts w:ascii="Calibri" w:hAnsi="Calibri" w:eastAsia="微软雅黑"/>
          <w:color w:val="667085"/>
          <w:sz w:val="20"/>
        </w:rPr>
        <w:t>2026 年 9 月</w:t>
      </w:r>
    </w:p>
    <w:p w14:paraId="213133D0">
      <w:r>
        <w:br w:type="page"/>
      </w:r>
    </w:p>
    <w:p w14:paraId="6B288D41">
      <w:pPr>
        <w:pStyle w:val="3"/>
        <w:keepNext/>
      </w:pPr>
      <w:r>
        <w:rPr>
          <w:rFonts w:ascii="Calibri" w:hAnsi="Calibri" w:eastAsia="微软雅黑"/>
          <w:b/>
        </w:rPr>
        <w:t>一、项目概述</w:t>
      </w:r>
    </w:p>
    <w:p w14:paraId="6E097B78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AetherClass 面向线上课堂和混合课堂。它解决的不是“能否开会”，而是教师难以及时判断学生状态、学生疑问不能被快速汇总、摄像头与门口传感器数据彼此割裂，以及课后缺少可解释复盘等问题。</w:t>
      </w:r>
    </w:p>
    <w:p w14:paraId="02BE533D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系统以教师开课和学生课堂码加入为主线，把终端行为、摄像头信号、主动反馈、人数传感器、课程资料问答和 AI 分析统一汇入后端，再通过实时数据流同步到教师驾驶舱。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64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5681">
            <w:pPr>
              <w:spacing w:before="20" w:after="2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核心价值  </w:t>
            </w:r>
            <w:r>
              <w:rPr>
                <w:rFonts w:ascii="Calibri" w:hAnsi="Calibri" w:eastAsia="微软雅黑"/>
                <w:color w:val="172033"/>
                <w:sz w:val="21"/>
              </w:rPr>
              <w:t>实时感知课堂状态，及时组织课堂互动，并把过程数据沉淀为可解释的教学建议和课后报告。</w:t>
            </w:r>
          </w:p>
        </w:tc>
      </w:tr>
    </w:tbl>
    <w:p w14:paraId="3274D5F0">
      <w:pPr>
        <w:spacing w:after="0"/>
      </w:pPr>
    </w:p>
    <w:p w14:paraId="3B427262">
      <w:pPr>
        <w:pStyle w:val="3"/>
        <w:keepNext/>
      </w:pPr>
      <w:r>
        <w:rPr>
          <w:rFonts w:ascii="Calibri" w:hAnsi="Calibri" w:eastAsia="微软雅黑"/>
          <w:b/>
        </w:rPr>
        <w:t>二、用户角色与使用场景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30"/>
        <w:gridCol w:w="3930"/>
      </w:tblGrid>
      <w:tr w14:paraId="5183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AAC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角色</w:t>
            </w:r>
          </w:p>
        </w:tc>
        <w:tc>
          <w:tcPr>
            <w:tcW w:w="39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8B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主要操作</w:t>
            </w:r>
          </w:p>
        </w:tc>
        <w:tc>
          <w:tcPr>
            <w:tcW w:w="39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6D6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获得的价值</w:t>
            </w:r>
          </w:p>
        </w:tc>
      </w:tr>
      <w:tr w14:paraId="7D7A9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19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教师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FAB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开设课堂、共享屏幕、发起投票、查看学情、生成报告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1C8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快速识别疑惑、疲劳、离开和人数偏差，及时调整教学节奏</w:t>
            </w:r>
          </w:p>
        </w:tc>
      </w:tr>
      <w:tr w14:paraId="36C8F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46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学生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D0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课堂码加入、观看共享、参与投票、反馈状态、课程问答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C0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更低成本地表达是否理解，并获得基于课程资料的回答</w:t>
            </w:r>
          </w:p>
        </w:tc>
      </w:tr>
      <w:tr w14:paraId="5AA8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6B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管理/演示者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FAD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维护教室、资料、设备来源与接口配置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3B03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在现场演示中稳定呈现摄像头、传感器、AI 与课堂业务的闭环</w:t>
            </w:r>
          </w:p>
        </w:tc>
      </w:tr>
    </w:tbl>
    <w:p w14:paraId="4FB61A05">
      <w:pPr>
        <w:spacing w:after="0"/>
      </w:pPr>
    </w:p>
    <w:p w14:paraId="2DA99045">
      <w:pPr>
        <w:pStyle w:val="3"/>
        <w:keepNext/>
      </w:pPr>
      <w:r>
        <w:rPr>
          <w:rFonts w:ascii="Calibri" w:hAnsi="Calibri" w:eastAsia="微软雅黑"/>
          <w:b/>
        </w:rPr>
        <w:t>三、系统目标</w:t>
      </w:r>
    </w:p>
    <w:p w14:paraId="416372FF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课堂关键状态无需刷新即可在教师端更新。</w:t>
      </w:r>
    </w:p>
    <w:p w14:paraId="150C9313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摄像头不可用、模型加载失败或未配置外部 AI 时仍能完成演示。</w:t>
      </w:r>
    </w:p>
    <w:p w14:paraId="0EDEBA2E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每个技术点都能说明其业务价值，并保留清晰的数据来源边界。</w:t>
      </w:r>
    </w:p>
    <w:p w14:paraId="0E4105A5">
      <w:r>
        <w:br w:type="page"/>
      </w:r>
    </w:p>
    <w:p w14:paraId="3A622E62">
      <w:pPr>
        <w:pStyle w:val="3"/>
        <w:keepNext/>
      </w:pPr>
      <w:r>
        <w:rPr>
          <w:rFonts w:ascii="Calibri" w:hAnsi="Calibri" w:eastAsia="微软雅黑"/>
          <w:b/>
        </w:rPr>
        <w:t>四、总体架构</w:t>
      </w:r>
    </w:p>
    <w:p w14:paraId="76EBD6E1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项目采用浏览器端、Node.js 服务端和本地数据层三部分结构。前端使用原生 HTML、CSS 和 JavaScript；后端仅使用 Node.js 标准库；课堂结构化数据保存在 JSON 文件中，屏幕共享画面仅驻留内存。</w:t>
      </w:r>
    </w:p>
    <w:p w14:paraId="77B7961B">
      <w:pPr>
        <w:spacing w:after="160"/>
        <w:jc w:val="center"/>
      </w:pPr>
      <w:r>
        <w:drawing>
          <wp:inline distT="0" distB="0" distL="114300" distR="114300">
            <wp:extent cx="5806440" cy="2941320"/>
            <wp:effectExtent l="0" t="0" r="10160" b="5080"/>
            <wp:docPr id="1" name="Picture 1" descr="AetherClass 教师端、Node.js 后端、学生端与数据智能层之间的课堂数据闭环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etherClass 教师端、Node.js 后端、学生端与数据智能层之间的课堂数据闭环架构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6255">
      <w:pPr>
        <w:spacing w:after="240"/>
        <w:jc w:val="center"/>
      </w:pPr>
      <w:r>
        <w:rPr>
          <w:rFonts w:ascii="Calibri" w:hAnsi="Calibri" w:eastAsia="微软雅黑"/>
          <w:color w:val="667085"/>
          <w:sz w:val="18"/>
        </w:rPr>
        <w:t>图 1  AetherClass 课堂数据闭环</w:t>
      </w:r>
    </w:p>
    <w:p w14:paraId="43E8C5A7">
      <w:pPr>
        <w:pStyle w:val="4"/>
        <w:keepNext/>
      </w:pPr>
      <w:r>
        <w:rPr>
          <w:rFonts w:ascii="Calibri" w:hAnsi="Calibri" w:eastAsia="微软雅黑"/>
          <w:b/>
        </w:rPr>
        <w:t>核心数据链路</w:t>
      </w:r>
    </w:p>
    <w:p w14:paraId="6E00851F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学生端状态与遥测通过 REST API 写入后端，后端统一推断注意力和课堂状态。</w:t>
      </w:r>
    </w:p>
    <w:p w14:paraId="3E94B47F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教师端通过 SSE 接收状态、投票、传感器和课堂事件，避免频繁手动刷新。</w:t>
      </w:r>
    </w:p>
    <w:p w14:paraId="300748C3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屏幕共享采用低帧率 JPEG 中继：教师上传最新帧，学生轮询读取，不把画面写入磁盘。</w:t>
      </w:r>
    </w:p>
    <w:p w14:paraId="32091EA6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课程问答先召回资料片段，再调用可选的外部 AI；未配置密钥时使用本地兜底。</w:t>
      </w:r>
    </w:p>
    <w:p w14:paraId="3384612A">
      <w:r>
        <w:br w:type="page"/>
      </w:r>
    </w:p>
    <w:p w14:paraId="52364D31">
      <w:pPr>
        <w:pStyle w:val="3"/>
        <w:keepNext/>
      </w:pPr>
      <w:r>
        <w:rPr>
          <w:rFonts w:ascii="Calibri" w:hAnsi="Calibri" w:eastAsia="微软雅黑"/>
          <w:b/>
        </w:rPr>
        <w:t>五、核心功能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160"/>
        <w:gridCol w:w="3500"/>
      </w:tblGrid>
      <w:tr w14:paraId="19B7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16D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功能模块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4CF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实现内容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7E7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课堂作用</w:t>
            </w:r>
          </w:p>
        </w:tc>
      </w:tr>
      <w:tr w14:paraId="1E054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9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课堂组织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EB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教师/学生分角色登录；教师开课生成课堂码；学生加入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7C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保证统计对象只包含真正进入课堂的学生</w:t>
            </w:r>
          </w:p>
        </w:tc>
      </w:tr>
      <w:tr w14:paraId="7205A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D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学情监测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0C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页面可见性、窗口聚焦、空闲时长、亮度、运动、人脸、举手与闭眼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7B9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为教师提供连续、可解释的状态参考</w:t>
            </w:r>
          </w:p>
        </w:tc>
      </w:tr>
      <w:tr w14:paraId="6D46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1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课堂互动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A6D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听懂、疑惑、讲太快、举手、暂离、回到课堂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8D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让学生主动反馈补充自动信号</w:t>
            </w:r>
          </w:p>
        </w:tc>
      </w:tr>
      <w:tr w14:paraId="032ED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8A9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屏幕共享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A3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教师采集屏幕，服务端中继最新压缩帧，学生自动观看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843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支持 PPT、代码和文档讲解</w:t>
            </w:r>
          </w:p>
        </w:tc>
      </w:tr>
      <w:tr w14:paraId="5E52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CD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实时投票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B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教师自定义题目，学生作答，教师查看实时比例并结束投票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33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快速检查课堂理解度</w:t>
            </w:r>
          </w:p>
        </w:tc>
      </w:tr>
      <w:tr w14:paraId="19FA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86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知识与分析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31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RAG 课程问答、风险预测、AI 学情报告、课后复盘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BC6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把数据转化为教学建议与可交付报告</w:t>
            </w:r>
          </w:p>
        </w:tc>
      </w:tr>
    </w:tbl>
    <w:p w14:paraId="2310A681">
      <w:pPr>
        <w:spacing w:after="0"/>
      </w:pPr>
    </w:p>
    <w:p w14:paraId="0CF40ADE">
      <w:pPr>
        <w:pStyle w:val="4"/>
        <w:keepNext/>
      </w:pPr>
      <w:r>
        <w:rPr>
          <w:rFonts w:ascii="Calibri" w:hAnsi="Calibri" w:eastAsia="微软雅黑"/>
          <w:b/>
        </w:rPr>
        <w:t>本次新增：屏幕共享</w:t>
      </w:r>
    </w:p>
    <w:p w14:paraId="53725D30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教师点击“共享屏幕”并授权后，浏览器把选定窗口、标签页或整个屏幕压缩为 JPEG。后端只保存最新一帧，学生端约每 0.8 秒更新一次。该方案没有引入 WebRTC 和 TURN 服务，适合零依赖课程演示。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D7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45D0">
            <w:pPr>
              <w:spacing w:before="20" w:after="2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能力边界  </w:t>
            </w:r>
            <w:r>
              <w:rPr>
                <w:rFonts w:ascii="Calibri" w:hAnsi="Calibri" w:eastAsia="微软雅黑"/>
                <w:color w:val="172033"/>
                <w:sz w:val="21"/>
              </w:rPr>
              <w:t>当前约 1.25 FPS，不包含系统音频，适合静态课件、代码和文档，不适合高帧率视频播放。非本机采集通常要求 HTTPS。</w:t>
            </w:r>
          </w:p>
        </w:tc>
      </w:tr>
    </w:tbl>
    <w:p w14:paraId="79F2B802">
      <w:pPr>
        <w:spacing w:after="0"/>
      </w:pPr>
    </w:p>
    <w:p w14:paraId="6C74A8D8">
      <w:pPr>
        <w:pStyle w:val="4"/>
        <w:keepNext/>
      </w:pPr>
      <w:r>
        <w:rPr>
          <w:rFonts w:ascii="Calibri" w:hAnsi="Calibri" w:eastAsia="微软雅黑"/>
          <w:b/>
        </w:rPr>
        <w:t>本次新增：实时投票</w:t>
      </w:r>
    </w:p>
    <w:p w14:paraId="6394B8FB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教师可以输入投票题目，学生选择“已理解”或“需要再讲”。答案写入课堂状态后通过 SSE 推送，教师端实时显示票数和比例；结束投票后结果被锁定并进入课堂事件流。</w:t>
      </w:r>
    </w:p>
    <w:p w14:paraId="576233B2">
      <w:r>
        <w:br w:type="page"/>
      </w:r>
    </w:p>
    <w:p w14:paraId="7E606F22">
      <w:pPr>
        <w:pStyle w:val="3"/>
        <w:keepNext/>
      </w:pPr>
      <w:r>
        <w:rPr>
          <w:rFonts w:ascii="Calibri" w:hAnsi="Calibri" w:eastAsia="微软雅黑"/>
          <w:b/>
        </w:rPr>
        <w:t>六、典型使用流程</w:t>
      </w:r>
    </w:p>
    <w:p w14:paraId="603C4BA4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在项目目录运行 npm start；同一局域网多人演示时运行 npm run start:lan。</w:t>
      </w:r>
    </w:p>
    <w:p w14:paraId="5DBF1D93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教师以“周老师”身份登录，填写课堂名称、主题和主教室，点击“开设课堂”。</w:t>
      </w:r>
    </w:p>
    <w:p w14:paraId="5C64F959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学生在另一浏览器窗口登录，输入教师页面实时生成的课堂码并加入。</w:t>
      </w:r>
    </w:p>
    <w:p w14:paraId="46DC09C6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教师共享课件或代码窗口，并发起课堂理解度投票；学生观看并作答。</w:t>
      </w:r>
    </w:p>
    <w:p w14:paraId="4DC9F0D3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学生开启摄像头或使用状态按钮，教师查看学情雷达、风险队列与事件流。</w:t>
      </w:r>
    </w:p>
    <w:p w14:paraId="7D78AFC7">
      <w:pPr>
        <w:pStyle w:val="14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教师生成 AI 报告，结束课堂后查看复盘图表并导出 Markdown 报告。</w:t>
      </w:r>
    </w:p>
    <w:p w14:paraId="33897D04">
      <w:pPr>
        <w:pStyle w:val="3"/>
        <w:keepNext/>
      </w:pPr>
      <w:r>
        <w:rPr>
          <w:rFonts w:ascii="Calibri" w:hAnsi="Calibri" w:eastAsia="微软雅黑"/>
          <w:b/>
        </w:rPr>
        <w:t>七、</w:t>
      </w:r>
      <w:r>
        <w:rPr>
          <w:rFonts w:hint="eastAsia" w:ascii="Calibri" w:hAnsi="Calibri" w:eastAsia="微软雅黑"/>
          <w:b/>
          <w:lang w:val="en-US" w:eastAsia="zh-CN"/>
        </w:rPr>
        <w:t>如果</w:t>
      </w:r>
      <w:bookmarkStart w:id="0" w:name="_GoBack"/>
      <w:bookmarkEnd w:id="0"/>
      <w:r>
        <w:rPr>
          <w:rFonts w:ascii="Calibri" w:hAnsi="Calibri" w:eastAsia="微软雅黑"/>
          <w:b/>
        </w:rPr>
        <w:t>原来的登录链接打不开</w:t>
      </w:r>
    </w:p>
    <w:p w14:paraId="20F632D6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README 中的 http://127.0.0.1:8000 是本机回环地址，不是公开网站。它只有在同一台电脑已经启动 Node 服务时才有效。手机或其他电脑点击该地址，访问的是设备自己，因此无法进入教师电脑上的课堂。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230"/>
        <w:gridCol w:w="4030"/>
      </w:tblGrid>
      <w:tr w14:paraId="7D01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F07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现象</w:t>
            </w:r>
          </w:p>
        </w:tc>
        <w:tc>
          <w:tcPr>
            <w:tcW w:w="3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0F2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原因</w:t>
            </w:r>
          </w:p>
        </w:tc>
        <w:tc>
          <w:tcPr>
            <w:tcW w:w="40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45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处理方式</w:t>
            </w:r>
          </w:p>
        </w:tc>
      </w:tr>
      <w:tr w14:paraId="450C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891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浏览器无法连接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47A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Node 后端未启动，或本机没有安装 Node/npm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0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检查 node -v、npm -v，然后运行 npm start</w:t>
            </w:r>
          </w:p>
        </w:tc>
      </w:tr>
      <w:tr w14:paraId="4731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6A1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手机打不开 127.0.0.1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4EC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127.0.0.1 指向手机自身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006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运行 npm run start:lan，访问终端打印的局域网 IP</w:t>
            </w:r>
          </w:p>
        </w:tc>
      </w:tr>
      <w:tr w14:paraId="5BF7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8A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登录后无法进入课堂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93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教师尚未开课，或使用了旧课堂码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94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先由教师开课，再输入本次生成的课堂码</w:t>
            </w:r>
          </w:p>
        </w:tc>
      </w:tr>
      <w:tr w14:paraId="5472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A5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异地设备无法访问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80A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局域网地址不能跨互联网路由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BE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使用公网 HTTPS 部署或 HTTPS 反向隧道</w:t>
            </w:r>
          </w:p>
        </w:tc>
      </w:tr>
    </w:tbl>
    <w:p w14:paraId="653B0C43">
      <w:pPr>
        <w:spacing w:after="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68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BC7C">
            <w:pPr>
              <w:spacing w:before="20" w:after="2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当前机器情况  </w:t>
            </w:r>
            <w:r>
              <w:rPr>
                <w:rFonts w:ascii="Calibri" w:hAnsi="Calibri" w:eastAsia="微软雅黑"/>
                <w:color w:val="172033"/>
                <w:sz w:val="21"/>
              </w:rPr>
              <w:t>普通 PowerShell 当前识别不到 npm。要直接运行项目，需要安装 Node.js 18+，或把已有 Node.js 目录加入 PATH 后重新打开终端。</w:t>
            </w:r>
          </w:p>
        </w:tc>
      </w:tr>
    </w:tbl>
    <w:p w14:paraId="33861DA9">
      <w:pPr>
        <w:spacing w:after="0"/>
      </w:pPr>
    </w:p>
    <w:p w14:paraId="3A849A3D">
      <w:r>
        <w:br w:type="page"/>
      </w:r>
    </w:p>
    <w:p w14:paraId="026DBE1D">
      <w:pPr>
        <w:pStyle w:val="3"/>
        <w:keepNext/>
      </w:pPr>
      <w:r>
        <w:rPr>
          <w:rFonts w:ascii="Calibri" w:hAnsi="Calibri" w:eastAsia="微软雅黑"/>
          <w:b/>
        </w:rPr>
        <w:t>八、关键技术实现</w:t>
      </w:r>
    </w:p>
    <w:p w14:paraId="6BB4CD2E">
      <w:pPr>
        <w:pStyle w:val="4"/>
        <w:keepNext/>
      </w:pPr>
      <w:r>
        <w:rPr>
          <w:rFonts w:ascii="Calibri" w:hAnsi="Calibri" w:eastAsia="微软雅黑"/>
          <w:b/>
        </w:rPr>
        <w:t>Node.js 零依赖后端</w:t>
      </w:r>
    </w:p>
    <w:p w14:paraId="48742200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后端使用 http 提供静态页面和 REST API，使用 fs/path 读写 JSON 数据，使用 SSE 长连接向教师端和学生端推送课堂状态。零依赖降低了课堂现场因安装失败或版本冲突造成的风险。</w:t>
      </w:r>
    </w:p>
    <w:p w14:paraId="4CD5686A">
      <w:pPr>
        <w:pStyle w:val="4"/>
        <w:keepNext/>
      </w:pPr>
      <w:r>
        <w:rPr>
          <w:rFonts w:ascii="Calibri" w:hAnsi="Calibri" w:eastAsia="微软雅黑"/>
          <w:b/>
        </w:rPr>
        <w:t>MediaPipe 与多源状态估计</w:t>
      </w:r>
    </w:p>
    <w:p w14:paraId="776623F1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学生开启摄像头后，前端优先使用本地托管的 MediaPipe 预训练模型获取人脸、姿态和闭眼信号；不可用时回退到浏览器 FaceDetector 或亮度/运动特征。后端再结合页面可见性、窗口聚焦、空闲时长和主动反馈估算课堂状态。</w:t>
      </w:r>
    </w:p>
    <w:p w14:paraId="0F8F7248">
      <w:pPr>
        <w:pStyle w:val="4"/>
        <w:keepNext/>
      </w:pPr>
      <w:r>
        <w:rPr>
          <w:rFonts w:ascii="Calibri" w:hAnsi="Calibri" w:eastAsia="微软雅黑"/>
          <w:b/>
        </w:rPr>
        <w:t>RAG 与可选外部 AI</w:t>
      </w:r>
    </w:p>
    <w:p w14:paraId="7AB08652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学生问题先与课程资料片段进行匹配，回答中保留来源。配置 OpenAI 兼容 API 后可以调用外部模型；没有 API Key 时走本地回答，保证演示主流程不断。</w:t>
      </w:r>
    </w:p>
    <w:p w14:paraId="482023B9">
      <w:pPr>
        <w:pStyle w:val="4"/>
        <w:keepNext/>
      </w:pPr>
      <w:r>
        <w:rPr>
          <w:rFonts w:ascii="Calibri" w:hAnsi="Calibri" w:eastAsia="微软雅黑"/>
          <w:b/>
        </w:rPr>
        <w:t>风险预测与课堂复盘</w:t>
      </w:r>
    </w:p>
    <w:p w14:paraId="40E52EF2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系统根据专注、疑惑、疲劳、离开和教室人数偏差计算低参与风险。教师结束课堂后，后端汇总状态分布、教室人数、事件数量和关键结论，形成复盘页面与可导出报告。</w:t>
      </w:r>
    </w:p>
    <w:p w14:paraId="26AD7FC0">
      <w:pPr>
        <w:pStyle w:val="3"/>
        <w:keepNext/>
      </w:pPr>
      <w:r>
        <w:rPr>
          <w:rFonts w:ascii="Calibri" w:hAnsi="Calibri" w:eastAsia="微软雅黑"/>
          <w:b/>
        </w:rPr>
        <w:t>九、数据与结论边界</w:t>
      </w:r>
    </w:p>
    <w:p w14:paraId="1F1BDF7B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系统没有自建专注度数据集，也没有训练专注或情绪分类模型。</w:t>
      </w:r>
    </w:p>
    <w:p w14:paraId="3E619C35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页面、摄像头和传感器信号只能作为教学辅助，不应被表述为医学、监考或纪律判定。</w:t>
      </w:r>
    </w:p>
    <w:p w14:paraId="3054BA1E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屏幕帧仅存内存；其他演示数据保存在本地 JSON，当前没有正式账号与权限体系。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B86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86AC">
            <w:pPr>
              <w:spacing w:before="20" w:after="20" w:line="269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推荐答辩表述  </w:t>
            </w:r>
            <w:r>
              <w:rPr>
                <w:rFonts w:ascii="Calibri" w:hAnsi="Calibri" w:eastAsia="微软雅黑"/>
                <w:color w:val="172033"/>
                <w:sz w:val="21"/>
              </w:rPr>
              <w:t>这是“基于预训练检测器和多源终端信号的可解释学情估计”，不是“使用自建数据集训练出的专注识别模型”。</w:t>
            </w:r>
          </w:p>
        </w:tc>
      </w:tr>
    </w:tbl>
    <w:p w14:paraId="7C7A54E8">
      <w:pPr>
        <w:spacing w:after="0"/>
      </w:pPr>
    </w:p>
    <w:p w14:paraId="679A7431">
      <w:r>
        <w:br w:type="page"/>
      </w:r>
    </w:p>
    <w:p w14:paraId="4A216D23">
      <w:pPr>
        <w:pStyle w:val="3"/>
        <w:keepNext/>
      </w:pPr>
      <w:r>
        <w:rPr>
          <w:rFonts w:ascii="Calibri" w:hAnsi="Calibri" w:eastAsia="微软雅黑"/>
          <w:b/>
        </w:rPr>
        <w:t>十、运行、验证与部署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800"/>
        <w:gridCol w:w="4860"/>
      </w:tblGrid>
      <w:tr w14:paraId="0E57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C4C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场景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4AB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命令/方式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01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说明</w:t>
            </w:r>
          </w:p>
        </w:tc>
      </w:tr>
      <w:tr w14:paraId="039F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0CA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本机演示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A43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npm start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C97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访问 http://127.0.0.1:8000</w:t>
            </w:r>
          </w:p>
        </w:tc>
      </w:tr>
      <w:tr w14:paraId="0794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27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同一局域网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39B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npm run start:lan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FD8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其他设备访问终端打印的 192.168.x.x 地址</w:t>
            </w:r>
          </w:p>
        </w:tc>
      </w:tr>
      <w:tr w14:paraId="639B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2F1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语法检查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B8B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npm run check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249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检查前后端 JavaScript 语法</w:t>
            </w:r>
          </w:p>
        </w:tc>
      </w:tr>
      <w:tr w14:paraId="2213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0CB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接口测试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2A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npm test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A86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覆盖登录、开课、加课、投票和屏幕中继</w:t>
            </w:r>
          </w:p>
        </w:tc>
      </w:tr>
      <w:tr w14:paraId="6748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92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异地课堂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E10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公网 HTTPS 部署/反向隧道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6E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color w:val="172033"/>
                <w:sz w:val="18"/>
              </w:rPr>
              <w:t>屏幕和摄像头采集通常要求安全上下文</w:t>
            </w:r>
          </w:p>
        </w:tc>
      </w:tr>
    </w:tbl>
    <w:p w14:paraId="0827F34A">
      <w:pPr>
        <w:spacing w:after="0"/>
      </w:pPr>
    </w:p>
    <w:p w14:paraId="4954428D">
      <w:pPr>
        <w:pStyle w:val="3"/>
        <w:keepNext/>
      </w:pPr>
      <w:r>
        <w:rPr>
          <w:rFonts w:ascii="Calibri" w:hAnsi="Calibri" w:eastAsia="微软雅黑"/>
          <w:b/>
        </w:rPr>
        <w:t>十一、后续完善方向</w:t>
      </w:r>
    </w:p>
    <w:p w14:paraId="7D0E00A3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加入密码、会话令牌和教师权限校验，避免公网演示中的身份冒用。</w:t>
      </w:r>
    </w:p>
    <w:p w14:paraId="2CCEAEE9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将 JSON 存储迁移到 SQLite 或 MySQL，解决并发写入与历史课堂查询问题。</w:t>
      </w:r>
    </w:p>
    <w:p w14:paraId="4AA53834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若需要流畅视频和音频直播，引入 WebRTC 信令、STUN/TURN 或专业媒体服务器。</w:t>
      </w:r>
    </w:p>
    <w:p w14:paraId="16B73B5F">
      <w:pPr>
        <w:pStyle w:val="16"/>
        <w:spacing w:before="0" w:after="160" w:line="280" w:lineRule="auto"/>
        <w:ind w:left="720" w:hanging="360"/>
      </w:pPr>
      <w:r>
        <w:rPr>
          <w:rFonts w:ascii="Calibri" w:hAnsi="Calibri" w:eastAsia="微软雅黑"/>
          <w:color w:val="172033"/>
          <w:sz w:val="22"/>
        </w:rPr>
        <w:t>补充管理员页面、课程资料上传、课堂回放索引和更完整的自动化前端测试。</w:t>
      </w:r>
    </w:p>
    <w:p w14:paraId="68D636DE">
      <w:pPr>
        <w:pStyle w:val="3"/>
        <w:keepNext/>
      </w:pPr>
      <w:r>
        <w:rPr>
          <w:rFonts w:ascii="Calibri" w:hAnsi="Calibri" w:eastAsia="微软雅黑"/>
          <w:b/>
        </w:rPr>
        <w:t>十二、总结</w:t>
      </w:r>
    </w:p>
    <w:p w14:paraId="0BB02BF2">
      <w:pPr>
        <w:spacing w:before="0" w:after="120" w:line="264" w:lineRule="auto"/>
        <w:jc w:val="left"/>
      </w:pPr>
      <w:r>
        <w:rPr>
          <w:rFonts w:ascii="Calibri" w:hAnsi="Calibri" w:eastAsia="微软雅黑"/>
          <w:color w:val="172033"/>
          <w:sz w:val="22"/>
        </w:rPr>
        <w:t>AetherClass 的特点不是简单堆叠摄像头、传感器、RAG 和 AI，而是让这些能力围绕一节课堂形成完整闭环：采集信号、实时同步、组织互动、生成分析、课后复盘。新增屏幕共享和实时投票后，系统从学情看板进一步接近一个可以实际演示的线上课堂原型。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9FB91">
    <w:pPr>
      <w:pStyle w:val="24"/>
      <w:jc w:val="right"/>
    </w:pPr>
    <w:r>
      <w:rPr>
        <w:rFonts w:ascii="Calibri" w:hAnsi="Calibri" w:eastAsia="微软雅黑"/>
        <w:color w:val="667085"/>
        <w:sz w:val="18"/>
      </w:rPr>
      <w:t xml:space="preserve">第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 PAGE </w:instrText>
    </w:r>
    <w:r>
      <w:rPr>
        <w:rFonts w:ascii="Calibri" w:hAnsi="Calibri" w:eastAsia="微软雅黑"/>
        <w:color w:val="667085"/>
        <w:sz w:val="18"/>
      </w:rPr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89A2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8"/>
      </w:rPr>
      <w:t>AetherClass 智课云舱  |  项目介绍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7F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1720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2639</Words>
  <Characters>3070</Characters>
  <Lines>0</Lines>
  <Paragraphs>0</Paragraphs>
  <TotalTime>0</TotalTime>
  <ScaleCrop>false</ScaleCrop>
  <LinksUpToDate>false</LinksUpToDate>
  <CharactersWithSpaces>3221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AetherClass 项目组</dc:creator>
  <dc:description>generated by python-docx</dc:description>
  <cp:keywords>在线课堂, 学情监测, 屏幕共享, 实时投票, RAG, SSE</cp:keywords>
  <cp:lastModifiedBy>千风朝</cp:lastModifiedBy>
  <dcterms:modified xsi:type="dcterms:W3CDTF">2026-09-03T12:10:39Z</dcterms:modified>
  <dc:subject>系统设计课程项目说明</dc:subject>
  <dc:title>AetherClass 智课云舱项目介绍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eyJoZGlkIjoiNmViNjBjYzdiZmU3N2QwOTNkMmRlOTI4YWYwNzU3NjEiLCJ1c2VySWQiOiIxNDE1OTAxMzc5In0=</vt:lpwstr>
  </property>
  <property fmtid="{D5CDD505-2E9C-101B-9397-08002B2CF9AE}" pid="3" name="KSOProductBuildVer">
    <vt:lpwstr>2052-12.1.0.28043</vt:lpwstr>
  </property>
  <property fmtid="{D5CDD505-2E9C-101B-9397-08002B2CF9AE}" pid="4" name="ICV">
    <vt:lpwstr>453725868F1B47BBB9D393AC5B49D97A_12</vt:lpwstr>
  </property>
</Properties>
</file>