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Queue creation using CLI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333375</wp:posOffset>
            </wp:positionV>
            <wp:extent cx="2524125" cy="2971800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411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148637</wp:posOffset>
            </wp:positionV>
            <wp:extent cx="3523980" cy="35433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30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98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31215" cy="32146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215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Entering host name and port number to open CLI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9f9f9" w:val="clear"/>
        </w:rPr>
      </w:pPr>
      <w:r w:rsidDel="00000000" w:rsidR="00000000" w:rsidRPr="00000000">
        <w:rPr>
          <w:rtl w:val="0"/>
        </w:rPr>
        <w:t xml:space="preserve">Logging in by entering </w:t>
      </w:r>
      <w:r w:rsidDel="00000000" w:rsidR="00000000" w:rsidRPr="00000000">
        <w:rPr>
          <w:shd w:fill="f9f9f9" w:val="clear"/>
          <w:rtl w:val="0"/>
        </w:rPr>
        <w:t xml:space="preserve">Management Editor Username and Management Editor password.</w:t>
      </w:r>
    </w:p>
    <w:p w:rsidR="00000000" w:rsidDel="00000000" w:rsidP="00000000" w:rsidRDefault="00000000" w:rsidRPr="00000000" w14:paraId="0000001F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Three queues are created using CLI:</w:t>
      </w:r>
    </w:p>
    <w:p w:rsidR="00000000" w:rsidDel="00000000" w:rsidP="00000000" w:rsidRDefault="00000000" w:rsidRPr="00000000" w14:paraId="00000022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226587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8110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196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1943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275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Checking queue &lt;testq-ajai&gt; using “show queue testq-ajai” and details of queue “show queue testq-ajai details” commands :</w:t>
      </w:r>
    </w:p>
    <w:p w:rsidR="00000000" w:rsidDel="00000000" w:rsidP="00000000" w:rsidRDefault="00000000" w:rsidRPr="00000000" w14:paraId="0000003A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Show queue :</w:t>
      </w:r>
    </w:p>
    <w:p w:rsidR="00000000" w:rsidDel="00000000" w:rsidP="00000000" w:rsidRDefault="00000000" w:rsidRPr="00000000" w14:paraId="0000003C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1943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Queue details:</w:t>
      </w:r>
    </w:p>
    <w:p w:rsidR="00000000" w:rsidDel="00000000" w:rsidP="00000000" w:rsidRDefault="00000000" w:rsidRPr="00000000" w14:paraId="00000040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7967663" cy="45815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-310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6105525" cy="266223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286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Creating subscription topic in cliqueue1 queue :</w:t>
      </w:r>
    </w:p>
    <w:p w:rsidR="00000000" w:rsidDel="00000000" w:rsidP="00000000" w:rsidRDefault="00000000" w:rsidRPr="00000000" w14:paraId="00000046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1393337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2882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Publishing messages to the topic :</w:t>
      </w:r>
    </w:p>
    <w:p w:rsidR="00000000" w:rsidDel="00000000" w:rsidP="00000000" w:rsidRDefault="00000000" w:rsidRPr="00000000" w14:paraId="0000004A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2781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9f9f9" w:val="clear"/>
        </w:rPr>
      </w:pPr>
      <w:r w:rsidDel="00000000" w:rsidR="00000000" w:rsidRPr="00000000">
        <w:rPr>
          <w:shd w:fill="f9f9f9" w:val="clear"/>
        </w:rPr>
        <w:drawing>
          <wp:inline distB="114300" distT="114300" distL="114300" distR="114300">
            <wp:extent cx="5943600" cy="2794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