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pacing w:line="480" w:lineRule="auto"/>
        <w:ind w:left="720" w:hanging="360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sz w:val="24"/>
          <w:szCs w:val="24"/>
          <w:highlight w:val="white"/>
          <w:u w:val="singl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u w:val="single"/>
          <w:rtl w:val="0"/>
        </w:rPr>
        <w:t xml:space="preserve">Try the Queue creation using Solace CLI 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3467100</wp:posOffset>
            </wp:positionH>
            <wp:positionV relativeFrom="paragraph">
              <wp:posOffset>457200</wp:posOffset>
            </wp:positionV>
            <wp:extent cx="3009534" cy="3543300"/>
            <wp:effectExtent b="0" l="0" r="0" t="0"/>
            <wp:wrapNone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4111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534" cy="354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-209549</wp:posOffset>
            </wp:positionH>
            <wp:positionV relativeFrom="paragraph">
              <wp:posOffset>458986</wp:posOffset>
            </wp:positionV>
            <wp:extent cx="3523980" cy="3543300"/>
            <wp:effectExtent b="0" l="0" r="0" t="0"/>
            <wp:wrapNone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301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3980" cy="354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480" w:lineRule="auto"/>
        <w:rPr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sz w:val="24"/>
          <w:szCs w:val="24"/>
          <w:highlight w:val="white"/>
          <w:u w:val="single"/>
          <w:rtl w:val="0"/>
        </w:rPr>
        <w:t xml:space="preserve">    </w:t>
      </w:r>
    </w:p>
    <w:p w:rsidR="00000000" w:rsidDel="00000000" w:rsidP="00000000" w:rsidRDefault="00000000" w:rsidRPr="00000000" w14:paraId="00000003">
      <w:pPr>
        <w:spacing w:line="480" w:lineRule="auto"/>
        <w:rPr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rPr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rPr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sz w:val="24"/>
          <w:szCs w:val="24"/>
          <w:highlight w:val="white"/>
          <w:u w:val="single"/>
          <w:rtl w:val="0"/>
        </w:rPr>
        <w:t xml:space="preserve">    </w:t>
      </w:r>
    </w:p>
    <w:p w:rsidR="00000000" w:rsidDel="00000000" w:rsidP="00000000" w:rsidRDefault="00000000" w:rsidRPr="00000000" w14:paraId="00000006">
      <w:pPr>
        <w:spacing w:line="480" w:lineRule="auto"/>
        <w:rPr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rPr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rPr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rPr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rPr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sz w:val="24"/>
          <w:szCs w:val="24"/>
          <w:highlight w:val="white"/>
          <w:u w:val="single"/>
          <w:rtl w:val="0"/>
        </w:rPr>
        <w:t xml:space="preserve">         </w:t>
      </w:r>
    </w:p>
    <w:p w:rsidR="00000000" w:rsidDel="00000000" w:rsidP="00000000" w:rsidRDefault="00000000" w:rsidRPr="00000000" w14:paraId="0000000B">
      <w:pPr>
        <w:spacing w:line="480" w:lineRule="auto"/>
        <w:rPr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31215" cy="3214688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1215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Entering host name and port number to open CLI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hd w:fill="f9f9f9" w:val="clear"/>
        </w:rPr>
      </w:pPr>
      <w:r w:rsidDel="00000000" w:rsidR="00000000" w:rsidRPr="00000000">
        <w:rPr>
          <w:rtl w:val="0"/>
        </w:rPr>
        <w:t xml:space="preserve">Logging in by entering </w:t>
      </w:r>
      <w:r w:rsidDel="00000000" w:rsidR="00000000" w:rsidRPr="00000000">
        <w:rPr>
          <w:shd w:fill="f9f9f9" w:val="clear"/>
          <w:rtl w:val="0"/>
        </w:rPr>
        <w:t xml:space="preserve">Management Editor Username and Management Editor password.</w:t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6195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Commands executed to create queue and change some of the properties of the queue.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Command : create queue new-test-q1 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27813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Command : max-spool-usage 60   → max queued data is changed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27305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48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Command : permission all consume  → Non-owner permission is changed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27559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command : no shut → changing into no shut state.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27813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command : max-bind-count 10 → Maximum consumer count is changed.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27813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highlight w:val="white"/>
          <w:u w:val="single"/>
          <w:rtl w:val="0"/>
        </w:rPr>
        <w:t xml:space="preserve">Use the pub-sub services created with Atin and try to populate the queue created using Solace CLI :</w:t>
      </w:r>
    </w:p>
    <w:p w:rsidR="00000000" w:rsidDel="00000000" w:rsidP="00000000" w:rsidRDefault="00000000" w:rsidRPr="00000000" w14:paraId="0000003A">
      <w:pPr>
        <w:ind w:left="72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Executing py-publish.py code</w:t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2768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sz w:val="24"/>
          <w:szCs w:val="24"/>
          <w:highlight w:val="white"/>
          <w:u w:val="single"/>
          <w:rtl w:val="0"/>
        </w:rPr>
        <w:t xml:space="preserve">Practice queue-template creation using WebGUI and Solace CLI with different configurations</w:t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sz w:val="24"/>
          <w:szCs w:val="24"/>
          <w:highlight w:val="white"/>
          <w:u w:val="single"/>
          <w:rtl w:val="0"/>
        </w:rPr>
        <w:t xml:space="preserve">Template creation using webGUI :</w:t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25146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2781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2755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Using CLI :</w:t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28448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29210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Command : create queue-template comscli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→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create template named comscli</w:t>
      </w:r>
    </w:p>
    <w:p w:rsidR="00000000" w:rsidDel="00000000" w:rsidP="00000000" w:rsidRDefault="00000000" w:rsidRPr="00000000" w14:paraId="00000056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Command : show queue-template *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→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shows all the template present in the queue</w:t>
      </w:r>
    </w:p>
    <w:p w:rsidR="00000000" w:rsidDel="00000000" w:rsidP="00000000" w:rsidRDefault="00000000" w:rsidRPr="00000000" w14:paraId="00000058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2755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Command : name-filter computers/laptop/&gt;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→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creating name filter</w:t>
      </w:r>
    </w:p>
    <w:p w:rsidR="00000000" w:rsidDel="00000000" w:rsidP="00000000" w:rsidRDefault="00000000" w:rsidRPr="00000000" w14:paraId="00000061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Command : max-spool-usage 80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→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changing </w:t>
      </w:r>
      <w:r w:rsidDel="00000000" w:rsidR="00000000" w:rsidRPr="00000000">
        <w:rPr>
          <w:sz w:val="24"/>
          <w:szCs w:val="24"/>
          <w:shd w:fill="f6f7f7" w:val="clear"/>
          <w:rtl w:val="0"/>
        </w:rPr>
        <w:t xml:space="preserve">Messages Queued Quota to 80 (MB)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Command : max-bind-count 20 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→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changing </w:t>
      </w:r>
      <w:r w:rsidDel="00000000" w:rsidR="00000000" w:rsidRPr="00000000">
        <w:rPr>
          <w:sz w:val="24"/>
          <w:szCs w:val="24"/>
          <w:shd w:fill="f6f7f7" w:val="clear"/>
          <w:rtl w:val="0"/>
        </w:rPr>
        <w:t xml:space="preserve">Maximum Consumer 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27813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4"/>
          <w:szCs w:val="24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4.png"/><Relationship Id="rId22" Type="http://schemas.openxmlformats.org/officeDocument/2006/relationships/image" Target="media/image7.png"/><Relationship Id="rId10" Type="http://schemas.openxmlformats.org/officeDocument/2006/relationships/image" Target="media/image16.png"/><Relationship Id="rId21" Type="http://schemas.openxmlformats.org/officeDocument/2006/relationships/image" Target="media/image10.png"/><Relationship Id="rId13" Type="http://schemas.openxmlformats.org/officeDocument/2006/relationships/image" Target="media/image18.png"/><Relationship Id="rId12" Type="http://schemas.openxmlformats.org/officeDocument/2006/relationships/image" Target="media/image15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2.png"/><Relationship Id="rId14" Type="http://schemas.openxmlformats.org/officeDocument/2006/relationships/image" Target="media/image17.png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3.png"/><Relationship Id="rId18" Type="http://schemas.openxmlformats.org/officeDocument/2006/relationships/image" Target="media/image4.png"/><Relationship Id="rId7" Type="http://schemas.openxmlformats.org/officeDocument/2006/relationships/image" Target="media/image1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