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B9670" w14:textId="01EF46CE" w:rsidR="00BA147B" w:rsidRPr="00F10A52" w:rsidRDefault="00BE3DED" w:rsidP="001662BD">
      <w:pPr>
        <w:pStyle w:val="Title"/>
        <w:rPr>
          <w:sz w:val="44"/>
          <w:szCs w:val="44"/>
        </w:rPr>
      </w:pPr>
      <w:r w:rsidRPr="00F10A52">
        <w:rPr>
          <w:sz w:val="44"/>
          <w:szCs w:val="44"/>
        </w:rPr>
        <w:t>CWATM</w:t>
      </w:r>
      <w:r w:rsidR="00BA147B" w:rsidRPr="00F10A52">
        <w:rPr>
          <w:sz w:val="44"/>
          <w:szCs w:val="44"/>
        </w:rPr>
        <w:t xml:space="preserve"> and FUSE: Simulating the Upper Bhima basin</w:t>
      </w:r>
    </w:p>
    <w:p w14:paraId="64C5F03B" w14:textId="7DC0B31F" w:rsidR="00BE3DED" w:rsidRPr="00BE3DED" w:rsidRDefault="00BE3DED" w:rsidP="001662BD">
      <w:pPr>
        <w:pStyle w:val="Subtitle"/>
      </w:pPr>
      <w:r>
        <w:t>Mikhail Smilovic, IIASA</w:t>
      </w:r>
      <w:r>
        <w:br/>
      </w:r>
    </w:p>
    <w:p w14:paraId="0D39D87F" w14:textId="57FD8647" w:rsidR="005D272C" w:rsidRDefault="00584610" w:rsidP="00584610">
      <w:pPr>
        <w:pStyle w:val="Heading1"/>
      </w:pPr>
      <w:r>
        <w:t>General</w:t>
      </w:r>
    </w:p>
    <w:p w14:paraId="5CB38521" w14:textId="315CD17E" w:rsidR="00B46C34" w:rsidRDefault="00BE3DED" w:rsidP="00095870">
      <w:pPr>
        <w:keepNext/>
        <w:jc w:val="center"/>
      </w:pPr>
      <w:r>
        <w:rPr>
          <w:rFonts w:ascii="Abadi Extra Light" w:hAnsi="Abadi Extra Light" w:cs="Arial"/>
        </w:rPr>
        <w:t xml:space="preserve">The </w:t>
      </w:r>
      <w:r w:rsidR="008E7534" w:rsidRPr="008E7534">
        <w:rPr>
          <w:rFonts w:ascii="Abadi Extra Light" w:hAnsi="Abadi Extra Light" w:cs="Arial"/>
        </w:rPr>
        <w:t xml:space="preserve">Community Water Model (CWATM) is an open-source process-based hydrological model designed to assess water availability, water demand, and environmental needs. The following infographic illustrates </w:t>
      </w:r>
      <w:r w:rsidR="009E7335">
        <w:rPr>
          <w:rFonts w:ascii="Abadi Extra Light" w:hAnsi="Abadi Extra Light" w:cs="Arial"/>
        </w:rPr>
        <w:t>a</w:t>
      </w:r>
      <w:r w:rsidR="008E7534" w:rsidRPr="008E7534">
        <w:rPr>
          <w:rFonts w:ascii="Abadi Extra Light" w:hAnsi="Abadi Extra Light" w:cs="Arial"/>
        </w:rPr>
        <w:t xml:space="preserve"> general overview of the different processes in the model. </w:t>
      </w:r>
      <w:r w:rsidR="008E7534" w:rsidRPr="008E7534">
        <w:rPr>
          <w:rFonts w:ascii="Abadi Extra Light" w:hAnsi="Abadi Extra Light" w:cs="Arial"/>
          <w:noProof/>
        </w:rPr>
        <w:drawing>
          <wp:inline distT="0" distB="0" distL="0" distR="0" wp14:anchorId="794B5F0A" wp14:editId="296058A4">
            <wp:extent cx="5001496" cy="3536830"/>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7742" cy="3590748"/>
                    </a:xfrm>
                    <a:prstGeom prst="rect">
                      <a:avLst/>
                    </a:prstGeom>
                    <a:noFill/>
                    <a:ln>
                      <a:noFill/>
                    </a:ln>
                  </pic:spPr>
                </pic:pic>
              </a:graphicData>
            </a:graphic>
          </wp:inline>
        </w:drawing>
      </w:r>
    </w:p>
    <w:p w14:paraId="23A94986" w14:textId="278DEE5F" w:rsidR="008E7534" w:rsidRPr="008E7534" w:rsidRDefault="00B46C34" w:rsidP="00B46C34">
      <w:pPr>
        <w:pStyle w:val="Caption"/>
        <w:rPr>
          <w:rFonts w:ascii="Abadi Extra Light" w:hAnsi="Abadi Extra Light" w:cs="Arial"/>
        </w:rPr>
      </w:pPr>
      <w:r>
        <w:t xml:space="preserve">Figure </w:t>
      </w:r>
      <w:fldSimple w:instr=" SEQ Figure \* ARABIC ">
        <w:r w:rsidR="002D52D3">
          <w:rPr>
            <w:noProof/>
          </w:rPr>
          <w:t>1</w:t>
        </w:r>
      </w:fldSimple>
      <w:r w:rsidR="009C24FC">
        <w:rPr>
          <w:noProof/>
        </w:rPr>
        <w:t xml:space="preserve"> Schematic of the processes within CWATM</w:t>
      </w:r>
    </w:p>
    <w:p w14:paraId="78CC7811" w14:textId="0583A740" w:rsidR="003A5D10" w:rsidRDefault="00052FD5" w:rsidP="00496661">
      <w:pPr>
        <w:rPr>
          <w:rFonts w:ascii="Abadi Extra Light" w:hAnsi="Abadi Extra Light" w:cs="Arial"/>
        </w:rPr>
      </w:pPr>
      <w:r>
        <w:rPr>
          <w:rFonts w:ascii="Abadi Extra Light" w:hAnsi="Abadi Extra Light" w:cs="Arial"/>
        </w:rPr>
        <w:t xml:space="preserve">The inputs </w:t>
      </w:r>
      <w:r w:rsidR="00216193">
        <w:rPr>
          <w:rFonts w:ascii="Abadi Extra Light" w:hAnsi="Abadi Extra Light" w:cs="Arial"/>
        </w:rPr>
        <w:t>include</w:t>
      </w:r>
      <w:r w:rsidR="00162F0C">
        <w:rPr>
          <w:rFonts w:ascii="Abadi Extra Light" w:hAnsi="Abadi Extra Light" w:cs="Arial"/>
        </w:rPr>
        <w:t xml:space="preserve"> </w:t>
      </w:r>
      <w:r>
        <w:rPr>
          <w:rFonts w:ascii="Abadi Extra Light" w:hAnsi="Abadi Extra Light" w:cs="Arial"/>
        </w:rPr>
        <w:t xml:space="preserve">information on </w:t>
      </w:r>
      <w:r w:rsidR="008D1551" w:rsidRPr="008D1551">
        <w:rPr>
          <w:rFonts w:ascii="Abadi Extra Light" w:hAnsi="Abadi Extra Light" w:cs="Arial"/>
        </w:rPr>
        <w:t>meteorological parameters</w:t>
      </w:r>
      <w:r w:rsidR="008D1551">
        <w:rPr>
          <w:rFonts w:ascii="Abadi Extra Light" w:hAnsi="Abadi Extra Light" w:cs="Arial"/>
        </w:rPr>
        <w:t xml:space="preserve"> like temperature and </w:t>
      </w:r>
      <w:r w:rsidR="007910BB">
        <w:rPr>
          <w:rFonts w:ascii="Abadi Extra Light" w:hAnsi="Abadi Extra Light" w:cs="Arial"/>
        </w:rPr>
        <w:t>precipitation</w:t>
      </w:r>
      <w:r w:rsidR="005D2AE2">
        <w:rPr>
          <w:rFonts w:ascii="Abadi Extra Light" w:hAnsi="Abadi Extra Light" w:cs="Arial"/>
        </w:rPr>
        <w:t xml:space="preserve">, </w:t>
      </w:r>
      <w:r w:rsidR="00F25D2A">
        <w:rPr>
          <w:rFonts w:ascii="Abadi Extra Light" w:hAnsi="Abadi Extra Light" w:cs="Arial"/>
        </w:rPr>
        <w:t xml:space="preserve">topography and </w:t>
      </w:r>
      <w:r w:rsidR="003F5AE3">
        <w:rPr>
          <w:rFonts w:ascii="Abadi Extra Light" w:hAnsi="Abadi Extra Light" w:cs="Arial"/>
        </w:rPr>
        <w:t>river</w:t>
      </w:r>
      <w:r w:rsidR="00B64697">
        <w:rPr>
          <w:rFonts w:ascii="Abadi Extra Light" w:hAnsi="Abadi Extra Light" w:cs="Arial"/>
        </w:rPr>
        <w:t xml:space="preserve"> flow</w:t>
      </w:r>
      <w:r w:rsidR="00B871BD">
        <w:rPr>
          <w:rFonts w:ascii="Abadi Extra Light" w:hAnsi="Abadi Extra Light" w:cs="Arial"/>
        </w:rPr>
        <w:t xml:space="preserve"> parameter</w:t>
      </w:r>
      <w:r w:rsidR="009023F6">
        <w:rPr>
          <w:rFonts w:ascii="Abadi Extra Light" w:hAnsi="Abadi Extra Light" w:cs="Arial"/>
        </w:rPr>
        <w:t>s,</w:t>
      </w:r>
      <w:r w:rsidR="00A46B72">
        <w:rPr>
          <w:rFonts w:ascii="Abadi Extra Light" w:hAnsi="Abadi Extra Light" w:cs="Arial"/>
        </w:rPr>
        <w:t xml:space="preserve"> and</w:t>
      </w:r>
      <w:r w:rsidR="009023F6">
        <w:rPr>
          <w:rFonts w:ascii="Abadi Extra Light" w:hAnsi="Abadi Extra Light" w:cs="Arial"/>
        </w:rPr>
        <w:t xml:space="preserve"> </w:t>
      </w:r>
      <w:r w:rsidR="00A42F0C">
        <w:rPr>
          <w:rFonts w:ascii="Abadi Extra Light" w:hAnsi="Abadi Extra Light" w:cs="Arial"/>
        </w:rPr>
        <w:t xml:space="preserve">land </w:t>
      </w:r>
      <w:r w:rsidR="00A46B72">
        <w:rPr>
          <w:rFonts w:ascii="Abadi Extra Light" w:hAnsi="Abadi Extra Light" w:cs="Arial"/>
        </w:rPr>
        <w:t xml:space="preserve">and </w:t>
      </w:r>
      <w:r w:rsidR="00DD142E">
        <w:rPr>
          <w:rFonts w:ascii="Abadi Extra Light" w:hAnsi="Abadi Extra Light" w:cs="Arial"/>
        </w:rPr>
        <w:t>water use</w:t>
      </w:r>
      <w:r w:rsidR="009B414C">
        <w:rPr>
          <w:rFonts w:ascii="Abadi Extra Light" w:hAnsi="Abadi Extra Light" w:cs="Arial"/>
        </w:rPr>
        <w:t>.</w:t>
      </w:r>
      <w:r w:rsidR="003B3B42">
        <w:rPr>
          <w:rFonts w:ascii="Abadi Extra Light" w:hAnsi="Abadi Extra Light" w:cs="Arial"/>
        </w:rPr>
        <w:t xml:space="preserve"> </w:t>
      </w:r>
      <w:r w:rsidR="003A5D10">
        <w:rPr>
          <w:rFonts w:ascii="Abadi Extra Light" w:hAnsi="Abadi Extra Light" w:cs="Arial"/>
        </w:rPr>
        <w:t>The model simulates</w:t>
      </w:r>
      <w:r w:rsidR="009A303C">
        <w:rPr>
          <w:rFonts w:ascii="Abadi Extra Light" w:hAnsi="Abadi Extra Light" w:cs="Arial"/>
        </w:rPr>
        <w:t xml:space="preserve"> the region as a </w:t>
      </w:r>
      <w:r w:rsidR="00805471">
        <w:rPr>
          <w:rFonts w:ascii="Abadi Extra Light" w:hAnsi="Abadi Extra Light" w:cs="Arial"/>
        </w:rPr>
        <w:t>conne</w:t>
      </w:r>
      <w:r w:rsidR="00C46355">
        <w:rPr>
          <w:rFonts w:ascii="Abadi Extra Light" w:hAnsi="Abadi Extra Light" w:cs="Arial"/>
        </w:rPr>
        <w:t>c</w:t>
      </w:r>
      <w:r w:rsidR="00805471">
        <w:rPr>
          <w:rFonts w:ascii="Abadi Extra Light" w:hAnsi="Abadi Extra Light" w:cs="Arial"/>
        </w:rPr>
        <w:t xml:space="preserve">ted </w:t>
      </w:r>
      <w:r w:rsidR="003D78DA">
        <w:rPr>
          <w:rFonts w:ascii="Abadi Extra Light" w:hAnsi="Abadi Extra Light" w:cs="Arial"/>
        </w:rPr>
        <w:t>grid</w:t>
      </w:r>
      <w:r w:rsidR="009A303C">
        <w:rPr>
          <w:rFonts w:ascii="Abadi Extra Light" w:hAnsi="Abadi Extra Light" w:cs="Arial"/>
        </w:rPr>
        <w:t xml:space="preserve"> of </w:t>
      </w:r>
      <w:r w:rsidR="002710EC">
        <w:rPr>
          <w:rFonts w:ascii="Abadi Extra Light" w:hAnsi="Abadi Extra Light" w:cs="Arial"/>
        </w:rPr>
        <w:t xml:space="preserve">cells </w:t>
      </w:r>
      <w:r w:rsidR="00805471">
        <w:rPr>
          <w:rFonts w:ascii="Abadi Extra Light" w:hAnsi="Abadi Extra Light" w:cs="Arial"/>
        </w:rPr>
        <w:t>where each cell</w:t>
      </w:r>
      <w:r w:rsidR="00442D16">
        <w:rPr>
          <w:rFonts w:ascii="Abadi Extra Light" w:hAnsi="Abadi Extra Light" w:cs="Arial"/>
        </w:rPr>
        <w:t xml:space="preserve"> </w:t>
      </w:r>
      <w:r w:rsidR="00C46355">
        <w:rPr>
          <w:rFonts w:ascii="Abadi Extra Light" w:hAnsi="Abadi Extra Light" w:cs="Arial"/>
        </w:rPr>
        <w:t>calculates</w:t>
      </w:r>
      <w:r w:rsidR="002E395E">
        <w:rPr>
          <w:rFonts w:ascii="Abadi Extra Light" w:hAnsi="Abadi Extra Light" w:cs="Arial"/>
        </w:rPr>
        <w:t xml:space="preserve"> the amount </w:t>
      </w:r>
      <w:r w:rsidR="000C3D17">
        <w:rPr>
          <w:rFonts w:ascii="Abadi Extra Light" w:hAnsi="Abadi Extra Light" w:cs="Arial"/>
        </w:rPr>
        <w:t>of water entering</w:t>
      </w:r>
      <w:r w:rsidR="00350AE3">
        <w:rPr>
          <w:rFonts w:ascii="Abadi Extra Light" w:hAnsi="Abadi Extra Light" w:cs="Arial"/>
        </w:rPr>
        <w:t xml:space="preserve"> and leaving</w:t>
      </w:r>
      <w:r w:rsidR="00D95234">
        <w:rPr>
          <w:rFonts w:ascii="Abadi Extra Light" w:hAnsi="Abadi Extra Light" w:cs="Arial"/>
        </w:rPr>
        <w:t xml:space="preserve"> at a daily timestep</w:t>
      </w:r>
      <w:r w:rsidR="00D2462A">
        <w:rPr>
          <w:rFonts w:ascii="Abadi Extra Light" w:hAnsi="Abadi Extra Light" w:cs="Arial"/>
        </w:rPr>
        <w:t>,</w:t>
      </w:r>
      <w:r w:rsidR="002B7583">
        <w:rPr>
          <w:rFonts w:ascii="Abadi Extra Light" w:hAnsi="Abadi Extra Light" w:cs="Arial"/>
        </w:rPr>
        <w:t xml:space="preserve"> </w:t>
      </w:r>
      <w:r w:rsidR="00EB7404">
        <w:rPr>
          <w:rFonts w:ascii="Abadi Extra Light" w:hAnsi="Abadi Extra Light" w:cs="Arial"/>
        </w:rPr>
        <w:t>in relationship t</w:t>
      </w:r>
      <w:r w:rsidR="00AF7555">
        <w:rPr>
          <w:rFonts w:ascii="Abadi Extra Light" w:hAnsi="Abadi Extra Light" w:cs="Arial"/>
        </w:rPr>
        <w:t>o</w:t>
      </w:r>
      <w:r w:rsidR="002B7583">
        <w:rPr>
          <w:rFonts w:ascii="Abadi Extra Light" w:hAnsi="Abadi Extra Light" w:cs="Arial"/>
        </w:rPr>
        <w:t xml:space="preserve"> the</w:t>
      </w:r>
      <w:r w:rsidR="002302F0">
        <w:rPr>
          <w:rFonts w:ascii="Abadi Extra Light" w:hAnsi="Abadi Extra Light" w:cs="Arial"/>
        </w:rPr>
        <w:t xml:space="preserve"> surroundi</w:t>
      </w:r>
      <w:r w:rsidR="00DD48D8">
        <w:rPr>
          <w:rFonts w:ascii="Abadi Extra Light" w:hAnsi="Abadi Extra Light" w:cs="Arial"/>
        </w:rPr>
        <w:t>ng</w:t>
      </w:r>
      <w:r w:rsidR="002302F0">
        <w:rPr>
          <w:rFonts w:ascii="Abadi Extra Light" w:hAnsi="Abadi Extra Light" w:cs="Arial"/>
        </w:rPr>
        <w:t xml:space="preserve"> cells and</w:t>
      </w:r>
      <w:r w:rsidR="00381481">
        <w:rPr>
          <w:rFonts w:ascii="Abadi Extra Light" w:hAnsi="Abadi Extra Light" w:cs="Arial"/>
        </w:rPr>
        <w:t xml:space="preserve"> its own water demand</w:t>
      </w:r>
      <w:r w:rsidR="00742A84">
        <w:rPr>
          <w:rFonts w:ascii="Abadi Extra Light" w:hAnsi="Abadi Extra Light" w:cs="Arial"/>
        </w:rPr>
        <w:t>.</w:t>
      </w:r>
    </w:p>
    <w:p w14:paraId="3311B032" w14:textId="77777777" w:rsidR="002B7583" w:rsidRDefault="002B7583" w:rsidP="00496661">
      <w:pPr>
        <w:rPr>
          <w:rFonts w:ascii="Abadi Extra Light" w:hAnsi="Abadi Extra Light" w:cs="Arial"/>
        </w:rPr>
      </w:pPr>
    </w:p>
    <w:p w14:paraId="3A9AEE1A" w14:textId="1E07A567" w:rsidR="009E7335" w:rsidRDefault="00496661" w:rsidP="00496661">
      <w:pPr>
        <w:rPr>
          <w:rStyle w:val="Hyperlink"/>
          <w:rFonts w:ascii="Abadi Extra Light" w:hAnsi="Abadi Extra Light" w:cs="Arial"/>
        </w:rPr>
      </w:pPr>
      <w:r>
        <w:rPr>
          <w:rFonts w:ascii="Abadi Extra Light" w:hAnsi="Abadi Extra Light" w:cs="Arial"/>
        </w:rPr>
        <w:t>The</w:t>
      </w:r>
      <w:r w:rsidR="007E36BE">
        <w:rPr>
          <w:rFonts w:ascii="Abadi Extra Light" w:hAnsi="Abadi Extra Light" w:cs="Arial"/>
        </w:rPr>
        <w:t xml:space="preserve"> </w:t>
      </w:r>
      <w:r w:rsidR="002B7583">
        <w:rPr>
          <w:rFonts w:ascii="Abadi Extra Light" w:hAnsi="Abadi Extra Light" w:cs="Arial"/>
        </w:rPr>
        <w:t xml:space="preserve">specific </w:t>
      </w:r>
      <w:r>
        <w:rPr>
          <w:rFonts w:ascii="Abadi Extra Light" w:hAnsi="Abadi Extra Light" w:cs="Arial"/>
        </w:rPr>
        <w:t>data requirements are</w:t>
      </w:r>
      <w:r w:rsidR="002B7583">
        <w:rPr>
          <w:rFonts w:ascii="Abadi Extra Light" w:hAnsi="Abadi Extra Light" w:cs="Arial"/>
        </w:rPr>
        <w:t xml:space="preserve"> </w:t>
      </w:r>
      <w:r w:rsidR="00800A54">
        <w:rPr>
          <w:rFonts w:ascii="Abadi Extra Light" w:hAnsi="Abadi Extra Light" w:cs="Arial"/>
        </w:rPr>
        <w:t xml:space="preserve">detailed </w:t>
      </w:r>
      <w:r w:rsidR="00B55A1E">
        <w:rPr>
          <w:rFonts w:ascii="Abadi Extra Light" w:hAnsi="Abadi Extra Light" w:cs="Arial"/>
        </w:rPr>
        <w:t xml:space="preserve">here </w:t>
      </w:r>
      <w:r w:rsidR="003B3B42">
        <w:rPr>
          <w:rFonts w:ascii="Abadi Extra Light" w:hAnsi="Abadi Extra Light" w:cs="Arial"/>
        </w:rPr>
        <w:t>on</w:t>
      </w:r>
      <w:r w:rsidR="00812D16">
        <w:rPr>
          <w:rFonts w:ascii="Abadi Extra Light" w:hAnsi="Abadi Extra Light" w:cs="Arial"/>
        </w:rPr>
        <w:t xml:space="preserve"> the CWATM web</w:t>
      </w:r>
      <w:r w:rsidR="00715BB1">
        <w:rPr>
          <w:rFonts w:ascii="Abadi Extra Light" w:hAnsi="Abadi Extra Light" w:cs="Arial"/>
        </w:rPr>
        <w:t>page</w:t>
      </w:r>
      <w:r>
        <w:rPr>
          <w:rFonts w:ascii="Abadi Extra Light" w:hAnsi="Abadi Extra Light" w:cs="Arial"/>
        </w:rPr>
        <w:t xml:space="preserve">: </w:t>
      </w:r>
      <w:hyperlink r:id="rId8" w:history="1">
        <w:r w:rsidRPr="00AD7056">
          <w:rPr>
            <w:rStyle w:val="Hyperlink"/>
            <w:rFonts w:ascii="Abadi Extra Light" w:hAnsi="Abadi Extra Light" w:cs="Arial"/>
          </w:rPr>
          <w:t>https://cwatm.iiasa.ac.at/data.html</w:t>
        </w:r>
      </w:hyperlink>
      <w:r w:rsidR="00F26E22">
        <w:rPr>
          <w:rStyle w:val="Hyperlink"/>
          <w:rFonts w:ascii="Abadi Extra Light" w:hAnsi="Abadi Extra Light" w:cs="Arial"/>
        </w:rPr>
        <w:t>.</w:t>
      </w:r>
    </w:p>
    <w:p w14:paraId="26611C10" w14:textId="767E5BC4" w:rsidR="00095870" w:rsidRDefault="00095870" w:rsidP="00496661">
      <w:pPr>
        <w:rPr>
          <w:rStyle w:val="Hyperlink"/>
          <w:rFonts w:ascii="Abadi Extra Light" w:hAnsi="Abadi Extra Light" w:cs="Arial"/>
        </w:rPr>
      </w:pPr>
    </w:p>
    <w:p w14:paraId="76DAAD52" w14:textId="77777777" w:rsidR="00095870" w:rsidRDefault="00095870" w:rsidP="00095870">
      <w:pPr>
        <w:keepNext/>
        <w:rPr>
          <w:rFonts w:ascii="Abadi Extra Light" w:hAnsi="Abadi Extra Light" w:cs="Arial"/>
        </w:rPr>
      </w:pPr>
      <w:r>
        <w:rPr>
          <w:rFonts w:ascii="Abadi Extra Light" w:hAnsi="Abadi Extra Light" w:cs="Arial"/>
        </w:rPr>
        <w:t>The outputs can relate to any of the processes that are simulated in CWATM. These include processes such as river discharge, evapotranspiration, as well as water demand, water availability, and environmental needs. The following figure illustrates an example of estimated river discharge along the rivers in the Upper Bhima basin for a snapshot in time, where the amount of flow is represented relatively with deeper blue colours.</w:t>
      </w:r>
    </w:p>
    <w:p w14:paraId="689352C1" w14:textId="77777777" w:rsidR="00095870" w:rsidRDefault="00095870" w:rsidP="00496661">
      <w:pPr>
        <w:rPr>
          <w:rFonts w:ascii="Abadi Extra Light" w:hAnsi="Abadi Extra Light" w:cs="Arial"/>
        </w:rPr>
      </w:pPr>
    </w:p>
    <w:p w14:paraId="1AF68CE1" w14:textId="471B9CCD" w:rsidR="00DB54AA" w:rsidRDefault="00095870" w:rsidP="00B46C34">
      <w:pPr>
        <w:keepNext/>
        <w:rPr>
          <w:rFonts w:ascii="Abadi Extra Light" w:hAnsi="Abadi Extra Light" w:cs="Arial"/>
        </w:rPr>
      </w:pPr>
      <w:r w:rsidRPr="006F2888">
        <w:rPr>
          <w:rFonts w:ascii="Abadi Extra Light" w:hAnsi="Abadi Extra Light" w:cs="Arial"/>
          <w:noProof/>
        </w:rPr>
        <w:lastRenderedPageBreak/>
        <w:drawing>
          <wp:anchor distT="0" distB="0" distL="114300" distR="114300" simplePos="0" relativeHeight="251665408" behindDoc="0" locked="0" layoutInCell="1" allowOverlap="1" wp14:anchorId="49ED9B27" wp14:editId="095B32A0">
            <wp:simplePos x="0" y="0"/>
            <wp:positionH relativeFrom="margin">
              <wp:align>right</wp:align>
            </wp:positionH>
            <wp:positionV relativeFrom="paragraph">
              <wp:posOffset>263</wp:posOffset>
            </wp:positionV>
            <wp:extent cx="5733415" cy="3855720"/>
            <wp:effectExtent l="0" t="0" r="635" b="0"/>
            <wp:wrapTopAndBottom/>
            <wp:docPr id="9" name="Content Placeholder 6" descr="A close up of a map&#10;&#10;Description automatically generated">
              <a:extLst xmlns:a="http://schemas.openxmlformats.org/drawingml/2006/main">
                <a:ext uri="{FF2B5EF4-FFF2-40B4-BE49-F238E27FC236}">
                  <a16:creationId xmlns:a16="http://schemas.microsoft.com/office/drawing/2014/main" id="{F4E819D4-A13E-4680-8333-91A082580F3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6" descr="A close up of a map&#10;&#10;Description automatically generated">
                      <a:extLst>
                        <a:ext uri="{FF2B5EF4-FFF2-40B4-BE49-F238E27FC236}">
                          <a16:creationId xmlns:a16="http://schemas.microsoft.com/office/drawing/2014/main" id="{F4E819D4-A13E-4680-8333-91A082580F3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3415" cy="3855720"/>
                    </a:xfrm>
                    <a:prstGeom prst="rect">
                      <a:avLst/>
                    </a:prstGeom>
                  </pic:spPr>
                </pic:pic>
              </a:graphicData>
            </a:graphic>
          </wp:anchor>
        </w:drawing>
      </w:r>
    </w:p>
    <w:p w14:paraId="693F2BA6" w14:textId="4A99BCFA" w:rsidR="001561D6" w:rsidRDefault="00B46C34" w:rsidP="00B46C34">
      <w:pPr>
        <w:pStyle w:val="Caption"/>
        <w:rPr>
          <w:rFonts w:ascii="Abadi Extra Light" w:hAnsi="Abadi Extra Light" w:cs="Arial"/>
        </w:rPr>
      </w:pPr>
      <w:r>
        <w:t xml:space="preserve">Figure </w:t>
      </w:r>
      <w:fldSimple w:instr=" SEQ Figure \* ARABIC ">
        <w:r w:rsidR="002D52D3">
          <w:rPr>
            <w:noProof/>
          </w:rPr>
          <w:t>2</w:t>
        </w:r>
      </w:fldSimple>
      <w:r w:rsidR="00C11A7A">
        <w:rPr>
          <w:noProof/>
        </w:rPr>
        <w:t xml:space="preserve"> Example output of CWATM showing a snapshot in time of river discha</w:t>
      </w:r>
      <w:r w:rsidR="007F4178">
        <w:rPr>
          <w:noProof/>
        </w:rPr>
        <w:t xml:space="preserve">rges across the Upper Bhima basin. </w:t>
      </w:r>
    </w:p>
    <w:p w14:paraId="574805F6" w14:textId="77777777" w:rsidR="00095870" w:rsidRDefault="00095870" w:rsidP="00496661">
      <w:pPr>
        <w:rPr>
          <w:rFonts w:ascii="Abadi Extra Light" w:hAnsi="Abadi Extra Light" w:cs="Arial"/>
        </w:rPr>
      </w:pPr>
    </w:p>
    <w:p w14:paraId="6D7E0126" w14:textId="14A69FAA" w:rsidR="00C059D3" w:rsidRDefault="00496661" w:rsidP="00496661">
      <w:pPr>
        <w:rPr>
          <w:rFonts w:ascii="Abadi Extra Light" w:hAnsi="Abadi Extra Light" w:cs="Arial"/>
        </w:rPr>
      </w:pPr>
      <w:r>
        <w:rPr>
          <w:rFonts w:ascii="Abadi Extra Light" w:hAnsi="Abadi Extra Light" w:cs="Arial"/>
        </w:rPr>
        <w:t>S</w:t>
      </w:r>
      <w:r w:rsidR="00C3666B">
        <w:rPr>
          <w:rFonts w:ascii="Abadi Extra Light" w:hAnsi="Abadi Extra Light" w:cs="Arial"/>
        </w:rPr>
        <w:t xml:space="preserve">ome model outputs in the form of </w:t>
      </w:r>
      <w:r w:rsidR="00C059D3">
        <w:rPr>
          <w:rFonts w:ascii="Abadi Extra Light" w:hAnsi="Abadi Extra Light" w:cs="Arial"/>
        </w:rPr>
        <w:t xml:space="preserve">animations simulating over </w:t>
      </w:r>
      <w:r w:rsidR="002B2439">
        <w:rPr>
          <w:rFonts w:ascii="Abadi Extra Light" w:hAnsi="Abadi Extra Light" w:cs="Arial"/>
        </w:rPr>
        <w:t>several</w:t>
      </w:r>
      <w:r w:rsidR="00C059D3">
        <w:rPr>
          <w:rFonts w:ascii="Abadi Extra Light" w:hAnsi="Abadi Extra Light" w:cs="Arial"/>
        </w:rPr>
        <w:t xml:space="preserve"> years </w:t>
      </w:r>
      <w:r>
        <w:rPr>
          <w:rFonts w:ascii="Abadi Extra Light" w:hAnsi="Abadi Extra Light" w:cs="Arial"/>
        </w:rPr>
        <w:t xml:space="preserve">are available here: </w:t>
      </w:r>
      <w:hyperlink r:id="rId10" w:anchor="rst-demo" w:history="1">
        <w:r w:rsidRPr="00496661">
          <w:rPr>
            <w:rStyle w:val="Hyperlink"/>
            <w:rFonts w:ascii="Abadi Extra Light" w:hAnsi="Abadi Extra Light"/>
            <w:b/>
            <w:bCs/>
          </w:rPr>
          <w:t>https://cwatm.iiasa.ac.at/results.html#rst-demo</w:t>
        </w:r>
      </w:hyperlink>
      <w:r w:rsidR="00C059D3">
        <w:t xml:space="preserve">. </w:t>
      </w:r>
    </w:p>
    <w:p w14:paraId="744BB8EB" w14:textId="77777777" w:rsidR="00C059D3" w:rsidRDefault="00C059D3" w:rsidP="00496661">
      <w:pPr>
        <w:rPr>
          <w:rFonts w:ascii="Abadi Extra Light" w:hAnsi="Abadi Extra Light" w:cs="Arial"/>
        </w:rPr>
      </w:pPr>
    </w:p>
    <w:p w14:paraId="78D873B5" w14:textId="75AC928D" w:rsidR="00496661" w:rsidRPr="00C059D3" w:rsidRDefault="00C059D3" w:rsidP="00496661">
      <w:r>
        <w:rPr>
          <w:rFonts w:ascii="Abadi Extra Light" w:hAnsi="Abadi Extra Light" w:cs="Arial"/>
        </w:rPr>
        <w:t>O</w:t>
      </w:r>
      <w:r w:rsidR="002B3338">
        <w:rPr>
          <w:rFonts w:ascii="Abadi Extra Light" w:hAnsi="Abadi Extra Light" w:cs="Arial"/>
        </w:rPr>
        <w:t>utputs</w:t>
      </w:r>
      <w:r w:rsidR="00496661">
        <w:rPr>
          <w:rFonts w:ascii="Abadi Extra Light" w:hAnsi="Abadi Extra Light" w:cs="Arial"/>
        </w:rPr>
        <w:t xml:space="preserve"> </w:t>
      </w:r>
      <w:r w:rsidR="006F231F">
        <w:rPr>
          <w:rFonts w:ascii="Abadi Extra Light" w:hAnsi="Abadi Extra Light" w:cs="Arial"/>
        </w:rPr>
        <w:t>generally of interest are</w:t>
      </w:r>
      <w:r w:rsidR="00496661">
        <w:rPr>
          <w:rFonts w:ascii="Abadi Extra Light" w:hAnsi="Abadi Extra Light" w:cs="Arial"/>
        </w:rPr>
        <w:t xml:space="preserve">: </w:t>
      </w:r>
    </w:p>
    <w:p w14:paraId="053013BE" w14:textId="1FA83311" w:rsidR="00496661" w:rsidRPr="000F082C" w:rsidRDefault="00496661" w:rsidP="000F082C">
      <w:pPr>
        <w:pStyle w:val="ListParagraph"/>
        <w:numPr>
          <w:ilvl w:val="0"/>
          <w:numId w:val="3"/>
        </w:numPr>
        <w:rPr>
          <w:rFonts w:ascii="Abadi Extra Light" w:hAnsi="Abadi Extra Light" w:cs="Arial"/>
        </w:rPr>
      </w:pPr>
      <w:r w:rsidRPr="000F082C">
        <w:rPr>
          <w:rFonts w:ascii="Abadi Extra Light" w:hAnsi="Abadi Extra Light" w:cs="Arial"/>
        </w:rPr>
        <w:t>River discharge over the entire region or at specific points</w:t>
      </w:r>
      <w:r w:rsidR="000F082C" w:rsidRPr="000F082C">
        <w:rPr>
          <w:rFonts w:ascii="Abadi Extra Light" w:hAnsi="Abadi Extra Light" w:cs="Arial"/>
        </w:rPr>
        <w:t>, from daily to monthly to yearly</w:t>
      </w:r>
    </w:p>
    <w:p w14:paraId="590F60B6" w14:textId="41FC82FB" w:rsidR="00323F01" w:rsidRPr="00323F01" w:rsidRDefault="00323F01" w:rsidP="00323F01">
      <w:pPr>
        <w:pStyle w:val="ListParagraph"/>
        <w:numPr>
          <w:ilvl w:val="0"/>
          <w:numId w:val="3"/>
        </w:numPr>
        <w:rPr>
          <w:rFonts w:ascii="Abadi Extra Light" w:hAnsi="Abadi Extra Light" w:cs="Arial"/>
        </w:rPr>
      </w:pPr>
      <w:r>
        <w:rPr>
          <w:rFonts w:ascii="Abadi Extra Light" w:hAnsi="Abadi Extra Light" w:cs="Arial"/>
        </w:rPr>
        <w:t>Reser</w:t>
      </w:r>
      <w:r w:rsidR="008C43E9">
        <w:rPr>
          <w:rFonts w:ascii="Abadi Extra Light" w:hAnsi="Abadi Extra Light" w:cs="Arial"/>
        </w:rPr>
        <w:t>vo</w:t>
      </w:r>
      <w:r>
        <w:rPr>
          <w:rFonts w:ascii="Abadi Extra Light" w:hAnsi="Abadi Extra Light" w:cs="Arial"/>
        </w:rPr>
        <w:t>ir</w:t>
      </w:r>
      <w:r w:rsidR="00DA2D42">
        <w:rPr>
          <w:rFonts w:ascii="Abadi Extra Light" w:hAnsi="Abadi Extra Light" w:cs="Arial"/>
        </w:rPr>
        <w:t xml:space="preserve"> water</w:t>
      </w:r>
      <w:r>
        <w:rPr>
          <w:rFonts w:ascii="Abadi Extra Light" w:hAnsi="Abadi Extra Light" w:cs="Arial"/>
        </w:rPr>
        <w:t xml:space="preserve"> availability</w:t>
      </w:r>
      <w:r w:rsidR="006F231F">
        <w:rPr>
          <w:rFonts w:ascii="Abadi Extra Light" w:hAnsi="Abadi Extra Light" w:cs="Arial"/>
        </w:rPr>
        <w:t>,</w:t>
      </w:r>
    </w:p>
    <w:p w14:paraId="6487F6FE" w14:textId="4A9775F1" w:rsidR="000F082C" w:rsidRPr="000F082C" w:rsidRDefault="000F082C" w:rsidP="000F082C">
      <w:pPr>
        <w:pStyle w:val="ListParagraph"/>
        <w:numPr>
          <w:ilvl w:val="0"/>
          <w:numId w:val="3"/>
        </w:numPr>
        <w:rPr>
          <w:rFonts w:ascii="Abadi Extra Light" w:hAnsi="Abadi Extra Light" w:cs="Arial"/>
        </w:rPr>
      </w:pPr>
      <w:r w:rsidRPr="000F082C">
        <w:rPr>
          <w:rFonts w:ascii="Abadi Extra Light" w:hAnsi="Abadi Extra Light" w:cs="Arial"/>
        </w:rPr>
        <w:t xml:space="preserve">Evapotranspiration, </w:t>
      </w:r>
    </w:p>
    <w:p w14:paraId="2F948CEC" w14:textId="3835C888" w:rsidR="000F082C" w:rsidRPr="000F082C" w:rsidRDefault="000F082C" w:rsidP="000F082C">
      <w:pPr>
        <w:pStyle w:val="ListParagraph"/>
        <w:numPr>
          <w:ilvl w:val="0"/>
          <w:numId w:val="3"/>
        </w:numPr>
        <w:rPr>
          <w:rFonts w:ascii="Abadi Extra Light" w:hAnsi="Abadi Extra Light" w:cs="Arial"/>
        </w:rPr>
      </w:pPr>
      <w:r w:rsidRPr="000F082C">
        <w:rPr>
          <w:rFonts w:ascii="Abadi Extra Light" w:hAnsi="Abadi Extra Light" w:cs="Arial"/>
        </w:rPr>
        <w:t>Soil moisture,</w:t>
      </w:r>
    </w:p>
    <w:p w14:paraId="025AE7F8" w14:textId="35903E33" w:rsidR="000F082C" w:rsidRPr="000F082C" w:rsidRDefault="000F082C" w:rsidP="000F082C">
      <w:pPr>
        <w:pStyle w:val="ListParagraph"/>
        <w:numPr>
          <w:ilvl w:val="0"/>
          <w:numId w:val="3"/>
        </w:numPr>
        <w:rPr>
          <w:rFonts w:ascii="Abadi Extra Light" w:hAnsi="Abadi Extra Light" w:cs="Arial"/>
        </w:rPr>
      </w:pPr>
      <w:r w:rsidRPr="000F082C">
        <w:rPr>
          <w:rFonts w:ascii="Abadi Extra Light" w:hAnsi="Abadi Extra Light" w:cs="Arial"/>
        </w:rPr>
        <w:t>Groundwater recharge and abstraction,</w:t>
      </w:r>
    </w:p>
    <w:p w14:paraId="334FADC1" w14:textId="5C6F9FC1" w:rsidR="005D513E" w:rsidRDefault="000F082C" w:rsidP="00A76460">
      <w:pPr>
        <w:pStyle w:val="ListParagraph"/>
        <w:numPr>
          <w:ilvl w:val="0"/>
          <w:numId w:val="3"/>
        </w:numPr>
        <w:rPr>
          <w:rFonts w:ascii="Abadi Extra Light" w:hAnsi="Abadi Extra Light" w:cs="Arial"/>
        </w:rPr>
      </w:pPr>
      <w:r w:rsidRPr="000F082C">
        <w:rPr>
          <w:rFonts w:ascii="Abadi Extra Light" w:hAnsi="Abadi Extra Light" w:cs="Arial"/>
        </w:rPr>
        <w:t xml:space="preserve">Groundwater levels </w:t>
      </w:r>
      <w:r>
        <w:rPr>
          <w:rFonts w:ascii="Abadi Extra Light" w:hAnsi="Abadi Extra Light" w:cs="Arial"/>
        </w:rPr>
        <w:t>and depth to groundwater</w:t>
      </w:r>
      <w:r w:rsidR="00D9408E">
        <w:rPr>
          <w:rFonts w:ascii="Abadi Extra Light" w:hAnsi="Abadi Extra Light" w:cs="Arial"/>
        </w:rPr>
        <w:t xml:space="preserve"> (beta)</w:t>
      </w:r>
    </w:p>
    <w:p w14:paraId="41509A69" w14:textId="109D6705" w:rsidR="006F2314" w:rsidRDefault="004E5B11" w:rsidP="00A76460">
      <w:pPr>
        <w:pStyle w:val="ListParagraph"/>
        <w:numPr>
          <w:ilvl w:val="0"/>
          <w:numId w:val="3"/>
        </w:numPr>
        <w:rPr>
          <w:rFonts w:ascii="Abadi Extra Light" w:hAnsi="Abadi Extra Light" w:cs="Arial"/>
        </w:rPr>
      </w:pPr>
      <w:r>
        <w:rPr>
          <w:rFonts w:ascii="Abadi Extra Light" w:hAnsi="Abadi Extra Light" w:cs="Arial"/>
        </w:rPr>
        <w:t>Crop-specific transpiration and relative yield (to be developed)</w:t>
      </w:r>
    </w:p>
    <w:p w14:paraId="4B556D7C" w14:textId="52081DE7" w:rsidR="00095870" w:rsidRDefault="00095870" w:rsidP="006643B0">
      <w:pPr>
        <w:rPr>
          <w:rFonts w:ascii="Abadi Extra Light" w:hAnsi="Abadi Extra Light" w:cs="Arial"/>
        </w:rPr>
      </w:pPr>
    </w:p>
    <w:p w14:paraId="1C7013B7" w14:textId="77777777" w:rsidR="00095870" w:rsidRDefault="00095870" w:rsidP="006643B0">
      <w:pPr>
        <w:rPr>
          <w:rFonts w:ascii="Abadi Extra Light" w:hAnsi="Abadi Extra Light" w:cs="Arial"/>
        </w:rPr>
      </w:pPr>
    </w:p>
    <w:p w14:paraId="282EFB85" w14:textId="09B903A3" w:rsidR="00095870" w:rsidRDefault="00095870" w:rsidP="006643B0">
      <w:pPr>
        <w:rPr>
          <w:rFonts w:ascii="Abadi Extra Light" w:hAnsi="Abadi Extra Light" w:cs="Arial"/>
        </w:rPr>
      </w:pPr>
    </w:p>
    <w:p w14:paraId="19CD342C" w14:textId="77777777" w:rsidR="00095870" w:rsidRDefault="00095870" w:rsidP="006643B0">
      <w:pPr>
        <w:rPr>
          <w:rFonts w:ascii="Abadi Extra Light" w:hAnsi="Abadi Extra Light" w:cs="Arial"/>
        </w:rPr>
      </w:pPr>
    </w:p>
    <w:p w14:paraId="544DD1AB" w14:textId="77777777" w:rsidR="00095870" w:rsidRDefault="00095870" w:rsidP="006643B0">
      <w:pPr>
        <w:rPr>
          <w:rFonts w:ascii="Abadi Extra Light" w:hAnsi="Abadi Extra Light" w:cs="Arial"/>
        </w:rPr>
      </w:pPr>
    </w:p>
    <w:p w14:paraId="68F3C950" w14:textId="011999F8" w:rsidR="004E49E6" w:rsidRPr="004E49E6" w:rsidRDefault="005304E2" w:rsidP="00584610">
      <w:pPr>
        <w:pStyle w:val="Heading1"/>
      </w:pPr>
      <w:r>
        <w:lastRenderedPageBreak/>
        <w:t>CWATM de</w:t>
      </w:r>
      <w:bookmarkStart w:id="0" w:name="_GoBack"/>
      <w:bookmarkEnd w:id="0"/>
      <w:r>
        <w:t>velopment:</w:t>
      </w:r>
    </w:p>
    <w:p w14:paraId="504594A9" w14:textId="0B33940F" w:rsidR="009A2859" w:rsidRDefault="007F4178" w:rsidP="006643B0">
      <w:pPr>
        <w:rPr>
          <w:rFonts w:ascii="Abadi Extra Light" w:hAnsi="Abadi Extra Light" w:cs="Arial"/>
        </w:rPr>
      </w:pPr>
      <w:r>
        <w:rPr>
          <w:rFonts w:ascii="Abadi Extra Light" w:hAnsi="Abadi Extra Light" w:cs="Arial"/>
        </w:rPr>
        <w:t xml:space="preserve">CWATM is being </w:t>
      </w:r>
      <w:r w:rsidR="00AC39C3">
        <w:rPr>
          <w:rFonts w:ascii="Abadi Extra Light" w:hAnsi="Abadi Extra Light" w:cs="Arial"/>
        </w:rPr>
        <w:t>further developed for t</w:t>
      </w:r>
      <w:r w:rsidR="00C12F92">
        <w:rPr>
          <w:rFonts w:ascii="Abadi Extra Light" w:hAnsi="Abadi Extra Light" w:cs="Arial"/>
        </w:rPr>
        <w:t>he FUSE project</w:t>
      </w:r>
      <w:r w:rsidR="00DE4184">
        <w:rPr>
          <w:rFonts w:ascii="Abadi Extra Light" w:hAnsi="Abadi Extra Light" w:cs="Arial"/>
        </w:rPr>
        <w:t xml:space="preserve"> is several ways</w:t>
      </w:r>
      <w:r w:rsidR="00F12C89">
        <w:rPr>
          <w:rFonts w:ascii="Abadi Extra Light" w:hAnsi="Abadi Extra Light" w:cs="Arial"/>
        </w:rPr>
        <w:t xml:space="preserve">: </w:t>
      </w:r>
    </w:p>
    <w:p w14:paraId="54C3BF51" w14:textId="519F8965" w:rsidR="00846473" w:rsidRPr="00BA147B" w:rsidRDefault="00846473" w:rsidP="00BA147B">
      <w:pPr>
        <w:pStyle w:val="ListParagraph"/>
        <w:numPr>
          <w:ilvl w:val="0"/>
          <w:numId w:val="5"/>
        </w:numPr>
        <w:rPr>
          <w:rFonts w:ascii="Abadi Extra Light" w:hAnsi="Abadi Extra Light" w:cs="Arial"/>
        </w:rPr>
      </w:pPr>
      <w:r w:rsidRPr="00BA147B">
        <w:rPr>
          <w:rFonts w:ascii="Abadi Extra Light" w:hAnsi="Abadi Extra Light" w:cs="Arial"/>
        </w:rPr>
        <w:t>Higher resolution</w:t>
      </w:r>
      <w:r w:rsidR="004E5B11">
        <w:rPr>
          <w:rFonts w:ascii="Abadi Extra Light" w:hAnsi="Abadi Extra Light" w:cs="Arial"/>
        </w:rPr>
        <w:t>,</w:t>
      </w:r>
    </w:p>
    <w:p w14:paraId="7D9780E7" w14:textId="7000858D" w:rsidR="00846473" w:rsidRPr="00BA147B" w:rsidRDefault="00BA147B" w:rsidP="00BA147B">
      <w:pPr>
        <w:pStyle w:val="ListParagraph"/>
        <w:numPr>
          <w:ilvl w:val="0"/>
          <w:numId w:val="5"/>
        </w:numPr>
        <w:rPr>
          <w:rFonts w:ascii="Abadi Extra Light" w:hAnsi="Abadi Extra Light" w:cs="Arial"/>
        </w:rPr>
      </w:pPr>
      <w:r w:rsidRPr="00BA147B">
        <w:rPr>
          <w:rFonts w:ascii="Abadi Extra Light" w:hAnsi="Abadi Extra Light" w:cs="Arial"/>
        </w:rPr>
        <w:t>Improved g</w:t>
      </w:r>
      <w:r w:rsidR="00846473" w:rsidRPr="00BA147B">
        <w:rPr>
          <w:rFonts w:ascii="Abadi Extra Light" w:hAnsi="Abadi Extra Light" w:cs="Arial"/>
        </w:rPr>
        <w:t>roundwater</w:t>
      </w:r>
      <w:r w:rsidRPr="00BA147B">
        <w:rPr>
          <w:rFonts w:ascii="Abadi Extra Light" w:hAnsi="Abadi Extra Light" w:cs="Arial"/>
        </w:rPr>
        <w:t xml:space="preserve"> processes</w:t>
      </w:r>
      <w:r w:rsidR="004E5B11">
        <w:rPr>
          <w:rFonts w:ascii="Abadi Extra Light" w:hAnsi="Abadi Extra Light" w:cs="Arial"/>
        </w:rPr>
        <w:t>, and</w:t>
      </w:r>
    </w:p>
    <w:p w14:paraId="3650631E" w14:textId="5F10586C" w:rsidR="00846473" w:rsidRPr="00BA147B" w:rsidRDefault="00BA147B" w:rsidP="00BA147B">
      <w:pPr>
        <w:pStyle w:val="ListParagraph"/>
        <w:numPr>
          <w:ilvl w:val="0"/>
          <w:numId w:val="5"/>
        </w:numPr>
        <w:rPr>
          <w:rFonts w:ascii="Abadi Extra Light" w:hAnsi="Abadi Extra Light" w:cs="Arial"/>
        </w:rPr>
      </w:pPr>
      <w:bookmarkStart w:id="1" w:name="_Hlk14335386"/>
      <w:r w:rsidRPr="00BA147B">
        <w:rPr>
          <w:rFonts w:ascii="Abadi Extra Light" w:hAnsi="Abadi Extra Light" w:cs="Arial"/>
        </w:rPr>
        <w:t>Crop-specific a</w:t>
      </w:r>
      <w:r w:rsidR="00846473" w:rsidRPr="00BA147B">
        <w:rPr>
          <w:rFonts w:ascii="Abadi Extra Light" w:hAnsi="Abadi Extra Light" w:cs="Arial"/>
        </w:rPr>
        <w:t>gricultural water use</w:t>
      </w:r>
      <w:r w:rsidRPr="00BA147B">
        <w:rPr>
          <w:rFonts w:ascii="Abadi Extra Light" w:hAnsi="Abadi Extra Light" w:cs="Arial"/>
        </w:rPr>
        <w:t xml:space="preserve"> and relative yield</w:t>
      </w:r>
      <w:r w:rsidR="004E5B11">
        <w:rPr>
          <w:rFonts w:ascii="Abadi Extra Light" w:hAnsi="Abadi Extra Light" w:cs="Arial"/>
        </w:rPr>
        <w:t>.</w:t>
      </w:r>
      <w:bookmarkEnd w:id="1"/>
    </w:p>
    <w:p w14:paraId="2C4264AF" w14:textId="77777777" w:rsidR="00584610" w:rsidRDefault="00584610" w:rsidP="00584610">
      <w:pPr>
        <w:rPr>
          <w:rStyle w:val="Heading4Char"/>
        </w:rPr>
      </w:pPr>
    </w:p>
    <w:p w14:paraId="5B6431CE" w14:textId="379BFA27" w:rsidR="00CF256A" w:rsidRPr="00584610" w:rsidRDefault="00F12C89" w:rsidP="00584610">
      <w:pPr>
        <w:rPr>
          <w:rFonts w:ascii="Abadi Extra Light" w:hAnsi="Abadi Extra Light" w:cs="Arial"/>
        </w:rPr>
      </w:pPr>
      <w:r w:rsidRPr="00584610">
        <w:rPr>
          <w:rStyle w:val="Heading4Char"/>
        </w:rPr>
        <w:t>Higher resolution:</w:t>
      </w:r>
      <w:r w:rsidRPr="00584610">
        <w:rPr>
          <w:rFonts w:ascii="Abadi Extra Light" w:hAnsi="Abadi Extra Light" w:cs="Arial"/>
        </w:rPr>
        <w:t xml:space="preserve"> </w:t>
      </w:r>
      <w:r w:rsidR="00584610" w:rsidRPr="00584610">
        <w:rPr>
          <w:rFonts w:ascii="Abadi Extra Light" w:hAnsi="Abadi Extra Light" w:cs="Arial"/>
        </w:rPr>
        <w:br/>
      </w:r>
      <w:r w:rsidR="00A2090F" w:rsidRPr="00584610">
        <w:rPr>
          <w:rFonts w:ascii="Abadi Extra Light" w:hAnsi="Abadi Extra Light" w:cs="Arial"/>
        </w:rPr>
        <w:t xml:space="preserve">CWATM has previously been applied </w:t>
      </w:r>
      <w:r w:rsidR="00CF256A" w:rsidRPr="00584610">
        <w:rPr>
          <w:rFonts w:ascii="Abadi Extra Light" w:hAnsi="Abadi Extra Light" w:cs="Arial"/>
        </w:rPr>
        <w:t xml:space="preserve">at </w:t>
      </w:r>
      <w:r w:rsidR="00074430" w:rsidRPr="00584610">
        <w:rPr>
          <w:rFonts w:ascii="Abadi Extra Light" w:hAnsi="Abadi Extra Light" w:cs="Arial"/>
        </w:rPr>
        <w:t>~</w:t>
      </w:r>
      <w:r w:rsidR="00CF256A" w:rsidRPr="00584610">
        <w:rPr>
          <w:rFonts w:ascii="Abadi Extra Light" w:hAnsi="Abadi Extra Light" w:cs="Arial"/>
        </w:rPr>
        <w:t>10</w:t>
      </w:r>
      <w:r w:rsidR="00A277C0" w:rsidRPr="00584610">
        <w:rPr>
          <w:rFonts w:ascii="Abadi Extra Light" w:hAnsi="Abadi Extra Light" w:cs="Arial"/>
        </w:rPr>
        <w:t xml:space="preserve"> </w:t>
      </w:r>
      <w:r w:rsidR="00E01A95" w:rsidRPr="00584610">
        <w:rPr>
          <w:rFonts w:ascii="Abadi Extra Light" w:hAnsi="Abadi Extra Light" w:cs="Arial"/>
        </w:rPr>
        <w:t xml:space="preserve">kilometre </w:t>
      </w:r>
      <w:r w:rsidR="00CF256A" w:rsidRPr="00584610">
        <w:rPr>
          <w:rFonts w:ascii="Abadi Extra Light" w:hAnsi="Abadi Extra Light" w:cs="Arial"/>
        </w:rPr>
        <w:t xml:space="preserve">resolution </w:t>
      </w:r>
      <w:r w:rsidR="00E01A95" w:rsidRPr="00584610">
        <w:rPr>
          <w:rFonts w:ascii="Abadi Extra Light" w:hAnsi="Abadi Extra Light" w:cs="Arial"/>
        </w:rPr>
        <w:t>(5</w:t>
      </w:r>
      <w:r w:rsidR="00824BB7" w:rsidRPr="00584610">
        <w:rPr>
          <w:rFonts w:ascii="Abadi Extra Light" w:hAnsi="Abadi Extra Light" w:cs="Arial"/>
        </w:rPr>
        <w:t xml:space="preserve"> </w:t>
      </w:r>
      <w:r w:rsidR="00D93518" w:rsidRPr="00584610">
        <w:rPr>
          <w:rFonts w:ascii="Abadi Extra Light" w:hAnsi="Abadi Extra Light" w:cs="Arial"/>
        </w:rPr>
        <w:t>arc</w:t>
      </w:r>
      <w:r w:rsidR="001662BD">
        <w:rPr>
          <w:rFonts w:ascii="Abadi Extra Light" w:hAnsi="Abadi Extra Light" w:cs="Arial"/>
        </w:rPr>
        <w:t xml:space="preserve"> </w:t>
      </w:r>
      <w:r w:rsidR="00D93518" w:rsidRPr="00584610">
        <w:rPr>
          <w:rFonts w:ascii="Abadi Extra Light" w:hAnsi="Abadi Extra Light" w:cs="Arial"/>
        </w:rPr>
        <w:t>minute</w:t>
      </w:r>
      <w:r w:rsidR="00E01A95" w:rsidRPr="00584610">
        <w:rPr>
          <w:rFonts w:ascii="Abadi Extra Light" w:hAnsi="Abadi Extra Light" w:cs="Arial"/>
        </w:rPr>
        <w:t>)</w:t>
      </w:r>
      <w:r w:rsidR="00A277C0" w:rsidRPr="00584610">
        <w:rPr>
          <w:rFonts w:ascii="Abadi Extra Light" w:hAnsi="Abadi Extra Light" w:cs="Arial"/>
        </w:rPr>
        <w:t xml:space="preserve">, namely, where each cell represents an area of </w:t>
      </w:r>
      <w:r w:rsidR="00074430" w:rsidRPr="00584610">
        <w:rPr>
          <w:rFonts w:ascii="Abadi Extra Light" w:hAnsi="Abadi Extra Light" w:cs="Arial"/>
        </w:rPr>
        <w:t>~</w:t>
      </w:r>
      <w:r w:rsidR="00824BB7" w:rsidRPr="00584610">
        <w:rPr>
          <w:rFonts w:ascii="Abadi Extra Light" w:hAnsi="Abadi Extra Light" w:cs="Arial"/>
        </w:rPr>
        <w:t>100 km</w:t>
      </w:r>
      <w:r w:rsidR="00074430" w:rsidRPr="00584610">
        <w:rPr>
          <w:rFonts w:ascii="Abadi Extra Light" w:hAnsi="Abadi Extra Light" w:cs="Arial"/>
          <w:vertAlign w:val="superscript"/>
        </w:rPr>
        <w:t>2</w:t>
      </w:r>
      <w:r w:rsidR="00074430" w:rsidRPr="00584610">
        <w:rPr>
          <w:rFonts w:ascii="Abadi Extra Light" w:hAnsi="Abadi Extra Light" w:cs="Arial"/>
        </w:rPr>
        <w:t xml:space="preserve">. </w:t>
      </w:r>
      <w:r w:rsidR="0077718A" w:rsidRPr="00584610">
        <w:rPr>
          <w:rFonts w:ascii="Abadi Extra Light" w:hAnsi="Abadi Extra Light" w:cs="Arial"/>
        </w:rPr>
        <w:t xml:space="preserve">This is being increased </w:t>
      </w:r>
      <w:r w:rsidR="00861FA9" w:rsidRPr="00584610">
        <w:rPr>
          <w:rFonts w:ascii="Abadi Extra Light" w:hAnsi="Abadi Extra Light" w:cs="Arial"/>
        </w:rPr>
        <w:t>significantly by an order of 144 where each cell represents &lt;1km</w:t>
      </w:r>
      <w:r w:rsidR="00861FA9" w:rsidRPr="00584610">
        <w:rPr>
          <w:rFonts w:ascii="Abadi Extra Light" w:hAnsi="Abadi Extra Light" w:cs="Arial"/>
          <w:vertAlign w:val="superscript"/>
        </w:rPr>
        <w:t>2</w:t>
      </w:r>
      <w:r w:rsidR="000F06A0" w:rsidRPr="00584610">
        <w:rPr>
          <w:rFonts w:ascii="Abadi Extra Light" w:hAnsi="Abadi Extra Light" w:cs="Arial"/>
          <w:vertAlign w:val="superscript"/>
        </w:rPr>
        <w:t xml:space="preserve"> </w:t>
      </w:r>
      <w:r w:rsidR="00503EA1" w:rsidRPr="00584610">
        <w:rPr>
          <w:rFonts w:ascii="Abadi Extra Light" w:hAnsi="Abadi Extra Light" w:cs="Arial"/>
        </w:rPr>
        <w:t>(30 arc second).</w:t>
      </w:r>
      <w:r w:rsidR="000F06A0" w:rsidRPr="00584610">
        <w:rPr>
          <w:rFonts w:ascii="Abadi Extra Light" w:hAnsi="Abadi Extra Light" w:cs="Arial"/>
        </w:rPr>
        <w:t xml:space="preserve"> The following figure shows the previous resolution </w:t>
      </w:r>
      <w:r w:rsidR="00584610" w:rsidRPr="00584610">
        <w:rPr>
          <w:rFonts w:ascii="Abadi Extra Light" w:hAnsi="Abadi Extra Light" w:cs="Arial"/>
        </w:rPr>
        <w:t>o</w:t>
      </w:r>
      <w:r w:rsidR="009202D3">
        <w:rPr>
          <w:rFonts w:ascii="Abadi Extra Light" w:hAnsi="Abadi Extra Light" w:cs="Arial"/>
        </w:rPr>
        <w:t>ver</w:t>
      </w:r>
      <w:r w:rsidR="00584610" w:rsidRPr="00584610">
        <w:rPr>
          <w:rFonts w:ascii="Abadi Extra Light" w:hAnsi="Abadi Extra Light" w:cs="Arial"/>
        </w:rPr>
        <w:t xml:space="preserve"> the</w:t>
      </w:r>
      <w:r w:rsidR="000F06A0" w:rsidRPr="00584610">
        <w:rPr>
          <w:rFonts w:ascii="Abadi Extra Light" w:hAnsi="Abadi Extra Light" w:cs="Arial"/>
        </w:rPr>
        <w:t xml:space="preserve"> entire Krishna basin </w:t>
      </w:r>
      <w:r w:rsidR="00802ABC" w:rsidRPr="00584610">
        <w:rPr>
          <w:rFonts w:ascii="Abadi Extra Light" w:hAnsi="Abadi Extra Light" w:cs="Arial"/>
        </w:rPr>
        <w:t xml:space="preserve">with the Upper Bhima basin at the higher resolution nested inside.  </w:t>
      </w:r>
      <w:r w:rsidR="00CF256A" w:rsidRPr="00584610">
        <w:rPr>
          <w:rFonts w:ascii="Abadi Extra Light" w:hAnsi="Abadi Extra Light" w:cs="Arial"/>
        </w:rPr>
        <w:br/>
      </w:r>
    </w:p>
    <w:p w14:paraId="1C833ECF" w14:textId="77777777" w:rsidR="00584610" w:rsidRDefault="00CF256A" w:rsidP="00584610">
      <w:pPr>
        <w:keepNext/>
        <w:ind w:left="360"/>
      </w:pPr>
      <w:r>
        <w:rPr>
          <w:noProof/>
        </w:rPr>
        <w:drawing>
          <wp:inline distT="0" distB="0" distL="0" distR="0" wp14:anchorId="4BA1737F" wp14:editId="16CFB4CF">
            <wp:extent cx="5273589" cy="2450161"/>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739" cy="2482753"/>
                    </a:xfrm>
                    <a:prstGeom prst="rect">
                      <a:avLst/>
                    </a:prstGeom>
                    <a:noFill/>
                  </pic:spPr>
                </pic:pic>
              </a:graphicData>
            </a:graphic>
          </wp:inline>
        </w:drawing>
      </w:r>
    </w:p>
    <w:p w14:paraId="35071D56" w14:textId="55A53392" w:rsidR="00CF256A" w:rsidRPr="00CF256A" w:rsidRDefault="00584610" w:rsidP="00584610">
      <w:pPr>
        <w:pStyle w:val="Caption"/>
        <w:rPr>
          <w:rFonts w:ascii="Abadi Extra Light" w:hAnsi="Abadi Extra Light" w:cs="Arial"/>
        </w:rPr>
      </w:pPr>
      <w:r>
        <w:t xml:space="preserve">Figure </w:t>
      </w:r>
      <w:r w:rsidR="00D02FAA">
        <w:fldChar w:fldCharType="begin"/>
      </w:r>
      <w:r w:rsidR="00D02FAA">
        <w:instrText xml:space="preserve"> SEQ Figure \* ARABIC </w:instrText>
      </w:r>
      <w:r w:rsidR="00D02FAA">
        <w:fldChar w:fldCharType="separate"/>
      </w:r>
      <w:r w:rsidR="002D52D3">
        <w:rPr>
          <w:noProof/>
        </w:rPr>
        <w:t>3</w:t>
      </w:r>
      <w:r w:rsidR="00D02FAA">
        <w:rPr>
          <w:noProof/>
        </w:rPr>
        <w:fldChar w:fldCharType="end"/>
      </w:r>
      <w:r>
        <w:t xml:space="preserve"> The figure on the left illustrates the Krishna basin at ~10km resolution, and the figure on the right illustrates the Upper Bhima basin at ~1km resolution nested inside. Both figures illustrate CWATM simulated discharge. </w:t>
      </w:r>
    </w:p>
    <w:p w14:paraId="1D151E34" w14:textId="5AE89754" w:rsidR="006643B0" w:rsidRPr="00CF256A" w:rsidRDefault="00560F98" w:rsidP="00584610">
      <w:pPr>
        <w:rPr>
          <w:rFonts w:ascii="Abadi Extra Light" w:hAnsi="Abadi Extra Light" w:cs="Arial"/>
        </w:rPr>
      </w:pPr>
      <w:r w:rsidRPr="00CF256A">
        <w:rPr>
          <w:rFonts w:ascii="Abadi Extra Light" w:hAnsi="Abadi Extra Light" w:cs="Arial"/>
        </w:rPr>
        <w:t>This increase in resolution requires that some of the previous procedures be revisited</w:t>
      </w:r>
      <w:r w:rsidR="00291D11" w:rsidRPr="00CF256A">
        <w:rPr>
          <w:rFonts w:ascii="Abadi Extra Light" w:hAnsi="Abadi Extra Light" w:cs="Arial"/>
        </w:rPr>
        <w:t>.</w:t>
      </w:r>
      <w:r w:rsidR="00107FC5" w:rsidRPr="00CF256A">
        <w:rPr>
          <w:rFonts w:ascii="Abadi Extra Light" w:hAnsi="Abadi Extra Light" w:cs="Arial"/>
        </w:rPr>
        <w:t xml:space="preserve"> </w:t>
      </w:r>
      <w:r w:rsidR="00864FD8" w:rsidRPr="00CF256A">
        <w:rPr>
          <w:rFonts w:ascii="Abadi Extra Light" w:hAnsi="Abadi Extra Light" w:cs="Arial"/>
        </w:rPr>
        <w:t xml:space="preserve">Additionally, the basin is significantly managed with reservoirs and allocations diverting water away from rivers for agricultural, domestic, and industrial demands. This </w:t>
      </w:r>
      <w:r w:rsidR="000B0CBA" w:rsidRPr="00CF256A">
        <w:rPr>
          <w:rFonts w:ascii="Abadi Extra Light" w:hAnsi="Abadi Extra Light" w:cs="Arial"/>
        </w:rPr>
        <w:t>requires that</w:t>
      </w:r>
      <w:r w:rsidR="00746D62" w:rsidRPr="00CF256A">
        <w:rPr>
          <w:rFonts w:ascii="Abadi Extra Light" w:hAnsi="Abadi Extra Light" w:cs="Arial"/>
        </w:rPr>
        <w:t xml:space="preserve"> the model </w:t>
      </w:r>
      <w:r w:rsidR="00FD686B" w:rsidRPr="00CF256A">
        <w:rPr>
          <w:rFonts w:ascii="Abadi Extra Light" w:hAnsi="Abadi Extra Light" w:cs="Arial"/>
        </w:rPr>
        <w:t xml:space="preserve">be treated with </w:t>
      </w:r>
      <w:r w:rsidR="008D4191" w:rsidRPr="00CF256A">
        <w:rPr>
          <w:rFonts w:ascii="Abadi Extra Light" w:hAnsi="Abadi Extra Light" w:cs="Arial"/>
        </w:rPr>
        <w:t>careful attention</w:t>
      </w:r>
      <w:r w:rsidR="00E453E1" w:rsidRPr="00CF256A">
        <w:rPr>
          <w:rFonts w:ascii="Abadi Extra Light" w:hAnsi="Abadi Extra Light" w:cs="Arial"/>
        </w:rPr>
        <w:t xml:space="preserve"> for processes such as water demand and availability, and the spatial relationship between both. </w:t>
      </w:r>
    </w:p>
    <w:p w14:paraId="478471DD" w14:textId="77777777" w:rsidR="00291D11" w:rsidRDefault="00291D11" w:rsidP="006643B0">
      <w:pPr>
        <w:rPr>
          <w:rFonts w:ascii="Abadi Extra Light" w:hAnsi="Abadi Extra Light" w:cs="Arial"/>
        </w:rPr>
      </w:pPr>
    </w:p>
    <w:p w14:paraId="52915C8A" w14:textId="3FA936ED" w:rsidR="00F259B5" w:rsidRDefault="005C6536" w:rsidP="006643B0">
      <w:pPr>
        <w:rPr>
          <w:rFonts w:ascii="Abadi Extra Light" w:hAnsi="Abadi Extra Light" w:cs="Arial"/>
        </w:rPr>
      </w:pPr>
      <w:r>
        <w:rPr>
          <w:rFonts w:ascii="Abadi Extra Light" w:hAnsi="Abadi Extra Light" w:cs="Arial"/>
        </w:rPr>
        <w:t xml:space="preserve">The </w:t>
      </w:r>
      <w:r w:rsidR="00D57C09">
        <w:rPr>
          <w:rFonts w:ascii="Abadi Extra Light" w:hAnsi="Abadi Extra Light" w:cs="Arial"/>
        </w:rPr>
        <w:t xml:space="preserve">model is currently running </w:t>
      </w:r>
      <w:r w:rsidR="001D3AD0">
        <w:rPr>
          <w:rFonts w:ascii="Abadi Extra Light" w:hAnsi="Abadi Extra Light" w:cs="Arial"/>
        </w:rPr>
        <w:t xml:space="preserve">in beta mode </w:t>
      </w:r>
      <w:r w:rsidR="00D57C09">
        <w:rPr>
          <w:rFonts w:ascii="Abadi Extra Light" w:hAnsi="Abadi Extra Light" w:cs="Arial"/>
        </w:rPr>
        <w:t>at</w:t>
      </w:r>
      <w:r w:rsidR="00447DA5">
        <w:rPr>
          <w:rFonts w:ascii="Abadi Extra Light" w:hAnsi="Abadi Extra Light" w:cs="Arial"/>
        </w:rPr>
        <w:t xml:space="preserve"> the higher</w:t>
      </w:r>
      <w:r w:rsidR="00D57C09">
        <w:rPr>
          <w:rFonts w:ascii="Abadi Extra Light" w:hAnsi="Abadi Extra Light" w:cs="Arial"/>
        </w:rPr>
        <w:t xml:space="preserve"> 30 arc</w:t>
      </w:r>
      <w:r w:rsidR="00365954">
        <w:rPr>
          <w:rFonts w:ascii="Abadi Extra Light" w:hAnsi="Abadi Extra Light" w:cs="Arial"/>
        </w:rPr>
        <w:t xml:space="preserve"> </w:t>
      </w:r>
      <w:r w:rsidR="00D57C09">
        <w:rPr>
          <w:rFonts w:ascii="Abadi Extra Light" w:hAnsi="Abadi Extra Light" w:cs="Arial"/>
        </w:rPr>
        <w:t xml:space="preserve">second resolution, although </w:t>
      </w:r>
      <w:r w:rsidR="007C5977">
        <w:rPr>
          <w:rFonts w:ascii="Abadi Extra Light" w:hAnsi="Abadi Extra Light" w:cs="Arial"/>
        </w:rPr>
        <w:t xml:space="preserve">some of </w:t>
      </w:r>
      <w:r w:rsidR="00D57C09">
        <w:rPr>
          <w:rFonts w:ascii="Abadi Extra Light" w:hAnsi="Abadi Extra Light" w:cs="Arial"/>
        </w:rPr>
        <w:t>the procedures</w:t>
      </w:r>
      <w:r w:rsidR="007C5977">
        <w:rPr>
          <w:rFonts w:ascii="Abadi Extra Light" w:hAnsi="Abadi Extra Light" w:cs="Arial"/>
        </w:rPr>
        <w:t xml:space="preserve"> are still being re</w:t>
      </w:r>
      <w:r w:rsidR="009458D2">
        <w:rPr>
          <w:rFonts w:ascii="Abadi Extra Light" w:hAnsi="Abadi Extra Light" w:cs="Arial"/>
        </w:rPr>
        <w:t>visited</w:t>
      </w:r>
      <w:r w:rsidR="007C5977">
        <w:rPr>
          <w:rFonts w:ascii="Abadi Extra Light" w:hAnsi="Abadi Extra Light" w:cs="Arial"/>
        </w:rPr>
        <w:t>.</w:t>
      </w:r>
      <w:r w:rsidR="00B46C34">
        <w:rPr>
          <w:rFonts w:ascii="Abadi Extra Light" w:hAnsi="Abadi Extra Light" w:cs="Arial"/>
        </w:rPr>
        <w:t xml:space="preserve"> </w:t>
      </w:r>
      <w:r w:rsidR="003779E7">
        <w:rPr>
          <w:rFonts w:ascii="Abadi Extra Light" w:hAnsi="Abadi Extra Light" w:cs="Arial"/>
        </w:rPr>
        <w:t xml:space="preserve">The following figures show a comparison </w:t>
      </w:r>
      <w:r w:rsidR="00107FC5">
        <w:rPr>
          <w:rFonts w:ascii="Abadi Extra Light" w:hAnsi="Abadi Extra Light" w:cs="Arial"/>
        </w:rPr>
        <w:t xml:space="preserve">between observed and simulated river discharge at a location downstream from Pune. </w:t>
      </w:r>
      <w:r w:rsidR="00F259B5">
        <w:rPr>
          <w:rFonts w:ascii="Abadi Extra Light" w:hAnsi="Abadi Extra Light" w:cs="Arial"/>
        </w:rPr>
        <w:t xml:space="preserve">The graph from which these figures are derived </w:t>
      </w:r>
      <w:r w:rsidR="00F24861">
        <w:rPr>
          <w:rFonts w:ascii="Abadi Extra Light" w:hAnsi="Abadi Extra Light" w:cs="Arial"/>
        </w:rPr>
        <w:t xml:space="preserve">is available interactively online here: </w:t>
      </w:r>
      <w:hyperlink r:id="rId12" w:history="1">
        <w:r w:rsidR="008D4191" w:rsidRPr="000B0582">
          <w:rPr>
            <w:rStyle w:val="Hyperlink"/>
            <w:rFonts w:ascii="Abadi Extra Light" w:hAnsi="Abadi Extra Light" w:cs="Arial"/>
          </w:rPr>
          <w:t>https://plot.ly/~mikhail.smilovic/432/</w:t>
        </w:r>
      </w:hyperlink>
      <w:r w:rsidR="008D4191">
        <w:rPr>
          <w:rFonts w:ascii="Abadi Extra Light" w:hAnsi="Abadi Extra Light" w:cs="Arial"/>
        </w:rPr>
        <w:t>.</w:t>
      </w:r>
      <w:r w:rsidR="0049408A">
        <w:rPr>
          <w:rFonts w:ascii="Abadi Extra Light" w:hAnsi="Abadi Extra Light" w:cs="Arial"/>
        </w:rPr>
        <w:t xml:space="preserve"> </w:t>
      </w:r>
    </w:p>
    <w:p w14:paraId="3982E89D" w14:textId="77777777" w:rsidR="00F259B5" w:rsidRDefault="00F259B5" w:rsidP="006643B0">
      <w:pPr>
        <w:rPr>
          <w:rFonts w:ascii="Abadi Extra Light" w:hAnsi="Abadi Extra Light" w:cs="Arial"/>
        </w:rPr>
      </w:pPr>
    </w:p>
    <w:p w14:paraId="09971E77" w14:textId="2D97F446" w:rsidR="00291D11" w:rsidRDefault="0049408A" w:rsidP="006643B0">
      <w:pPr>
        <w:rPr>
          <w:rFonts w:ascii="Abadi Extra Light" w:hAnsi="Abadi Extra Light" w:cs="Arial"/>
        </w:rPr>
      </w:pPr>
      <w:r>
        <w:rPr>
          <w:rFonts w:ascii="Abadi Extra Light" w:hAnsi="Abadi Extra Light" w:cs="Arial"/>
        </w:rPr>
        <w:lastRenderedPageBreak/>
        <w:t xml:space="preserve">The following figure illustrates both the timeseries of observed and simulated flows, as well as the total </w:t>
      </w:r>
      <w:r w:rsidR="00B0452D">
        <w:rPr>
          <w:rFonts w:ascii="Abadi Extra Light" w:hAnsi="Abadi Extra Light" w:cs="Arial"/>
        </w:rPr>
        <w:t>simulated and observed flow over the wet (Kharif) season</w:t>
      </w:r>
      <w:r w:rsidR="00746FBB">
        <w:rPr>
          <w:rFonts w:ascii="Abadi Extra Light" w:hAnsi="Abadi Extra Light" w:cs="Arial"/>
        </w:rPr>
        <w:t xml:space="preserve"> of 1985.</w:t>
      </w:r>
    </w:p>
    <w:p w14:paraId="5AFD3D62" w14:textId="77777777" w:rsidR="00E07665" w:rsidRDefault="00E07665" w:rsidP="006643B0">
      <w:pPr>
        <w:rPr>
          <w:rFonts w:ascii="Abadi Extra Light" w:hAnsi="Abadi Extra Light" w:cs="Arial"/>
        </w:rPr>
      </w:pPr>
    </w:p>
    <w:p w14:paraId="1C872A42" w14:textId="77777777" w:rsidR="00994AFB" w:rsidRDefault="003779E7" w:rsidP="00994AFB">
      <w:pPr>
        <w:keepNext/>
      </w:pPr>
      <w:r>
        <w:rPr>
          <w:noProof/>
        </w:rPr>
        <w:drawing>
          <wp:inline distT="0" distB="0" distL="0" distR="0" wp14:anchorId="49C71006" wp14:editId="74BE8287">
            <wp:extent cx="5725160" cy="2377440"/>
            <wp:effectExtent l="0" t="0" r="8890" b="3810"/>
            <wp:docPr id="7" name="Picture 7" descr="C:\Users\smilovic\Downloads\CWATM_ River discharge at Khamgaon station, daily, and the integral over each Kharif 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lovic\Downloads\CWATM_ River discharge at Khamgaon station, daily, and the integral over each Kharif seas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2377440"/>
                    </a:xfrm>
                    <a:prstGeom prst="rect">
                      <a:avLst/>
                    </a:prstGeom>
                    <a:noFill/>
                    <a:ln>
                      <a:noFill/>
                    </a:ln>
                  </pic:spPr>
                </pic:pic>
              </a:graphicData>
            </a:graphic>
          </wp:inline>
        </w:drawing>
      </w:r>
    </w:p>
    <w:p w14:paraId="311C51E1" w14:textId="54AE0DC3" w:rsidR="00D42B08" w:rsidRDefault="00994AFB" w:rsidP="00994AFB">
      <w:pPr>
        <w:pStyle w:val="Caption"/>
      </w:pPr>
      <w:r>
        <w:t xml:space="preserve">Figure </w:t>
      </w:r>
      <w:fldSimple w:instr=" SEQ Figure \* ARABIC ">
        <w:r w:rsidR="002D52D3">
          <w:rPr>
            <w:noProof/>
          </w:rPr>
          <w:t>4</w:t>
        </w:r>
      </w:fldSimple>
      <w:r w:rsidR="00751560">
        <w:t xml:space="preserve"> Observed and simulated river discharge at </w:t>
      </w:r>
      <w:r w:rsidR="00FC6734">
        <w:t xml:space="preserve">Khamgaon station for the wet season </w:t>
      </w:r>
      <w:r w:rsidR="0049408A">
        <w:t xml:space="preserve">(Kharif) </w:t>
      </w:r>
      <w:r w:rsidR="00FC6734">
        <w:t>of 1985.</w:t>
      </w:r>
      <w:r w:rsidR="00751560">
        <w:t xml:space="preserve"> </w:t>
      </w:r>
      <w:r w:rsidR="00B0452D">
        <w:t xml:space="preserve">Note that the total </w:t>
      </w:r>
      <w:proofErr w:type="gramStart"/>
      <w:r w:rsidR="00B0452D">
        <w:t>observed</w:t>
      </w:r>
      <w:proofErr w:type="gramEnd"/>
      <w:r w:rsidR="00B0452D">
        <w:t xml:space="preserve"> and simulated flows have been </w:t>
      </w:r>
      <w:r w:rsidR="002E4FCA">
        <w:t xml:space="preserve">adjusted to fit on the same graph as the </w:t>
      </w:r>
      <w:r w:rsidR="00D42B08">
        <w:t xml:space="preserve">daily discharge. </w:t>
      </w:r>
    </w:p>
    <w:p w14:paraId="432E9768" w14:textId="77777777" w:rsidR="00F65D56" w:rsidRDefault="00F65D56" w:rsidP="00746FBB">
      <w:pPr>
        <w:rPr>
          <w:rFonts w:ascii="Abadi Extra Light" w:hAnsi="Abadi Extra Light" w:cs="Arial"/>
        </w:rPr>
      </w:pPr>
    </w:p>
    <w:p w14:paraId="407CCC70" w14:textId="436A55AE" w:rsidR="00746FBB" w:rsidRPr="00746FBB" w:rsidRDefault="007B0623" w:rsidP="00746FBB">
      <w:r>
        <w:rPr>
          <w:rFonts w:ascii="Abadi Extra Light" w:hAnsi="Abadi Extra Light" w:cs="Arial"/>
        </w:rPr>
        <w:t>The current process</w:t>
      </w:r>
      <w:r w:rsidR="00655DFB">
        <w:rPr>
          <w:rFonts w:ascii="Abadi Extra Light" w:hAnsi="Abadi Extra Light" w:cs="Arial"/>
        </w:rPr>
        <w:t>es</w:t>
      </w:r>
      <w:r>
        <w:rPr>
          <w:rFonts w:ascii="Abadi Extra Light" w:hAnsi="Abadi Extra Light" w:cs="Arial"/>
        </w:rPr>
        <w:t xml:space="preserve"> being redeveloped relate to supplying water demand. In its current state, CWATM under-allocate</w:t>
      </w:r>
      <w:r w:rsidR="00E53FD4">
        <w:rPr>
          <w:rFonts w:ascii="Abadi Extra Light" w:hAnsi="Abadi Extra Light" w:cs="Arial"/>
        </w:rPr>
        <w:t>s</w:t>
      </w:r>
      <w:r>
        <w:rPr>
          <w:rFonts w:ascii="Abadi Extra Light" w:hAnsi="Abadi Extra Light" w:cs="Arial"/>
        </w:rPr>
        <w:t xml:space="preserve"> river </w:t>
      </w:r>
      <w:r w:rsidR="00BA20B8">
        <w:rPr>
          <w:rFonts w:ascii="Abadi Extra Light" w:hAnsi="Abadi Extra Light" w:cs="Arial"/>
        </w:rPr>
        <w:t xml:space="preserve">discharge </w:t>
      </w:r>
      <w:r w:rsidR="00E53FD4">
        <w:rPr>
          <w:rFonts w:ascii="Abadi Extra Light" w:hAnsi="Abadi Extra Light" w:cs="Arial"/>
        </w:rPr>
        <w:t>to</w:t>
      </w:r>
      <w:r>
        <w:rPr>
          <w:rFonts w:ascii="Abadi Extra Light" w:hAnsi="Abadi Extra Light" w:cs="Arial"/>
        </w:rPr>
        <w:t xml:space="preserve"> Pune city and the surrounding agriculture</w:t>
      </w:r>
      <w:r w:rsidR="00BA20B8">
        <w:rPr>
          <w:rFonts w:ascii="Abadi Extra Light" w:hAnsi="Abadi Extra Light" w:cs="Arial"/>
        </w:rPr>
        <w:t xml:space="preserve">. This can be observed </w:t>
      </w:r>
      <w:r w:rsidR="00AE580A">
        <w:rPr>
          <w:rFonts w:ascii="Abadi Extra Light" w:hAnsi="Abadi Extra Light" w:cs="Arial"/>
        </w:rPr>
        <w:t xml:space="preserve">similarly </w:t>
      </w:r>
      <w:r w:rsidR="00BA20B8">
        <w:rPr>
          <w:rFonts w:ascii="Abadi Extra Light" w:hAnsi="Abadi Extra Light" w:cs="Arial"/>
        </w:rPr>
        <w:t>in t</w:t>
      </w:r>
      <w:r w:rsidR="009D19D7">
        <w:rPr>
          <w:rFonts w:ascii="Abadi Extra Light" w:hAnsi="Abadi Extra Light" w:cs="Arial"/>
        </w:rPr>
        <w:t>he following figure show</w:t>
      </w:r>
      <w:r w:rsidR="00E53FD4">
        <w:rPr>
          <w:rFonts w:ascii="Abadi Extra Light" w:hAnsi="Abadi Extra Light" w:cs="Arial"/>
        </w:rPr>
        <w:t>ing</w:t>
      </w:r>
      <w:r w:rsidR="009D19D7">
        <w:rPr>
          <w:rFonts w:ascii="Abadi Extra Light" w:hAnsi="Abadi Extra Light" w:cs="Arial"/>
        </w:rPr>
        <w:t xml:space="preserve"> a comparison across five years</w:t>
      </w:r>
      <w:r w:rsidR="001F79FE">
        <w:rPr>
          <w:rFonts w:ascii="Abadi Extra Light" w:hAnsi="Abadi Extra Light" w:cs="Arial"/>
        </w:rPr>
        <w:t xml:space="preserve">. </w:t>
      </w:r>
    </w:p>
    <w:p w14:paraId="70F071AB" w14:textId="6832635E" w:rsidR="00F042FD" w:rsidRDefault="002D52D3" w:rsidP="0074743B">
      <w:r>
        <w:rPr>
          <w:noProof/>
        </w:rPr>
        <mc:AlternateContent>
          <mc:Choice Requires="wps">
            <w:drawing>
              <wp:anchor distT="0" distB="0" distL="114300" distR="114300" simplePos="0" relativeHeight="251663360" behindDoc="0" locked="0" layoutInCell="1" allowOverlap="1" wp14:anchorId="701AF320" wp14:editId="4122F807">
                <wp:simplePos x="0" y="0"/>
                <wp:positionH relativeFrom="column">
                  <wp:posOffset>0</wp:posOffset>
                </wp:positionH>
                <wp:positionV relativeFrom="paragraph">
                  <wp:posOffset>2656840</wp:posOffset>
                </wp:positionV>
                <wp:extent cx="572516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25160" cy="635"/>
                        </a:xfrm>
                        <a:prstGeom prst="rect">
                          <a:avLst/>
                        </a:prstGeom>
                        <a:solidFill>
                          <a:prstClr val="white"/>
                        </a:solidFill>
                        <a:ln>
                          <a:noFill/>
                        </a:ln>
                      </wps:spPr>
                      <wps:txbx>
                        <w:txbxContent>
                          <w:p w14:paraId="1AB3362F" w14:textId="49881D0B" w:rsidR="002D52D3" w:rsidRPr="00294B33" w:rsidRDefault="002D52D3" w:rsidP="002D52D3">
                            <w:pPr>
                              <w:pStyle w:val="Caption"/>
                              <w:rPr>
                                <w:noProof/>
                                <w:sz w:val="24"/>
                                <w:szCs w:val="24"/>
                              </w:rPr>
                            </w:pPr>
                            <w:r>
                              <w:t xml:space="preserve">Figure </w:t>
                            </w:r>
                            <w:r w:rsidR="00D02FAA">
                              <w:fldChar w:fldCharType="begin"/>
                            </w:r>
                            <w:r w:rsidR="00D02FAA">
                              <w:instrText xml:space="preserve"> SEQ Figure \* ARABIC </w:instrText>
                            </w:r>
                            <w:r w:rsidR="00D02FAA">
                              <w:fldChar w:fldCharType="separate"/>
                            </w:r>
                            <w:r>
                              <w:rPr>
                                <w:noProof/>
                              </w:rPr>
                              <w:t>5</w:t>
                            </w:r>
                            <w:r w:rsidR="00D02FAA">
                              <w:rPr>
                                <w:noProof/>
                              </w:rPr>
                              <w:fldChar w:fldCharType="end"/>
                            </w:r>
                            <w:r>
                              <w:t xml:space="preserve"> Observed and simulated river discharge at Khamgaon station for the wet season (Kharif) from 1985-90.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1AF320" id="_x0000_t202" coordsize="21600,21600" o:spt="202" path="m,l,21600r21600,l21600,xe">
                <v:stroke joinstyle="miter"/>
                <v:path gradientshapeok="t" o:connecttype="rect"/>
              </v:shapetype>
              <v:shape id="Text Box 16" o:spid="_x0000_s1026" type="#_x0000_t202" style="position:absolute;margin-left:0;margin-top:209.2pt;width:450.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3FxKgIAAF8EAAAOAAAAZHJzL2Uyb0RvYy54bWysVE2P2jAQvVfqf7B8LwEqaIUIK8qKqhLa&#10;XQmqPRvHIZZsjzs2JPTXd5wPdrvtqerFjGeen/PmjVneNdawi8KgweV8MhpzppyEQrtTzr8fth8+&#10;cxaicIUw4FTOryrwu9X7d8vaL9QUKjCFQkYkLixqn/MqRr/IsiArZUUYgVeOiiWgFZG2eMoKFDWx&#10;W5NNx+N5VgMWHkGqECh73xX5quUvSyXjY1kGFZnJOX1bbFds12Nas9VSLE4ofKVl/xniH77CCu3o&#10;0hvVvYiCnVH/QWW1RAhQxpEEm0FZaqlaDaRmMn6jZl8Jr1ot1Jzgb20K/49WPlyekOmCvJtz5oQl&#10;jw6qiewLNIxS1J/ahwXB9p6AsaE8YYd8oGSS3ZRo0y8JYlSnTl9v3U1skpKzT9PZZE4lSbX5x1ni&#10;yF6OegzxqwLLUpBzJOvajorLLsQOOkDSTQGMLrbamLRJhY1BdhFkc13pqHry31DGJayDdKojTJks&#10;6et0pCg2x6YXfYTiSpoRuqkJXm41XbQTIT4JpDEhLTT68ZGW0kCdc+gjzirAn3/LJzy5R1XOahq7&#10;nIcfZ4GKM/PNka9pRocAh+A4BO5sN0ASJ/SovGxDOoDRDGGJYJ/pRazTLVQSTtJdOY9DuInd8NOL&#10;kmq9bkE0iV7Endt7maiHhh6aZ4G+tyOSiw8wDKRYvHGlw7a++PU5Uotby1JDuy72faYpbk3vX1x6&#10;Jq/3Lerlf2H1CwAA//8DAFBLAwQUAAYACAAAACEAScEUxt8AAAAIAQAADwAAAGRycy9kb3ducmV2&#10;LnhtbEyPwU7DMBBE70j9B2uRuCDqBEJUQpyqquBALxWhF25uvI1D43VkO234+xoucJyd1cybcjmZ&#10;np3Q+c6SgHSeAENqrOqoFbD7eL1bAPNBkpK9JRTwjR6W1eyqlIWyZ3rHUx1aFkPIF1KADmEoOPeN&#10;RiP93A5I0TtYZ2SI0rVcOXmO4abn90mScyM7ig1aDrjW2Bzr0QjYZp9bfTseXjar7MG97cZ1/tXW&#10;QtxcT6tnYAGn8PcMP/gRHarItLcjKc96AXFIEJCliwxYtJ+SNAe2/708Aq9K/n9AdQEAAP//AwBQ&#10;SwECLQAUAAYACAAAACEAtoM4kv4AAADhAQAAEwAAAAAAAAAAAAAAAAAAAAAAW0NvbnRlbnRfVHlw&#10;ZXNdLnhtbFBLAQItABQABgAIAAAAIQA4/SH/1gAAAJQBAAALAAAAAAAAAAAAAAAAAC8BAABfcmVs&#10;cy8ucmVsc1BLAQItABQABgAIAAAAIQBUp3FxKgIAAF8EAAAOAAAAAAAAAAAAAAAAAC4CAABkcnMv&#10;ZTJvRG9jLnhtbFBLAQItABQABgAIAAAAIQBJwRTG3wAAAAgBAAAPAAAAAAAAAAAAAAAAAIQEAABk&#10;cnMvZG93bnJldi54bWxQSwUGAAAAAAQABADzAAAAkAUAAAAA&#10;" stroked="f">
                <v:textbox style="mso-fit-shape-to-text:t" inset="0,0,0,0">
                  <w:txbxContent>
                    <w:p w14:paraId="1AB3362F" w14:textId="49881D0B" w:rsidR="002D52D3" w:rsidRPr="00294B33" w:rsidRDefault="002D52D3" w:rsidP="002D52D3">
                      <w:pPr>
                        <w:pStyle w:val="Caption"/>
                        <w:rPr>
                          <w:noProof/>
                          <w:sz w:val="24"/>
                          <w:szCs w:val="24"/>
                        </w:rPr>
                      </w:pPr>
                      <w:r>
                        <w:t xml:space="preserve">Figure </w:t>
                      </w:r>
                      <w:r w:rsidR="00D02FAA">
                        <w:fldChar w:fldCharType="begin"/>
                      </w:r>
                      <w:r w:rsidR="00D02FAA">
                        <w:instrText xml:space="preserve"> SEQ Figure \* ARABIC </w:instrText>
                      </w:r>
                      <w:r w:rsidR="00D02FAA">
                        <w:fldChar w:fldCharType="separate"/>
                      </w:r>
                      <w:r>
                        <w:rPr>
                          <w:noProof/>
                        </w:rPr>
                        <w:t>5</w:t>
                      </w:r>
                      <w:r w:rsidR="00D02FAA">
                        <w:rPr>
                          <w:noProof/>
                        </w:rPr>
                        <w:fldChar w:fldCharType="end"/>
                      </w:r>
                      <w:r>
                        <w:t xml:space="preserve"> Observed and simulated river discharge at Khamgaon station for the wet season (Kharif) from 1985-90.</w:t>
                      </w:r>
                    </w:p>
                  </w:txbxContent>
                </v:textbox>
                <w10:wrap type="topAndBottom"/>
              </v:shape>
            </w:pict>
          </mc:Fallback>
        </mc:AlternateContent>
      </w:r>
      <w:r w:rsidR="0074743B">
        <w:rPr>
          <w:noProof/>
        </w:rPr>
        <w:drawing>
          <wp:anchor distT="0" distB="0" distL="114300" distR="114300" simplePos="0" relativeHeight="251661312" behindDoc="0" locked="0" layoutInCell="1" allowOverlap="1" wp14:anchorId="36A3426F" wp14:editId="12AA2F7E">
            <wp:simplePos x="0" y="0"/>
            <wp:positionH relativeFrom="column">
              <wp:posOffset>0</wp:posOffset>
            </wp:positionH>
            <wp:positionV relativeFrom="paragraph">
              <wp:posOffset>222250</wp:posOffset>
            </wp:positionV>
            <wp:extent cx="5725160" cy="2377440"/>
            <wp:effectExtent l="0" t="0" r="8890" b="3810"/>
            <wp:wrapTopAndBottom/>
            <wp:docPr id="8" name="Picture 8" descr="C:\Users\smilovic\Downloads\CWATM_ River discharge at Khamgaon station, daily, and the integral over each Kharif seas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lovic\Downloads\CWATM_ River discharge at Khamgaon station, daily, and the integral over each Kharif season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2377440"/>
                    </a:xfrm>
                    <a:prstGeom prst="rect">
                      <a:avLst/>
                    </a:prstGeom>
                    <a:noFill/>
                    <a:ln>
                      <a:noFill/>
                    </a:ln>
                  </pic:spPr>
                </pic:pic>
              </a:graphicData>
            </a:graphic>
          </wp:anchor>
        </w:drawing>
      </w:r>
    </w:p>
    <w:p w14:paraId="372A9118" w14:textId="0159E69B" w:rsidR="003458C4" w:rsidRDefault="003458C4" w:rsidP="00F042FD">
      <w:pPr>
        <w:pStyle w:val="Heading4"/>
      </w:pPr>
      <w:r w:rsidRPr="003458C4">
        <w:lastRenderedPageBreak/>
        <w:t>Improved groundwater processes</w:t>
      </w:r>
    </w:p>
    <w:p w14:paraId="310FC2F8" w14:textId="513EC696" w:rsidR="00F1443B" w:rsidRDefault="006D615E" w:rsidP="009912C7">
      <w:pPr>
        <w:pStyle w:val="Heading4"/>
        <w:rPr>
          <w:rFonts w:ascii="Abadi Extra Light" w:hAnsi="Abadi Extra Light" w:cs="Arial"/>
          <w:i w:val="0"/>
          <w:iCs w:val="0"/>
          <w:color w:val="auto"/>
        </w:rPr>
      </w:pPr>
      <w:r>
        <w:rPr>
          <w:rFonts w:ascii="Abadi Extra Light" w:hAnsi="Abadi Extra Light" w:cs="Arial"/>
          <w:i w:val="0"/>
          <w:iCs w:val="0"/>
          <w:color w:val="auto"/>
        </w:rPr>
        <w:t xml:space="preserve">CWATM </w:t>
      </w:r>
      <w:r w:rsidR="0081012E">
        <w:rPr>
          <w:rFonts w:ascii="Abadi Extra Light" w:hAnsi="Abadi Extra Light" w:cs="Arial"/>
          <w:i w:val="0"/>
          <w:iCs w:val="0"/>
          <w:color w:val="auto"/>
        </w:rPr>
        <w:t>has been</w:t>
      </w:r>
      <w:r>
        <w:rPr>
          <w:rFonts w:ascii="Abadi Extra Light" w:hAnsi="Abadi Extra Light" w:cs="Arial"/>
          <w:i w:val="0"/>
          <w:iCs w:val="0"/>
          <w:color w:val="auto"/>
        </w:rPr>
        <w:t xml:space="preserve"> </w:t>
      </w:r>
      <w:r w:rsidR="00F56CFB">
        <w:rPr>
          <w:rFonts w:ascii="Abadi Extra Light" w:hAnsi="Abadi Extra Light" w:cs="Arial"/>
          <w:i w:val="0"/>
          <w:iCs w:val="0"/>
          <w:color w:val="auto"/>
        </w:rPr>
        <w:t>recently</w:t>
      </w:r>
      <w:r>
        <w:rPr>
          <w:rFonts w:ascii="Abadi Extra Light" w:hAnsi="Abadi Extra Light" w:cs="Arial"/>
          <w:i w:val="0"/>
          <w:iCs w:val="0"/>
          <w:color w:val="auto"/>
        </w:rPr>
        <w:t xml:space="preserve"> coupled with </w:t>
      </w:r>
      <w:r w:rsidR="00F56CFB">
        <w:rPr>
          <w:rFonts w:ascii="Abadi Extra Light" w:hAnsi="Abadi Extra Light" w:cs="Arial"/>
          <w:i w:val="0"/>
          <w:iCs w:val="0"/>
          <w:color w:val="auto"/>
        </w:rPr>
        <w:t>the</w:t>
      </w:r>
      <w:r w:rsidR="008E5D7C">
        <w:rPr>
          <w:rFonts w:ascii="Abadi Extra Light" w:hAnsi="Abadi Extra Light" w:cs="Arial"/>
          <w:i w:val="0"/>
          <w:iCs w:val="0"/>
          <w:color w:val="auto"/>
        </w:rPr>
        <w:t xml:space="preserve"> finite-difference flow model </w:t>
      </w:r>
      <w:r w:rsidR="00783907">
        <w:rPr>
          <w:rFonts w:ascii="Abadi Extra Light" w:hAnsi="Abadi Extra Light" w:cs="Arial"/>
          <w:i w:val="0"/>
          <w:iCs w:val="0"/>
          <w:color w:val="auto"/>
        </w:rPr>
        <w:t>MODFLOW</w:t>
      </w:r>
      <w:r>
        <w:rPr>
          <w:rFonts w:ascii="Abadi Extra Light" w:hAnsi="Abadi Extra Light" w:cs="Arial"/>
          <w:i w:val="0"/>
          <w:iCs w:val="0"/>
          <w:color w:val="auto"/>
        </w:rPr>
        <w:t xml:space="preserve"> </w:t>
      </w:r>
      <w:r w:rsidR="008E5D7C">
        <w:rPr>
          <w:rFonts w:ascii="Abadi Extra Light" w:hAnsi="Abadi Extra Light" w:cs="Arial"/>
          <w:i w:val="0"/>
          <w:iCs w:val="0"/>
          <w:color w:val="auto"/>
        </w:rPr>
        <w:t>developed by the U.S. Geological Surve</w:t>
      </w:r>
      <w:r w:rsidR="0081012E">
        <w:rPr>
          <w:rFonts w:ascii="Abadi Extra Light" w:hAnsi="Abadi Extra Light" w:cs="Arial"/>
          <w:i w:val="0"/>
          <w:iCs w:val="0"/>
          <w:color w:val="auto"/>
        </w:rPr>
        <w:t xml:space="preserve">y. </w:t>
      </w:r>
      <w:r w:rsidR="00270E09">
        <w:rPr>
          <w:rFonts w:ascii="Abadi Extra Light" w:hAnsi="Abadi Extra Light" w:cs="Arial"/>
          <w:i w:val="0"/>
          <w:iCs w:val="0"/>
          <w:color w:val="auto"/>
        </w:rPr>
        <w:t>This allows for the model to simulate groundwater flow, groundwater levels, and depth to groundw</w:t>
      </w:r>
      <w:r w:rsidR="00A46218">
        <w:rPr>
          <w:rFonts w:ascii="Abadi Extra Light" w:hAnsi="Abadi Extra Light" w:cs="Arial"/>
          <w:i w:val="0"/>
          <w:iCs w:val="0"/>
          <w:color w:val="auto"/>
        </w:rPr>
        <w:t xml:space="preserve">ater. </w:t>
      </w:r>
      <w:r w:rsidR="00415BEA">
        <w:rPr>
          <w:rFonts w:ascii="Abadi Extra Light" w:hAnsi="Abadi Extra Light" w:cs="Arial"/>
          <w:i w:val="0"/>
          <w:iCs w:val="0"/>
          <w:color w:val="auto"/>
        </w:rPr>
        <w:t xml:space="preserve">To better simulate the </w:t>
      </w:r>
      <w:r w:rsidR="001944B1">
        <w:rPr>
          <w:rFonts w:ascii="Abadi Extra Light" w:hAnsi="Abadi Extra Light" w:cs="Arial"/>
          <w:i w:val="0"/>
          <w:iCs w:val="0"/>
          <w:color w:val="auto"/>
        </w:rPr>
        <w:t xml:space="preserve">interactions of </w:t>
      </w:r>
      <w:r w:rsidR="00415BEA">
        <w:rPr>
          <w:rFonts w:ascii="Abadi Extra Light" w:hAnsi="Abadi Extra Light" w:cs="Arial"/>
          <w:i w:val="0"/>
          <w:iCs w:val="0"/>
          <w:color w:val="auto"/>
        </w:rPr>
        <w:t xml:space="preserve">surface water </w:t>
      </w:r>
      <w:r w:rsidR="001944B1">
        <w:rPr>
          <w:rFonts w:ascii="Abadi Extra Light" w:hAnsi="Abadi Extra Light" w:cs="Arial"/>
          <w:i w:val="0"/>
          <w:iCs w:val="0"/>
          <w:color w:val="auto"/>
        </w:rPr>
        <w:t xml:space="preserve">and groundwater, </w:t>
      </w:r>
      <w:r w:rsidR="00726F41">
        <w:rPr>
          <w:rFonts w:ascii="Abadi Extra Light" w:hAnsi="Abadi Extra Light" w:cs="Arial"/>
          <w:i w:val="0"/>
          <w:iCs w:val="0"/>
          <w:color w:val="auto"/>
        </w:rPr>
        <w:t>MODFLOW has been set up</w:t>
      </w:r>
      <w:r w:rsidR="001944B1">
        <w:rPr>
          <w:rFonts w:ascii="Abadi Extra Light" w:hAnsi="Abadi Extra Light" w:cs="Arial"/>
          <w:i w:val="0"/>
          <w:iCs w:val="0"/>
          <w:color w:val="auto"/>
        </w:rPr>
        <w:t xml:space="preserve"> </w:t>
      </w:r>
      <w:r w:rsidR="00726F41">
        <w:rPr>
          <w:rFonts w:ascii="Abadi Extra Light" w:hAnsi="Abadi Extra Light" w:cs="Arial"/>
          <w:i w:val="0"/>
          <w:iCs w:val="0"/>
          <w:color w:val="auto"/>
        </w:rPr>
        <w:t>at 500 metre resolution and</w:t>
      </w:r>
      <w:r w:rsidR="00F74EA7">
        <w:rPr>
          <w:rFonts w:ascii="Abadi Extra Light" w:hAnsi="Abadi Extra Light" w:cs="Arial"/>
          <w:i w:val="0"/>
          <w:iCs w:val="0"/>
          <w:color w:val="auto"/>
        </w:rPr>
        <w:t xml:space="preserve"> includes</w:t>
      </w:r>
      <w:r w:rsidR="00D63109">
        <w:rPr>
          <w:rFonts w:ascii="Abadi Extra Light" w:hAnsi="Abadi Extra Light" w:cs="Arial"/>
          <w:i w:val="0"/>
          <w:iCs w:val="0"/>
          <w:color w:val="auto"/>
        </w:rPr>
        <w:t xml:space="preserve"> even</w:t>
      </w:r>
      <w:r w:rsidR="00F74EA7">
        <w:rPr>
          <w:rFonts w:ascii="Abadi Extra Light" w:hAnsi="Abadi Extra Light" w:cs="Arial"/>
          <w:i w:val="0"/>
          <w:iCs w:val="0"/>
          <w:color w:val="auto"/>
        </w:rPr>
        <w:t xml:space="preserve"> finer resolution data on the </w:t>
      </w:r>
      <w:r w:rsidR="00D63109">
        <w:rPr>
          <w:rFonts w:ascii="Abadi Extra Light" w:hAnsi="Abadi Extra Light" w:cs="Arial"/>
          <w:i w:val="0"/>
          <w:iCs w:val="0"/>
          <w:color w:val="auto"/>
        </w:rPr>
        <w:t xml:space="preserve">presence of rivers within each cell. </w:t>
      </w:r>
      <w:r w:rsidR="001869AD">
        <w:rPr>
          <w:rFonts w:ascii="Abadi Extra Light" w:hAnsi="Abadi Extra Light" w:cs="Arial"/>
          <w:i w:val="0"/>
          <w:iCs w:val="0"/>
          <w:color w:val="auto"/>
        </w:rPr>
        <w:t>The following figure illustrates an example output of the depth to groundwater over the Upper Bhima basin</w:t>
      </w:r>
      <w:r w:rsidR="00B53608">
        <w:rPr>
          <w:rFonts w:ascii="Abadi Extra Light" w:hAnsi="Abadi Extra Light" w:cs="Arial"/>
          <w:i w:val="0"/>
          <w:iCs w:val="0"/>
          <w:color w:val="auto"/>
        </w:rPr>
        <w:t>.</w:t>
      </w:r>
    </w:p>
    <w:p w14:paraId="476EAC1D" w14:textId="705538AA" w:rsidR="00833335" w:rsidRDefault="002D52D3" w:rsidP="002A2760">
      <w:pPr>
        <w:pStyle w:val="Heading4"/>
        <w:rPr>
          <w:rFonts w:ascii="Abadi Extra Light" w:hAnsi="Abadi Extra Light" w:cs="Arial"/>
          <w:i w:val="0"/>
          <w:iCs w:val="0"/>
          <w:color w:val="auto"/>
        </w:rPr>
      </w:pPr>
      <w:r>
        <w:rPr>
          <w:rFonts w:ascii="Arial" w:hAnsi="Arial"/>
          <w:noProof/>
          <w:sz w:val="22"/>
          <w:szCs w:val="22"/>
          <w:lang w:val="en-GB"/>
        </w:rPr>
        <w:drawing>
          <wp:anchor distT="0" distB="0" distL="114300" distR="114300" simplePos="0" relativeHeight="251659264" behindDoc="0" locked="0" layoutInCell="1" allowOverlap="1" wp14:anchorId="4364B024" wp14:editId="106BB93D">
            <wp:simplePos x="0" y="0"/>
            <wp:positionH relativeFrom="margin">
              <wp:align>left</wp:align>
            </wp:positionH>
            <wp:positionV relativeFrom="paragraph">
              <wp:posOffset>122555</wp:posOffset>
            </wp:positionV>
            <wp:extent cx="5330825" cy="2635885"/>
            <wp:effectExtent l="0" t="0" r="3175" b="0"/>
            <wp:wrapSquare wrapText="bothSides"/>
            <wp:docPr id="3" name="Picture 3" descr="E:\ScaleWAYS\g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leWAYS\gw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0825" cy="2635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00F89" w14:textId="77777777" w:rsidR="00655DFB" w:rsidRDefault="00655DFB" w:rsidP="002A2760">
      <w:pPr>
        <w:pStyle w:val="Heading4"/>
        <w:rPr>
          <w:rFonts w:ascii="Abadi Extra Light" w:hAnsi="Abadi Extra Light" w:cs="Arial"/>
          <w:i w:val="0"/>
          <w:iCs w:val="0"/>
          <w:color w:val="auto"/>
        </w:rPr>
      </w:pPr>
    </w:p>
    <w:p w14:paraId="4BE5BAE3" w14:textId="77777777" w:rsidR="00655DFB" w:rsidRDefault="00655DFB" w:rsidP="002A2760">
      <w:pPr>
        <w:pStyle w:val="Heading4"/>
        <w:rPr>
          <w:rFonts w:ascii="Abadi Extra Light" w:hAnsi="Abadi Extra Light" w:cs="Arial"/>
          <w:i w:val="0"/>
          <w:iCs w:val="0"/>
          <w:color w:val="auto"/>
        </w:rPr>
      </w:pPr>
    </w:p>
    <w:p w14:paraId="6751372E" w14:textId="77777777" w:rsidR="00655DFB" w:rsidRDefault="00655DFB" w:rsidP="002A2760">
      <w:pPr>
        <w:pStyle w:val="Heading4"/>
        <w:rPr>
          <w:rFonts w:ascii="Abadi Extra Light" w:hAnsi="Abadi Extra Light" w:cs="Arial"/>
          <w:i w:val="0"/>
          <w:iCs w:val="0"/>
          <w:color w:val="auto"/>
        </w:rPr>
      </w:pPr>
    </w:p>
    <w:p w14:paraId="7E84D502" w14:textId="77777777" w:rsidR="00655DFB" w:rsidRDefault="00655DFB" w:rsidP="002A2760">
      <w:pPr>
        <w:pStyle w:val="Heading4"/>
        <w:rPr>
          <w:rFonts w:ascii="Abadi Extra Light" w:hAnsi="Abadi Extra Light" w:cs="Arial"/>
          <w:i w:val="0"/>
          <w:iCs w:val="0"/>
          <w:color w:val="auto"/>
        </w:rPr>
      </w:pPr>
    </w:p>
    <w:p w14:paraId="3C99C109" w14:textId="77777777" w:rsidR="00655DFB" w:rsidRDefault="00655DFB" w:rsidP="002A2760">
      <w:pPr>
        <w:pStyle w:val="Heading4"/>
        <w:rPr>
          <w:rFonts w:ascii="Abadi Extra Light" w:hAnsi="Abadi Extra Light" w:cs="Arial"/>
          <w:i w:val="0"/>
          <w:iCs w:val="0"/>
          <w:color w:val="auto"/>
        </w:rPr>
      </w:pPr>
    </w:p>
    <w:p w14:paraId="1E9FDAC6" w14:textId="77777777" w:rsidR="00655DFB" w:rsidRDefault="00655DFB" w:rsidP="002A2760">
      <w:pPr>
        <w:pStyle w:val="Heading4"/>
        <w:rPr>
          <w:rFonts w:ascii="Abadi Extra Light" w:hAnsi="Abadi Extra Light" w:cs="Arial"/>
          <w:i w:val="0"/>
          <w:iCs w:val="0"/>
          <w:color w:val="auto"/>
        </w:rPr>
      </w:pPr>
    </w:p>
    <w:p w14:paraId="7AEC3EFB" w14:textId="77777777" w:rsidR="00655DFB" w:rsidRDefault="00655DFB" w:rsidP="002A2760">
      <w:pPr>
        <w:pStyle w:val="Heading4"/>
        <w:rPr>
          <w:rFonts w:ascii="Abadi Extra Light" w:hAnsi="Abadi Extra Light" w:cs="Arial"/>
          <w:i w:val="0"/>
          <w:iCs w:val="0"/>
          <w:color w:val="auto"/>
        </w:rPr>
      </w:pPr>
    </w:p>
    <w:p w14:paraId="2FF5545E" w14:textId="77777777" w:rsidR="00655DFB" w:rsidRDefault="00655DFB" w:rsidP="002A2760">
      <w:pPr>
        <w:pStyle w:val="Heading4"/>
        <w:rPr>
          <w:rFonts w:ascii="Abadi Extra Light" w:hAnsi="Abadi Extra Light" w:cs="Arial"/>
          <w:i w:val="0"/>
          <w:iCs w:val="0"/>
          <w:color w:val="auto"/>
        </w:rPr>
      </w:pPr>
    </w:p>
    <w:p w14:paraId="63A8BEA5" w14:textId="77777777" w:rsidR="00655DFB" w:rsidRDefault="00655DFB" w:rsidP="002A2760">
      <w:pPr>
        <w:pStyle w:val="Heading4"/>
        <w:rPr>
          <w:rFonts w:ascii="Abadi Extra Light" w:hAnsi="Abadi Extra Light" w:cs="Arial"/>
          <w:i w:val="0"/>
          <w:iCs w:val="0"/>
          <w:color w:val="auto"/>
        </w:rPr>
      </w:pPr>
    </w:p>
    <w:p w14:paraId="23210B6A" w14:textId="77777777" w:rsidR="00655DFB" w:rsidRDefault="00655DFB" w:rsidP="002A2760">
      <w:pPr>
        <w:pStyle w:val="Heading4"/>
        <w:rPr>
          <w:rFonts w:ascii="Abadi Extra Light" w:hAnsi="Abadi Extra Light" w:cs="Arial"/>
          <w:i w:val="0"/>
          <w:iCs w:val="0"/>
          <w:color w:val="auto"/>
        </w:rPr>
      </w:pPr>
    </w:p>
    <w:p w14:paraId="6452BBBB" w14:textId="77777777" w:rsidR="00655DFB" w:rsidRDefault="00655DFB" w:rsidP="002A2760">
      <w:pPr>
        <w:pStyle w:val="Heading4"/>
        <w:rPr>
          <w:rFonts w:ascii="Abadi Extra Light" w:hAnsi="Abadi Extra Light" w:cs="Arial"/>
          <w:i w:val="0"/>
          <w:iCs w:val="0"/>
          <w:color w:val="auto"/>
        </w:rPr>
      </w:pPr>
    </w:p>
    <w:p w14:paraId="4F0744C9" w14:textId="0CAA8C66" w:rsidR="00B53608" w:rsidRDefault="00833335" w:rsidP="002A2760">
      <w:pPr>
        <w:pStyle w:val="Heading4"/>
        <w:rPr>
          <w:rFonts w:ascii="Abadi Extra Light" w:hAnsi="Abadi Extra Light" w:cs="Arial"/>
          <w:i w:val="0"/>
          <w:iCs w:val="0"/>
          <w:color w:val="auto"/>
        </w:rPr>
      </w:pPr>
      <w:r>
        <w:rPr>
          <w:rFonts w:ascii="Abadi Extra Light" w:hAnsi="Abadi Extra Light" w:cs="Arial"/>
          <w:i w:val="0"/>
          <w:iCs w:val="0"/>
          <w:color w:val="auto"/>
        </w:rPr>
        <w:t xml:space="preserve">The model currently represents the </w:t>
      </w:r>
      <w:r w:rsidR="00312E6A">
        <w:rPr>
          <w:rFonts w:ascii="Abadi Extra Light" w:hAnsi="Abadi Extra Light" w:cs="Arial"/>
          <w:i w:val="0"/>
          <w:iCs w:val="0"/>
          <w:color w:val="auto"/>
        </w:rPr>
        <w:t>hydrogeology of the Upper Bhima basin as a single layer of uniform thickness.</w:t>
      </w:r>
      <w:r w:rsidR="0073164B">
        <w:rPr>
          <w:rFonts w:ascii="Abadi Extra Light" w:hAnsi="Abadi Extra Light" w:cs="Arial"/>
          <w:i w:val="0"/>
          <w:iCs w:val="0"/>
          <w:color w:val="auto"/>
        </w:rPr>
        <w:t xml:space="preserve"> Further development will include</w:t>
      </w:r>
      <w:r w:rsidR="00E449AB">
        <w:rPr>
          <w:rFonts w:ascii="Abadi Extra Light" w:hAnsi="Abadi Extra Light" w:cs="Arial"/>
          <w:i w:val="0"/>
          <w:iCs w:val="0"/>
          <w:color w:val="auto"/>
        </w:rPr>
        <w:t xml:space="preserve"> </w:t>
      </w:r>
      <w:r w:rsidR="00B53341">
        <w:rPr>
          <w:rFonts w:ascii="Abadi Extra Light" w:hAnsi="Abadi Extra Light" w:cs="Arial"/>
          <w:i w:val="0"/>
          <w:iCs w:val="0"/>
          <w:color w:val="auto"/>
        </w:rPr>
        <w:t xml:space="preserve">evaluating the addition of more </w:t>
      </w:r>
      <w:r w:rsidR="00E449AB">
        <w:rPr>
          <w:rFonts w:ascii="Abadi Extra Light" w:hAnsi="Abadi Extra Light" w:cs="Arial"/>
          <w:i w:val="0"/>
          <w:iCs w:val="0"/>
          <w:color w:val="auto"/>
        </w:rPr>
        <w:t>layers</w:t>
      </w:r>
      <w:r w:rsidR="00B46CE6">
        <w:rPr>
          <w:rFonts w:ascii="Abadi Extra Light" w:hAnsi="Abadi Extra Light" w:cs="Arial"/>
          <w:i w:val="0"/>
          <w:iCs w:val="0"/>
          <w:color w:val="auto"/>
        </w:rPr>
        <w:t xml:space="preserve"> </w:t>
      </w:r>
      <w:r w:rsidR="004104B1">
        <w:rPr>
          <w:rFonts w:ascii="Abadi Extra Light" w:hAnsi="Abadi Extra Light" w:cs="Arial"/>
          <w:i w:val="0"/>
          <w:iCs w:val="0"/>
          <w:color w:val="auto"/>
        </w:rPr>
        <w:t>to better represent the layered aquifer system of the basin</w:t>
      </w:r>
      <w:r w:rsidR="00B53341">
        <w:rPr>
          <w:rFonts w:ascii="Abadi Extra Light" w:hAnsi="Abadi Extra Light" w:cs="Arial"/>
          <w:i w:val="0"/>
          <w:iCs w:val="0"/>
          <w:color w:val="auto"/>
        </w:rPr>
        <w:t xml:space="preserve">, as well as calibrating the model </w:t>
      </w:r>
      <w:r w:rsidR="00655DFB">
        <w:rPr>
          <w:rFonts w:ascii="Abadi Extra Light" w:hAnsi="Abadi Extra Light" w:cs="Arial"/>
          <w:i w:val="0"/>
          <w:iCs w:val="0"/>
          <w:color w:val="auto"/>
        </w:rPr>
        <w:t>with</w:t>
      </w:r>
      <w:r w:rsidR="00B53341">
        <w:rPr>
          <w:rFonts w:ascii="Abadi Extra Light" w:hAnsi="Abadi Extra Light" w:cs="Arial"/>
          <w:i w:val="0"/>
          <w:iCs w:val="0"/>
          <w:color w:val="auto"/>
        </w:rPr>
        <w:t xml:space="preserve"> groundwater level data. </w:t>
      </w:r>
    </w:p>
    <w:p w14:paraId="22F26392" w14:textId="77777777" w:rsidR="00312E6A" w:rsidRPr="00312E6A" w:rsidRDefault="00312E6A" w:rsidP="00312E6A"/>
    <w:p w14:paraId="54FE643F" w14:textId="06498F33" w:rsidR="002A2760" w:rsidRDefault="002A2760" w:rsidP="002A2760">
      <w:pPr>
        <w:pStyle w:val="Heading4"/>
      </w:pPr>
      <w:r w:rsidRPr="002A2760">
        <w:t>Crop-specific agricultural water use and relative yield</w:t>
      </w:r>
      <w:r>
        <w:t>:</w:t>
      </w:r>
    </w:p>
    <w:p w14:paraId="5DF48DDE" w14:textId="0E436D22" w:rsidR="00CD1419" w:rsidRDefault="00F83B07" w:rsidP="008A4078">
      <w:pPr>
        <w:rPr>
          <w:rFonts w:ascii="Abadi Extra Light" w:hAnsi="Abadi Extra Light" w:cs="Arial"/>
        </w:rPr>
      </w:pPr>
      <w:r>
        <w:rPr>
          <w:rFonts w:ascii="Abadi Extra Light" w:hAnsi="Abadi Extra Light" w:cs="Arial"/>
        </w:rPr>
        <w:t>CWATM curre</w:t>
      </w:r>
      <w:bookmarkStart w:id="2" w:name="_Hlk14335472"/>
      <w:r>
        <w:rPr>
          <w:rFonts w:ascii="Abadi Extra Light" w:hAnsi="Abadi Extra Light" w:cs="Arial"/>
        </w:rPr>
        <w:t xml:space="preserve">ntly </w:t>
      </w:r>
      <w:bookmarkStart w:id="3" w:name="_Hlk14335487"/>
      <w:r w:rsidR="0090698E">
        <w:rPr>
          <w:rFonts w:ascii="Abadi Extra Light" w:hAnsi="Abadi Extra Light" w:cs="Arial"/>
        </w:rPr>
        <w:t xml:space="preserve">determines </w:t>
      </w:r>
      <w:bookmarkEnd w:id="2"/>
      <w:bookmarkEnd w:id="3"/>
      <w:r w:rsidR="00A03E33">
        <w:rPr>
          <w:rFonts w:ascii="Abadi Extra Light" w:hAnsi="Abadi Extra Light" w:cs="Arial"/>
        </w:rPr>
        <w:t xml:space="preserve">agricultural crop water use </w:t>
      </w:r>
      <w:r w:rsidR="0090698E">
        <w:rPr>
          <w:rFonts w:ascii="Abadi Extra Light" w:hAnsi="Abadi Extra Light" w:cs="Arial"/>
        </w:rPr>
        <w:t>by grouping crops into three categories</w:t>
      </w:r>
      <w:r w:rsidR="00A03E33">
        <w:rPr>
          <w:rFonts w:ascii="Abadi Extra Light" w:hAnsi="Abadi Extra Light" w:cs="Arial"/>
        </w:rPr>
        <w:t xml:space="preserve">: </w:t>
      </w:r>
      <w:r w:rsidR="0090698E">
        <w:rPr>
          <w:rFonts w:ascii="Abadi Extra Light" w:hAnsi="Abadi Extra Light" w:cs="Arial"/>
        </w:rPr>
        <w:t>p</w:t>
      </w:r>
      <w:r w:rsidR="00A03E33">
        <w:rPr>
          <w:rFonts w:ascii="Abadi Extra Light" w:hAnsi="Abadi Extra Light" w:cs="Arial"/>
        </w:rPr>
        <w:t xml:space="preserve">addy rice, </w:t>
      </w:r>
      <w:r w:rsidR="0090698E">
        <w:rPr>
          <w:rFonts w:ascii="Abadi Extra Light" w:hAnsi="Abadi Extra Light" w:cs="Arial"/>
        </w:rPr>
        <w:t xml:space="preserve">non-paddy </w:t>
      </w:r>
      <w:r w:rsidR="00A03E33">
        <w:rPr>
          <w:rFonts w:ascii="Abadi Extra Light" w:hAnsi="Abadi Extra Light" w:cs="Arial"/>
        </w:rPr>
        <w:t xml:space="preserve">irrigated crops, and non-irrigated agriculture. </w:t>
      </w:r>
      <w:r w:rsidR="008A4078">
        <w:rPr>
          <w:rFonts w:ascii="Abadi Extra Light" w:hAnsi="Abadi Extra Light" w:cs="Arial"/>
        </w:rPr>
        <w:t>The development of the mode</w:t>
      </w:r>
      <w:r w:rsidR="002A2760">
        <w:rPr>
          <w:rFonts w:ascii="Abadi Extra Light" w:hAnsi="Abadi Extra Light" w:cs="Arial"/>
        </w:rPr>
        <w:t>l</w:t>
      </w:r>
      <w:r w:rsidR="008A4078">
        <w:rPr>
          <w:rFonts w:ascii="Abadi Extra Light" w:hAnsi="Abadi Extra Light" w:cs="Arial"/>
        </w:rPr>
        <w:t xml:space="preserve"> will disaggregate the </w:t>
      </w:r>
      <w:r w:rsidR="00A94283">
        <w:rPr>
          <w:rFonts w:ascii="Abadi Extra Light" w:hAnsi="Abadi Extra Light" w:cs="Arial"/>
        </w:rPr>
        <w:t xml:space="preserve">water use from separate crops important for the </w:t>
      </w:r>
      <w:r w:rsidR="000444FA">
        <w:rPr>
          <w:rFonts w:ascii="Abadi Extra Light" w:hAnsi="Abadi Extra Light" w:cs="Arial"/>
        </w:rPr>
        <w:t>region and</w:t>
      </w:r>
      <w:r w:rsidR="002A2760">
        <w:rPr>
          <w:rFonts w:ascii="Abadi Extra Light" w:hAnsi="Abadi Extra Light" w:cs="Arial"/>
        </w:rPr>
        <w:t xml:space="preserve"> allow for </w:t>
      </w:r>
      <w:r w:rsidR="003458C4">
        <w:rPr>
          <w:rFonts w:ascii="Abadi Extra Light" w:hAnsi="Abadi Extra Light" w:cs="Arial"/>
        </w:rPr>
        <w:t>estimating the effect on yields from not meeting crop water demand</w:t>
      </w:r>
      <w:r w:rsidR="00846473">
        <w:rPr>
          <w:rFonts w:ascii="Abadi Extra Light" w:hAnsi="Abadi Extra Light" w:cs="Arial"/>
        </w:rPr>
        <w:t xml:space="preserve">. </w:t>
      </w:r>
      <w:r w:rsidR="00E50923">
        <w:rPr>
          <w:rFonts w:ascii="Abadi Extra Light" w:hAnsi="Abadi Extra Light" w:cs="Arial"/>
        </w:rPr>
        <w:t>The approach will be using the FAO methodology of crop coefficient</w:t>
      </w:r>
      <w:r w:rsidR="009D39A6">
        <w:rPr>
          <w:rFonts w:ascii="Abadi Extra Light" w:hAnsi="Abadi Extra Light" w:cs="Arial"/>
        </w:rPr>
        <w:t>s</w:t>
      </w:r>
      <w:r w:rsidR="00E50923">
        <w:rPr>
          <w:rFonts w:ascii="Abadi Extra Light" w:hAnsi="Abadi Extra Light" w:cs="Arial"/>
        </w:rPr>
        <w:t xml:space="preserve"> and sensitivity indices</w:t>
      </w:r>
      <w:r w:rsidR="00CD1419">
        <w:rPr>
          <w:rFonts w:ascii="Abadi Extra Light" w:hAnsi="Abadi Extra Light" w:cs="Arial"/>
        </w:rPr>
        <w:t xml:space="preserve"> to determine </w:t>
      </w:r>
      <w:r w:rsidR="000714D1">
        <w:rPr>
          <w:rFonts w:ascii="Abadi Extra Light" w:hAnsi="Abadi Extra Light" w:cs="Arial"/>
        </w:rPr>
        <w:t>such water use and crop yield functions</w:t>
      </w:r>
      <w:r w:rsidR="00E50923">
        <w:rPr>
          <w:rFonts w:ascii="Abadi Extra Light" w:hAnsi="Abadi Extra Light" w:cs="Arial"/>
        </w:rPr>
        <w:t xml:space="preserve">. </w:t>
      </w:r>
      <w:r w:rsidR="004806C7">
        <w:rPr>
          <w:rFonts w:ascii="Abadi Extra Light" w:hAnsi="Abadi Extra Light" w:cs="Arial"/>
        </w:rPr>
        <w:t>The relationship between crop production and crop water use depends on the timing and amount of water use. CWATM calculates water demand daily and depending on the water availability will similarly calculate daily water deficit. The timing of these deficits</w:t>
      </w:r>
      <w:r w:rsidR="009D39A6">
        <w:rPr>
          <w:rFonts w:ascii="Abadi Extra Light" w:hAnsi="Abadi Extra Light" w:cs="Arial"/>
        </w:rPr>
        <w:t>/</w:t>
      </w:r>
      <w:r w:rsidR="004806C7">
        <w:rPr>
          <w:rFonts w:ascii="Abadi Extra Light" w:hAnsi="Abadi Extra Light" w:cs="Arial"/>
        </w:rPr>
        <w:t>stress affect the crop yield</w:t>
      </w:r>
      <w:r w:rsidR="009D39A6">
        <w:rPr>
          <w:rFonts w:ascii="Abadi Extra Light" w:hAnsi="Abadi Extra Light" w:cs="Arial"/>
        </w:rPr>
        <w:t xml:space="preserve"> in a non-linear fashion</w:t>
      </w:r>
      <w:r w:rsidR="004806C7">
        <w:rPr>
          <w:rFonts w:ascii="Abadi Extra Light" w:hAnsi="Abadi Extra Light" w:cs="Arial"/>
        </w:rPr>
        <w:t xml:space="preserve">. </w:t>
      </w:r>
      <w:r w:rsidR="002D52D3">
        <w:rPr>
          <w:rFonts w:ascii="Abadi Extra Light" w:hAnsi="Abadi Extra Light" w:cs="Arial"/>
        </w:rPr>
        <w:t xml:space="preserve">The estimated delivery of this development is Autumn, 2019. </w:t>
      </w:r>
      <w:r w:rsidR="00CD1419">
        <w:rPr>
          <w:rFonts w:ascii="Abadi Extra Light" w:hAnsi="Abadi Extra Light" w:cs="Arial"/>
        </w:rPr>
        <w:t>For further information, you can find an overview of the</w:t>
      </w:r>
      <w:r w:rsidR="004806C7">
        <w:rPr>
          <w:rFonts w:ascii="Abadi Extra Light" w:hAnsi="Abadi Extra Light" w:cs="Arial"/>
        </w:rPr>
        <w:t>se function and the methodology of Crop Kites</w:t>
      </w:r>
      <w:r w:rsidR="00CD1419">
        <w:rPr>
          <w:rFonts w:ascii="Abadi Extra Light" w:hAnsi="Abadi Extra Light" w:cs="Arial"/>
        </w:rPr>
        <w:t xml:space="preserve"> on the AGU/EGU blog here: </w:t>
      </w:r>
      <w:hyperlink r:id="rId16" w:history="1">
        <w:r w:rsidR="00CD1419" w:rsidRPr="000B0582">
          <w:rPr>
            <w:rStyle w:val="Hyperlink"/>
            <w:rFonts w:ascii="Abadi Extra Light" w:hAnsi="Abadi Extra Light" w:cs="Arial"/>
          </w:rPr>
          <w:t>https://blogs.egu.eu/network/water-underground/2017/01/09/crop-kites/</w:t>
        </w:r>
      </w:hyperlink>
      <w:r w:rsidR="00CD1419">
        <w:rPr>
          <w:rFonts w:ascii="Abadi Extra Light" w:hAnsi="Abadi Extra Light" w:cs="Arial"/>
        </w:rPr>
        <w:t>.</w:t>
      </w:r>
    </w:p>
    <w:sectPr w:rsidR="00CD1419" w:rsidSect="008C064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6AC6C" w14:textId="77777777" w:rsidR="00F042FD" w:rsidRDefault="00F042FD" w:rsidP="00F042FD">
      <w:pPr>
        <w:spacing w:line="240" w:lineRule="auto"/>
      </w:pPr>
      <w:r>
        <w:separator/>
      </w:r>
    </w:p>
  </w:endnote>
  <w:endnote w:type="continuationSeparator" w:id="0">
    <w:p w14:paraId="2EE2C870" w14:textId="77777777" w:rsidR="00F042FD" w:rsidRDefault="00F042FD" w:rsidP="00F042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8827D" w14:textId="77777777" w:rsidR="00F042FD" w:rsidRDefault="00F042FD" w:rsidP="00F042FD">
      <w:pPr>
        <w:spacing w:line="240" w:lineRule="auto"/>
      </w:pPr>
      <w:r>
        <w:separator/>
      </w:r>
    </w:p>
  </w:footnote>
  <w:footnote w:type="continuationSeparator" w:id="0">
    <w:p w14:paraId="33A8FBA6" w14:textId="77777777" w:rsidR="00F042FD" w:rsidRDefault="00F042FD" w:rsidP="00F042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7C9"/>
    <w:multiLevelType w:val="hybridMultilevel"/>
    <w:tmpl w:val="28222506"/>
    <w:lvl w:ilvl="0" w:tplc="389880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05B8A"/>
    <w:multiLevelType w:val="hybridMultilevel"/>
    <w:tmpl w:val="23746F98"/>
    <w:lvl w:ilvl="0" w:tplc="389880E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41614"/>
    <w:multiLevelType w:val="hybridMultilevel"/>
    <w:tmpl w:val="6D36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521A2"/>
    <w:multiLevelType w:val="hybridMultilevel"/>
    <w:tmpl w:val="114E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14D6D"/>
    <w:multiLevelType w:val="hybridMultilevel"/>
    <w:tmpl w:val="321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34"/>
    <w:rsid w:val="000257AE"/>
    <w:rsid w:val="00033F9B"/>
    <w:rsid w:val="00037216"/>
    <w:rsid w:val="000444FA"/>
    <w:rsid w:val="00052FD5"/>
    <w:rsid w:val="00054197"/>
    <w:rsid w:val="00065F2B"/>
    <w:rsid w:val="000714D1"/>
    <w:rsid w:val="00074430"/>
    <w:rsid w:val="000779B8"/>
    <w:rsid w:val="00085522"/>
    <w:rsid w:val="00095870"/>
    <w:rsid w:val="000A6A07"/>
    <w:rsid w:val="000A7E41"/>
    <w:rsid w:val="000B0CBA"/>
    <w:rsid w:val="000C22BA"/>
    <w:rsid w:val="000C3D17"/>
    <w:rsid w:val="000D47E4"/>
    <w:rsid w:val="000E4A4C"/>
    <w:rsid w:val="000E6E7B"/>
    <w:rsid w:val="000F06A0"/>
    <w:rsid w:val="000F082C"/>
    <w:rsid w:val="00107FC5"/>
    <w:rsid w:val="0014191F"/>
    <w:rsid w:val="00143315"/>
    <w:rsid w:val="00150964"/>
    <w:rsid w:val="001514F9"/>
    <w:rsid w:val="00151E5C"/>
    <w:rsid w:val="001534FF"/>
    <w:rsid w:val="001561D6"/>
    <w:rsid w:val="00162F0C"/>
    <w:rsid w:val="001662BD"/>
    <w:rsid w:val="0017456F"/>
    <w:rsid w:val="00185171"/>
    <w:rsid w:val="00185FC5"/>
    <w:rsid w:val="001869AD"/>
    <w:rsid w:val="001944B1"/>
    <w:rsid w:val="001B5B5E"/>
    <w:rsid w:val="001B7279"/>
    <w:rsid w:val="001C5713"/>
    <w:rsid w:val="001C78F3"/>
    <w:rsid w:val="001D3AD0"/>
    <w:rsid w:val="001D5BAA"/>
    <w:rsid w:val="001F79FE"/>
    <w:rsid w:val="00200061"/>
    <w:rsid w:val="0020358D"/>
    <w:rsid w:val="00216193"/>
    <w:rsid w:val="002262EC"/>
    <w:rsid w:val="002302F0"/>
    <w:rsid w:val="00247FC9"/>
    <w:rsid w:val="00270E09"/>
    <w:rsid w:val="002710EC"/>
    <w:rsid w:val="00276E2F"/>
    <w:rsid w:val="00287671"/>
    <w:rsid w:val="00290FCD"/>
    <w:rsid w:val="00291D11"/>
    <w:rsid w:val="002A1F89"/>
    <w:rsid w:val="002A2760"/>
    <w:rsid w:val="002B2439"/>
    <w:rsid w:val="002B3338"/>
    <w:rsid w:val="002B71F0"/>
    <w:rsid w:val="002B7583"/>
    <w:rsid w:val="002B79B1"/>
    <w:rsid w:val="002D2922"/>
    <w:rsid w:val="002D52D3"/>
    <w:rsid w:val="002E395E"/>
    <w:rsid w:val="002E4FCA"/>
    <w:rsid w:val="002E5EA9"/>
    <w:rsid w:val="002F4C65"/>
    <w:rsid w:val="00312E6A"/>
    <w:rsid w:val="00323F01"/>
    <w:rsid w:val="003274C2"/>
    <w:rsid w:val="00333880"/>
    <w:rsid w:val="00337355"/>
    <w:rsid w:val="003458C4"/>
    <w:rsid w:val="00350AE3"/>
    <w:rsid w:val="003529F7"/>
    <w:rsid w:val="00365954"/>
    <w:rsid w:val="003779E7"/>
    <w:rsid w:val="00381481"/>
    <w:rsid w:val="00383BFB"/>
    <w:rsid w:val="0039015D"/>
    <w:rsid w:val="003A5D10"/>
    <w:rsid w:val="003B3B42"/>
    <w:rsid w:val="003B54AD"/>
    <w:rsid w:val="003C1672"/>
    <w:rsid w:val="003C2607"/>
    <w:rsid w:val="003D4B92"/>
    <w:rsid w:val="003D646C"/>
    <w:rsid w:val="003D78DA"/>
    <w:rsid w:val="003D7F15"/>
    <w:rsid w:val="003F5AE3"/>
    <w:rsid w:val="004104B1"/>
    <w:rsid w:val="00415BEA"/>
    <w:rsid w:val="00442D16"/>
    <w:rsid w:val="00447DA5"/>
    <w:rsid w:val="00450C83"/>
    <w:rsid w:val="00463709"/>
    <w:rsid w:val="00467C3A"/>
    <w:rsid w:val="00474D3E"/>
    <w:rsid w:val="004806C7"/>
    <w:rsid w:val="00491B94"/>
    <w:rsid w:val="0049408A"/>
    <w:rsid w:val="00496661"/>
    <w:rsid w:val="004A3267"/>
    <w:rsid w:val="004B4B57"/>
    <w:rsid w:val="004E49E6"/>
    <w:rsid w:val="004E5B11"/>
    <w:rsid w:val="004F1287"/>
    <w:rsid w:val="00500939"/>
    <w:rsid w:val="00500AAC"/>
    <w:rsid w:val="00503EA1"/>
    <w:rsid w:val="005304E2"/>
    <w:rsid w:val="005522E5"/>
    <w:rsid w:val="00557A42"/>
    <w:rsid w:val="005606BA"/>
    <w:rsid w:val="00560F98"/>
    <w:rsid w:val="00562E74"/>
    <w:rsid w:val="005841CE"/>
    <w:rsid w:val="00584610"/>
    <w:rsid w:val="005A05C6"/>
    <w:rsid w:val="005C6536"/>
    <w:rsid w:val="005D272C"/>
    <w:rsid w:val="005D2AE2"/>
    <w:rsid w:val="005D513E"/>
    <w:rsid w:val="00633B76"/>
    <w:rsid w:val="00655DFB"/>
    <w:rsid w:val="00657B9F"/>
    <w:rsid w:val="00660A08"/>
    <w:rsid w:val="00663200"/>
    <w:rsid w:val="006643B0"/>
    <w:rsid w:val="006665D9"/>
    <w:rsid w:val="00670F88"/>
    <w:rsid w:val="0067722D"/>
    <w:rsid w:val="00683F2B"/>
    <w:rsid w:val="006B35D6"/>
    <w:rsid w:val="006C1E8E"/>
    <w:rsid w:val="006D1920"/>
    <w:rsid w:val="006D615E"/>
    <w:rsid w:val="006F1306"/>
    <w:rsid w:val="006F2314"/>
    <w:rsid w:val="006F231F"/>
    <w:rsid w:val="006F2888"/>
    <w:rsid w:val="00705259"/>
    <w:rsid w:val="00715BB1"/>
    <w:rsid w:val="00725F11"/>
    <w:rsid w:val="00726F41"/>
    <w:rsid w:val="0073164B"/>
    <w:rsid w:val="00732025"/>
    <w:rsid w:val="00732FE7"/>
    <w:rsid w:val="00742A84"/>
    <w:rsid w:val="00745312"/>
    <w:rsid w:val="00746D62"/>
    <w:rsid w:val="00746FBB"/>
    <w:rsid w:val="0074743B"/>
    <w:rsid w:val="00747CBB"/>
    <w:rsid w:val="00751560"/>
    <w:rsid w:val="00776282"/>
    <w:rsid w:val="0077718A"/>
    <w:rsid w:val="00783762"/>
    <w:rsid w:val="00783907"/>
    <w:rsid w:val="00786018"/>
    <w:rsid w:val="007910BB"/>
    <w:rsid w:val="007954C1"/>
    <w:rsid w:val="007B0623"/>
    <w:rsid w:val="007C5977"/>
    <w:rsid w:val="007E36BE"/>
    <w:rsid w:val="007F4178"/>
    <w:rsid w:val="007F6981"/>
    <w:rsid w:val="00800A54"/>
    <w:rsid w:val="00802ABC"/>
    <w:rsid w:val="008033EC"/>
    <w:rsid w:val="00805471"/>
    <w:rsid w:val="0081012E"/>
    <w:rsid w:val="00812D16"/>
    <w:rsid w:val="00824BB7"/>
    <w:rsid w:val="00833335"/>
    <w:rsid w:val="00846473"/>
    <w:rsid w:val="00861FA9"/>
    <w:rsid w:val="00864FD8"/>
    <w:rsid w:val="0088426C"/>
    <w:rsid w:val="00887F29"/>
    <w:rsid w:val="008A4078"/>
    <w:rsid w:val="008B3A67"/>
    <w:rsid w:val="008C0645"/>
    <w:rsid w:val="008C43E9"/>
    <w:rsid w:val="008D1551"/>
    <w:rsid w:val="008D4191"/>
    <w:rsid w:val="008E5D7C"/>
    <w:rsid w:val="008E7534"/>
    <w:rsid w:val="009023F6"/>
    <w:rsid w:val="0090698E"/>
    <w:rsid w:val="00912F5D"/>
    <w:rsid w:val="00914D34"/>
    <w:rsid w:val="009202D3"/>
    <w:rsid w:val="00937825"/>
    <w:rsid w:val="009438EF"/>
    <w:rsid w:val="009458D2"/>
    <w:rsid w:val="00946E3C"/>
    <w:rsid w:val="00947E28"/>
    <w:rsid w:val="009525DC"/>
    <w:rsid w:val="00953667"/>
    <w:rsid w:val="0098520B"/>
    <w:rsid w:val="009912C7"/>
    <w:rsid w:val="00994AFB"/>
    <w:rsid w:val="009A02B7"/>
    <w:rsid w:val="009A2859"/>
    <w:rsid w:val="009A303C"/>
    <w:rsid w:val="009A4052"/>
    <w:rsid w:val="009B414C"/>
    <w:rsid w:val="009C24FC"/>
    <w:rsid w:val="009C2623"/>
    <w:rsid w:val="009C7120"/>
    <w:rsid w:val="009C7C1D"/>
    <w:rsid w:val="009D19D7"/>
    <w:rsid w:val="009D39A6"/>
    <w:rsid w:val="009E7335"/>
    <w:rsid w:val="009F303B"/>
    <w:rsid w:val="009F7F88"/>
    <w:rsid w:val="00A026FA"/>
    <w:rsid w:val="00A03E33"/>
    <w:rsid w:val="00A11DEB"/>
    <w:rsid w:val="00A1300D"/>
    <w:rsid w:val="00A14377"/>
    <w:rsid w:val="00A2090F"/>
    <w:rsid w:val="00A277C0"/>
    <w:rsid w:val="00A409C5"/>
    <w:rsid w:val="00A42F0C"/>
    <w:rsid w:val="00A430A6"/>
    <w:rsid w:val="00A436B4"/>
    <w:rsid w:val="00A46218"/>
    <w:rsid w:val="00A46B72"/>
    <w:rsid w:val="00A76460"/>
    <w:rsid w:val="00A93A34"/>
    <w:rsid w:val="00A94283"/>
    <w:rsid w:val="00AC39C3"/>
    <w:rsid w:val="00AD10C2"/>
    <w:rsid w:val="00AD7090"/>
    <w:rsid w:val="00AE580A"/>
    <w:rsid w:val="00AF7555"/>
    <w:rsid w:val="00B03D82"/>
    <w:rsid w:val="00B0452D"/>
    <w:rsid w:val="00B15033"/>
    <w:rsid w:val="00B20077"/>
    <w:rsid w:val="00B211CC"/>
    <w:rsid w:val="00B35765"/>
    <w:rsid w:val="00B46C34"/>
    <w:rsid w:val="00B46CE6"/>
    <w:rsid w:val="00B50318"/>
    <w:rsid w:val="00B507B9"/>
    <w:rsid w:val="00B53341"/>
    <w:rsid w:val="00B53608"/>
    <w:rsid w:val="00B55A1E"/>
    <w:rsid w:val="00B56596"/>
    <w:rsid w:val="00B639AC"/>
    <w:rsid w:val="00B64697"/>
    <w:rsid w:val="00B64AF5"/>
    <w:rsid w:val="00B74883"/>
    <w:rsid w:val="00B871BD"/>
    <w:rsid w:val="00B91B61"/>
    <w:rsid w:val="00BA147B"/>
    <w:rsid w:val="00BA20B8"/>
    <w:rsid w:val="00BB164D"/>
    <w:rsid w:val="00BB1CCF"/>
    <w:rsid w:val="00BE3DED"/>
    <w:rsid w:val="00BE7175"/>
    <w:rsid w:val="00C01800"/>
    <w:rsid w:val="00C059D3"/>
    <w:rsid w:val="00C100D8"/>
    <w:rsid w:val="00C11A7A"/>
    <w:rsid w:val="00C12F92"/>
    <w:rsid w:val="00C25E4D"/>
    <w:rsid w:val="00C35B8C"/>
    <w:rsid w:val="00C3666B"/>
    <w:rsid w:val="00C434A0"/>
    <w:rsid w:val="00C46355"/>
    <w:rsid w:val="00C564CA"/>
    <w:rsid w:val="00C6289E"/>
    <w:rsid w:val="00C72C67"/>
    <w:rsid w:val="00C74EFA"/>
    <w:rsid w:val="00C92B6A"/>
    <w:rsid w:val="00CC0EDF"/>
    <w:rsid w:val="00CC6104"/>
    <w:rsid w:val="00CD1419"/>
    <w:rsid w:val="00CF256A"/>
    <w:rsid w:val="00CF61BC"/>
    <w:rsid w:val="00D135CF"/>
    <w:rsid w:val="00D2462A"/>
    <w:rsid w:val="00D42B08"/>
    <w:rsid w:val="00D57C09"/>
    <w:rsid w:val="00D60D0A"/>
    <w:rsid w:val="00D63109"/>
    <w:rsid w:val="00D71011"/>
    <w:rsid w:val="00D91648"/>
    <w:rsid w:val="00D93518"/>
    <w:rsid w:val="00D9408E"/>
    <w:rsid w:val="00D95234"/>
    <w:rsid w:val="00DA1B3A"/>
    <w:rsid w:val="00DA2D42"/>
    <w:rsid w:val="00DA4C81"/>
    <w:rsid w:val="00DB16B4"/>
    <w:rsid w:val="00DB54AA"/>
    <w:rsid w:val="00DC1A92"/>
    <w:rsid w:val="00DC6B45"/>
    <w:rsid w:val="00DD142E"/>
    <w:rsid w:val="00DD48D8"/>
    <w:rsid w:val="00DD6BA4"/>
    <w:rsid w:val="00DE2086"/>
    <w:rsid w:val="00DE4184"/>
    <w:rsid w:val="00E01A95"/>
    <w:rsid w:val="00E0689E"/>
    <w:rsid w:val="00E07665"/>
    <w:rsid w:val="00E33A07"/>
    <w:rsid w:val="00E348AA"/>
    <w:rsid w:val="00E449AB"/>
    <w:rsid w:val="00E453E1"/>
    <w:rsid w:val="00E50923"/>
    <w:rsid w:val="00E53FD4"/>
    <w:rsid w:val="00E60F44"/>
    <w:rsid w:val="00E65CD8"/>
    <w:rsid w:val="00EA2A3F"/>
    <w:rsid w:val="00EB029A"/>
    <w:rsid w:val="00EB2D82"/>
    <w:rsid w:val="00EB7404"/>
    <w:rsid w:val="00EE159C"/>
    <w:rsid w:val="00EE675A"/>
    <w:rsid w:val="00EF4931"/>
    <w:rsid w:val="00F010EB"/>
    <w:rsid w:val="00F042FD"/>
    <w:rsid w:val="00F05CB2"/>
    <w:rsid w:val="00F10A52"/>
    <w:rsid w:val="00F12C89"/>
    <w:rsid w:val="00F1443B"/>
    <w:rsid w:val="00F24861"/>
    <w:rsid w:val="00F259B5"/>
    <w:rsid w:val="00F25D2A"/>
    <w:rsid w:val="00F26E22"/>
    <w:rsid w:val="00F32B20"/>
    <w:rsid w:val="00F34D16"/>
    <w:rsid w:val="00F4135F"/>
    <w:rsid w:val="00F53B02"/>
    <w:rsid w:val="00F56CFB"/>
    <w:rsid w:val="00F604FA"/>
    <w:rsid w:val="00F64FD2"/>
    <w:rsid w:val="00F65D56"/>
    <w:rsid w:val="00F706C0"/>
    <w:rsid w:val="00F74EA7"/>
    <w:rsid w:val="00F83B07"/>
    <w:rsid w:val="00FA2926"/>
    <w:rsid w:val="00FA65F5"/>
    <w:rsid w:val="00FA75E6"/>
    <w:rsid w:val="00FB00C8"/>
    <w:rsid w:val="00FB27D4"/>
    <w:rsid w:val="00FB5567"/>
    <w:rsid w:val="00FC6734"/>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B647"/>
  <w15:chartTrackingRefBased/>
  <w15:docId w15:val="{186A4A3F-2A14-4522-A04A-4ED5F67E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34"/>
    <w:pPr>
      <w:spacing w:line="30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5846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4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B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461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09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35"/>
    <w:pPr>
      <w:ind w:left="720"/>
      <w:contextualSpacing/>
    </w:pPr>
  </w:style>
  <w:style w:type="paragraph" w:styleId="IntenseQuote">
    <w:name w:val="Intense Quote"/>
    <w:basedOn w:val="Normal"/>
    <w:next w:val="Normal"/>
    <w:link w:val="IntenseQuoteChar"/>
    <w:uiPriority w:val="30"/>
    <w:qFormat/>
    <w:rsid w:val="009E733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7335"/>
    <w:rPr>
      <w:rFonts w:ascii="Times New Roman" w:eastAsiaTheme="minorEastAsia" w:hAnsi="Times New Roman" w:cs="Times New Roman"/>
      <w:i/>
      <w:iCs/>
      <w:color w:val="4472C4" w:themeColor="accent1"/>
      <w:sz w:val="24"/>
      <w:szCs w:val="24"/>
    </w:rPr>
  </w:style>
  <w:style w:type="character" w:styleId="Hyperlink">
    <w:name w:val="Hyperlink"/>
    <w:basedOn w:val="DefaultParagraphFont"/>
    <w:uiPriority w:val="99"/>
    <w:unhideWhenUsed/>
    <w:rsid w:val="00496661"/>
    <w:rPr>
      <w:color w:val="0563C1" w:themeColor="hyperlink"/>
      <w:u w:val="single"/>
    </w:rPr>
  </w:style>
  <w:style w:type="character" w:styleId="UnresolvedMention">
    <w:name w:val="Unresolved Mention"/>
    <w:basedOn w:val="DefaultParagraphFont"/>
    <w:uiPriority w:val="99"/>
    <w:semiHidden/>
    <w:unhideWhenUsed/>
    <w:rsid w:val="00496661"/>
    <w:rPr>
      <w:color w:val="605E5C"/>
      <w:shd w:val="clear" w:color="auto" w:fill="E1DFDD"/>
    </w:rPr>
  </w:style>
  <w:style w:type="character" w:customStyle="1" w:styleId="Heading2Char">
    <w:name w:val="Heading 2 Char"/>
    <w:basedOn w:val="DefaultParagraphFont"/>
    <w:link w:val="Heading2"/>
    <w:uiPriority w:val="9"/>
    <w:rsid w:val="005304E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46C3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83BF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8461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84610"/>
    <w:rPr>
      <w:rFonts w:asciiTheme="majorHAnsi" w:eastAsiaTheme="majorEastAsia" w:hAnsiTheme="majorHAnsi" w:cstheme="majorBidi"/>
      <w:i/>
      <w:iCs/>
      <w:color w:val="2F5496" w:themeColor="accent1" w:themeShade="BF"/>
      <w:sz w:val="24"/>
      <w:szCs w:val="24"/>
    </w:rPr>
  </w:style>
  <w:style w:type="paragraph" w:styleId="Title">
    <w:name w:val="Title"/>
    <w:basedOn w:val="Normal"/>
    <w:next w:val="Normal"/>
    <w:link w:val="TitleChar"/>
    <w:uiPriority w:val="10"/>
    <w:qFormat/>
    <w:rsid w:val="00BA147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E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E3D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A276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760"/>
    <w:rPr>
      <w:rFonts w:ascii="Segoe UI" w:eastAsiaTheme="minorEastAsia" w:hAnsi="Segoe UI" w:cs="Segoe UI"/>
      <w:sz w:val="18"/>
      <w:szCs w:val="18"/>
    </w:rPr>
  </w:style>
  <w:style w:type="character" w:customStyle="1" w:styleId="Heading5Char">
    <w:name w:val="Heading 5 Char"/>
    <w:basedOn w:val="DefaultParagraphFont"/>
    <w:link w:val="Heading5"/>
    <w:uiPriority w:val="9"/>
    <w:rsid w:val="00150964"/>
    <w:rPr>
      <w:rFonts w:asciiTheme="majorHAnsi" w:eastAsiaTheme="majorEastAsia" w:hAnsiTheme="majorHAnsi" w:cstheme="majorBidi"/>
      <w:color w:val="2F5496" w:themeColor="accent1" w:themeShade="BF"/>
      <w:sz w:val="24"/>
      <w:szCs w:val="24"/>
    </w:rPr>
  </w:style>
  <w:style w:type="paragraph" w:styleId="Header">
    <w:name w:val="header"/>
    <w:basedOn w:val="Normal"/>
    <w:link w:val="HeaderChar"/>
    <w:uiPriority w:val="99"/>
    <w:unhideWhenUsed/>
    <w:rsid w:val="00F042FD"/>
    <w:pPr>
      <w:tabs>
        <w:tab w:val="center" w:pos="4680"/>
        <w:tab w:val="right" w:pos="9360"/>
      </w:tabs>
      <w:spacing w:line="240" w:lineRule="auto"/>
    </w:pPr>
  </w:style>
  <w:style w:type="character" w:customStyle="1" w:styleId="HeaderChar">
    <w:name w:val="Header Char"/>
    <w:basedOn w:val="DefaultParagraphFont"/>
    <w:link w:val="Header"/>
    <w:uiPriority w:val="99"/>
    <w:rsid w:val="00F042FD"/>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F042FD"/>
    <w:pPr>
      <w:tabs>
        <w:tab w:val="center" w:pos="4680"/>
        <w:tab w:val="right" w:pos="9360"/>
      </w:tabs>
      <w:spacing w:line="240" w:lineRule="auto"/>
    </w:pPr>
  </w:style>
  <w:style w:type="character" w:customStyle="1" w:styleId="FooterChar">
    <w:name w:val="Footer Char"/>
    <w:basedOn w:val="DefaultParagraphFont"/>
    <w:link w:val="Footer"/>
    <w:uiPriority w:val="99"/>
    <w:rsid w:val="00F042FD"/>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atm.iiasa.ac.at/data.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lot.ly/~mikhail.smilovic/43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egu.eu/network/water-underground/2017/01/09/crop-ki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cwatm.iiasa.ac.at/result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Links>
    <vt:vector size="18" baseType="variant">
      <vt:variant>
        <vt:i4>7208994</vt:i4>
      </vt:variant>
      <vt:variant>
        <vt:i4>12</vt:i4>
      </vt:variant>
      <vt:variant>
        <vt:i4>0</vt:i4>
      </vt:variant>
      <vt:variant>
        <vt:i4>5</vt:i4>
      </vt:variant>
      <vt:variant>
        <vt:lpwstr>https://plot.ly/~mikhail.smilovic/432/</vt:lpwstr>
      </vt:variant>
      <vt:variant>
        <vt:lpwstr/>
      </vt:variant>
      <vt:variant>
        <vt:i4>2293865</vt:i4>
      </vt:variant>
      <vt:variant>
        <vt:i4>9</vt:i4>
      </vt:variant>
      <vt:variant>
        <vt:i4>0</vt:i4>
      </vt:variant>
      <vt:variant>
        <vt:i4>5</vt:i4>
      </vt:variant>
      <vt:variant>
        <vt:lpwstr>https://cwatm.iiasa.ac.at/results.html</vt:lpwstr>
      </vt:variant>
      <vt:variant>
        <vt:lpwstr>rst-demo</vt:lpwstr>
      </vt:variant>
      <vt:variant>
        <vt:i4>2097207</vt:i4>
      </vt:variant>
      <vt:variant>
        <vt:i4>3</vt:i4>
      </vt:variant>
      <vt:variant>
        <vt:i4>0</vt:i4>
      </vt:variant>
      <vt:variant>
        <vt:i4>5</vt:i4>
      </vt:variant>
      <vt:variant>
        <vt:lpwstr>https://cwatm.iiasa.ac.at/data.html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SMILOVIC Mikhail</dc:creator>
  <cp:keywords/>
  <dc:description/>
  <cp:lastModifiedBy>SMILOVIC Mikhail</cp:lastModifiedBy>
  <cp:revision>2</cp:revision>
  <dcterms:created xsi:type="dcterms:W3CDTF">2019-07-18T11:47:00Z</dcterms:created>
  <dcterms:modified xsi:type="dcterms:W3CDTF">2019-07-18T11:47:00Z</dcterms:modified>
</cp:coreProperties>
</file>