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b/>
          <w:bCs/>
          <w:color w:val="B23A66"/>
          <w:sz w:val="64"/>
          <w:szCs w:val="64"/>
        </w:rPr>
        <w:t xml:space="preserve">BeyondGorgeous</w:t>
      </w:r>
    </w:p>
    <w:p>
      <w:pPr>
        <w:spacing w:after="60"/>
      </w:pPr>
      <w:r>
        <w:rPr>
          <w:b/>
          <w:bCs/>
          <w:color w:val="1F1F1F"/>
          <w:sz w:val="32"/>
          <w:szCs w:val="32"/>
        </w:rPr>
        <w:t xml:space="preserve">Version 2 — Architecture Design &amp; Delivery Roadmap</w:t>
      </w:r>
    </w:p>
    <w:p>
      <w:pPr>
        <w:pBdr>
          <w:bottom w:val="single" w:color="B23A66" w:sz="12" w:space="6"/>
        </w:pBdr>
        <w:spacing w:after="400"/>
      </w:pPr>
      <w:r>
        <w:rPr>
          <w:color w:val="5F5E5A"/>
          <w:sz w:val="24"/>
          <w:szCs w:val="24"/>
        </w:rPr>
        <w:t xml:space="preserve">E-commerce platform design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Field</w:t>
            </w:r>
          </w:p>
        </w:tc>
        <w:tc>
          <w:tcPr>
            <w:tcW w:type="dxa" w:w="67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Detail</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Project</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BeyondGorgeous beauty e-commerce platform</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Document</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Architecture Design &amp; Delivery Roadmap</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Version</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0.2.0 (aligned with ARCHITECTURE.md)</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Date</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25 June 2026</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Status</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Draft for review</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Document owner</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Ashish Jain (Founder / Product Owner)</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Prepared with</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Claude (build &amp; design partner)</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Primary domain</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beyondgorgeous.in</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Source repository</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github.com/ajainx3/beyondgorgeous</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Canonical source</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docs/ARCHITECTURE.md (version-controlled)</w:t>
            </w:r>
          </w:p>
        </w:tc>
      </w:tr>
    </w:tbl>
    <w:p>
      <w:pPr>
        <w:spacing w:before="400"/>
      </w:pPr>
      <w:r>
        <w:rPr>
          <w:i/>
          <w:iCs/>
          <w:color w:val="888780"/>
          <w:sz w:val="18"/>
          <w:szCs w:val="18"/>
        </w:rPr>
        <w:t xml:space="preserve">Confidential — internal planning document.</w:t>
      </w:r>
    </w:p>
    <w:p>
      <w:r>
        <w:br w:type="page"/>
      </w:r>
    </w:p>
    <w:p>
      <w:pPr>
        <w:sectPr>
          <w:pgSz w:w="12240" w:h="15840" w:orient="portrait"/>
          <w:pgMar w:top="1440" w:right="1440" w:bottom="1440" w:left="1440" w:header="708" w:footer="708" w:gutter="0"/>
          <w:pgNumType/>
          <w:docGrid w:linePitch="360"/>
        </w:sectPr>
      </w:pPr>
    </w:p>
    <w:p>
      <w:pPr>
        <w:spacing w:after="160"/>
      </w:pPr>
      <w:r>
        <w:rPr>
          <w:b/>
          <w:bCs/>
          <w:color w:val="1F1F1F"/>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20" w:line="276"/>
      </w:pPr>
      <w:r>
        <w:t xml:space="preserve">BeyondGorgeous is a private-label beauty brand. Version 1 delivered a live, responsive showcase website at beyondgorgeous.in, hosted on Cloudflare, with a Nykaa-inspired design, eight product categories, sample products, an embedded brand video, and a “Launching Soon” watermark. The domain, DNS, SSL, and alias redirects (.online) are all live and stable.</w:t>
      </w:r>
    </w:p>
    <w:p>
      <w:pPr>
        <w:spacing w:after="120" w:line="276"/>
      </w:pPr>
      <w:r>
        <w:t xml:space="preserve">Version 2 converts that showcase into a real, transactional store. The defining characteristic of the business is a hybrid supply-and-fulfillment model: the brand, storefront, pricing, and content are owned by BeyondGorgeous, while production, labelling, packing, and shipping are handled by multiple whitelisted vendors (e.g. BO International) for dropship products, and by BeyondGorgeous directly for products it stocks and self-fulfils.</w:t>
      </w:r>
    </w:p>
    <w:p>
      <w:pPr>
        <w:spacing w:after="120" w:line="276"/>
      </w:pPr>
      <w:r>
        <w:t xml:space="preserve">This document defines the target architecture and the phased delivery roadmap to reach a sellable store. It is written for two audiences: the founder (as a plain-language plan and decision record) and the build partner (as the technical blueprint). The technical detail is mirrored in the version-controlled file docs/ARCHITECTURE.md; this Word document adds the project-management layer — scope, milestones, dependencies, risks, and success criteria.</w:t>
      </w:r>
    </w:p>
    <w:p>
      <w:pPr>
        <w:spacing w:after="120" w:line="276"/>
      </w:pPr>
      <w:r>
        <w:rPr>
          <w:b/>
          <w:bCs/>
        </w:rPr>
        <w:t xml:space="preserve">Headline plan: </w:t>
      </w:r>
      <w:r>
        <w:t xml:space="preserve">five sequential phases — (1) Catalog &amp; admin with manual ingestion, (2) Customer accounts &amp; cart, (3) Checkout &amp; payments, (4) Fulfillment &amp; vendor automation, (5) AI customer support — building on a vendor- and fulfillment-ready foundation so that no rework is required as automation is layered in.</w:t>
      </w:r>
    </w:p>
    <w:p>
      <w:pPr>
        <w:pStyle w:val="Heading1"/>
      </w:pPr>
      <w:r>
        <w:t xml:space="preserve">2. Objectives &amp; success criteria</w:t>
      </w:r>
    </w:p>
    <w:p>
      <w:pPr>
        <w:pStyle w:val="Heading2"/>
      </w:pPr>
      <w:r>
        <w:t xml:space="preserve">2.1 Business objectives</w:t>
      </w:r>
    </w:p>
    <w:p>
      <w:pPr>
        <w:pStyle w:val="ListParagraph"/>
        <w:numPr>
          <w:ilvl w:val="0"/>
          <w:numId w:val="2"/>
        </w:numPr>
        <w:spacing w:after="60" w:line="270"/>
      </w:pPr>
      <w:r>
        <w:t xml:space="preserve">Launch a real, sellable beauty store under the BeyondGorgeous brand.</w:t>
      </w:r>
    </w:p>
    <w:p>
      <w:pPr>
        <w:pStyle w:val="ListParagraph"/>
        <w:numPr>
          <w:ilvl w:val="0"/>
          <w:numId w:val="2"/>
        </w:numPr>
        <w:spacing w:after="60" w:line="270"/>
      </w:pPr>
      <w:r>
        <w:t xml:space="preserve">Manage a product catalog with full control over categories, products, variants, images, and pricing.</w:t>
      </w:r>
    </w:p>
    <w:p>
      <w:pPr>
        <w:pStyle w:val="ListParagraph"/>
        <w:numPr>
          <w:ilvl w:val="0"/>
          <w:numId w:val="2"/>
        </w:numPr>
        <w:spacing w:after="60" w:line="270"/>
      </w:pPr>
      <w:r>
        <w:t xml:space="preserve">Automate catalog data (stock, price, availability, new items) from multiple vendor sources, minimising manual effort.</w:t>
      </w:r>
    </w:p>
    <w:p>
      <w:pPr>
        <w:pStyle w:val="ListParagraph"/>
        <w:numPr>
          <w:ilvl w:val="0"/>
          <w:numId w:val="2"/>
        </w:numPr>
        <w:spacing w:after="60" w:line="270"/>
      </w:pPr>
      <w:r>
        <w:t xml:space="preserve">Support both dropship and self-fulfilled shipping, selectable per product.</w:t>
      </w:r>
    </w:p>
    <w:p>
      <w:pPr>
        <w:pStyle w:val="ListParagraph"/>
        <w:numPr>
          <w:ilvl w:val="0"/>
          <w:numId w:val="2"/>
        </w:numPr>
        <w:spacing w:after="60" w:line="270"/>
      </w:pPr>
      <w:r>
        <w:t xml:space="preserve">Be discoverable on Google for product and keyword searches.</w:t>
      </w:r>
    </w:p>
    <w:p>
      <w:pPr>
        <w:pStyle w:val="ListParagraph"/>
        <w:numPr>
          <w:ilvl w:val="0"/>
          <w:numId w:val="2"/>
        </w:numPr>
        <w:spacing w:after="60" w:line="270"/>
      </w:pPr>
      <w:r>
        <w:t xml:space="preserve">Offer responsive, AI-assisted customer support with human escalation.</w:t>
      </w:r>
    </w:p>
    <w:p>
      <w:pPr>
        <w:pStyle w:val="Heading2"/>
      </w:pPr>
      <w:r>
        <w:t xml:space="preserve">2.2 Success criteria (definition of done for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Area</w:t>
            </w:r>
          </w:p>
        </w:tc>
        <w:tc>
          <w:tcPr>
            <w:tcW w:type="dxa" w:w="50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Success criterion</w:t>
            </w:r>
          </w:p>
        </w:tc>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Measure</w:t>
            </w:r>
          </w:p>
        </w:tc>
      </w:tr>
      <w:tr>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Catalog</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can add/edit/remove products and variants without developer help</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panel in daily use</w:t>
            </w:r>
          </w:p>
        </w:tc>
      </w:tr>
      <w:tr>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 vendor price/stock sheet updates the catalog without manual re-keying</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Spreadsheet upload → live update</w:t>
            </w:r>
          </w:p>
        </w:tc>
      </w:tr>
      <w:tr>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Commerce</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 customer can register, add to cart, pay, and receive confirmation</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End-to-end test order completes</w:t>
            </w:r>
          </w:p>
        </w:tc>
      </w:tr>
      <w:tr>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Fulfillment</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Orders route to the correct vendor or warehouse automatically</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Routing verified for both models</w:t>
            </w:r>
          </w:p>
        </w:tc>
      </w:tr>
      <w:tr>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SEO</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 pages are server-rendered with structured data and indexed</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Pages appear in Search Console</w:t>
            </w:r>
          </w:p>
        </w:tc>
      </w:tr>
      <w:tr>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Support</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Common questions answered by AI; complex issues raise a Jira ticket</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Escalation creates ticket with context</w:t>
            </w:r>
          </w:p>
        </w:tc>
      </w:tr>
    </w:tbl>
    <w:p>
      <w:pPr>
        <w:pStyle w:val="Heading2"/>
      </w:pPr>
      <w:r>
        <w:t xml:space="preserve">2.3 Key performance indicators (post-launch)</w:t>
      </w:r>
    </w:p>
    <w:p>
      <w:pPr>
        <w:pStyle w:val="ListParagraph"/>
        <w:numPr>
          <w:ilvl w:val="0"/>
          <w:numId w:val="2"/>
        </w:numPr>
        <w:spacing w:after="60" w:line="270"/>
      </w:pPr>
      <w:r>
        <w:t xml:space="preserve">Catalog maintenance effort: manual hours per 100 catalog updates (target: trending down as automation lands).</w:t>
      </w:r>
    </w:p>
    <w:p>
      <w:pPr>
        <w:pStyle w:val="ListParagraph"/>
        <w:numPr>
          <w:ilvl w:val="0"/>
          <w:numId w:val="2"/>
        </w:numPr>
        <w:spacing w:after="60" w:line="270"/>
      </w:pPr>
      <w:r>
        <w:t xml:space="preserve">Organic traffic: indexed pages and impressions in Google Search Console.</w:t>
      </w:r>
    </w:p>
    <w:p>
      <w:pPr>
        <w:pStyle w:val="ListParagraph"/>
        <w:numPr>
          <w:ilvl w:val="0"/>
          <w:numId w:val="2"/>
        </w:numPr>
        <w:spacing w:after="60" w:line="270"/>
      </w:pPr>
      <w:r>
        <w:t xml:space="preserve">Conversion: completed orders ÷ sessions.</w:t>
      </w:r>
    </w:p>
    <w:p>
      <w:pPr>
        <w:pStyle w:val="ListParagraph"/>
        <w:numPr>
          <w:ilvl w:val="0"/>
          <w:numId w:val="2"/>
        </w:numPr>
        <w:spacing w:after="60" w:line="270"/>
      </w:pPr>
      <w:r>
        <w:t xml:space="preserve">Support deflection: share of queries resolved by AI without a ticket.</w:t>
      </w:r>
    </w:p>
    <w:p>
      <w:pPr>
        <w:pStyle w:val="ListParagraph"/>
        <w:numPr>
          <w:ilvl w:val="0"/>
          <w:numId w:val="2"/>
        </w:numPr>
        <w:spacing w:after="60" w:line="270"/>
      </w:pPr>
      <w:r>
        <w:t xml:space="preserve">Operational reliability: ingestion success rate per source; order routing accuracy.</w:t>
      </w:r>
    </w:p>
    <w:p>
      <w:pPr>
        <w:pStyle w:val="Heading1"/>
      </w:pPr>
      <w:r>
        <w:t xml:space="preserve">3. Scope</w:t>
      </w:r>
    </w:p>
    <w:p>
      <w:pPr>
        <w:pStyle w:val="Heading2"/>
      </w:pPr>
      <w:r>
        <w:t xml:space="preserve">3.1 In scope (Version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Capability</w:t>
            </w:r>
          </w:p>
        </w:tc>
        <w:tc>
          <w:tcPr>
            <w:tcW w:type="dxa" w:w="63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Notes</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 catalog &amp; admin panel</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Categories, brands, products, variants, images, attributes; password-protected admin</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Multi-source catalog ingestion</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Manual entry and spreadsheet/CSV in Phase 1; API, scheduled pull, and email-in in Phase 4</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Customer accounts</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Signup, login, profiles, addresses, order history</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Cart &amp; checkout</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Cart, wishlist, stock reservation, checkout</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Payments</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(UPI, cards, net banking, wallets)</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Hybrid fulfillment</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 and self-fulfilled; inventory by location; order routing</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Shipping integration</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Courier aggregator for self-fulfilled; tracking ingestion for dropship</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SEO foundation</w:t>
            </w:r>
          </w:p>
        </w:tc>
        <w:tc>
          <w:tcPr>
            <w:tcW w:type="dxa" w:w="6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Server-side rendering, clean URLs, structured data, sitemap</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AI customer support</w:t>
            </w:r>
          </w:p>
        </w:tc>
        <w:tc>
          <w:tcPr>
            <w:tcW w:type="dxa" w:w="6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Chatbot grounded in catalog + orders + FAQ; Jira escalation</w:t>
            </w:r>
          </w:p>
        </w:tc>
      </w:tr>
    </w:tbl>
    <w:p>
      <w:pPr>
        <w:pStyle w:val="Heading2"/>
      </w:pPr>
      <w:r>
        <w:t xml:space="preserve">3.2 Out of scope (deferred beyond V2)</w:t>
      </w:r>
    </w:p>
    <w:p>
      <w:pPr>
        <w:pStyle w:val="ListParagraph"/>
        <w:numPr>
          <w:ilvl w:val="0"/>
          <w:numId w:val="2"/>
        </w:numPr>
        <w:spacing w:after="60" w:line="270"/>
      </w:pPr>
      <w:r>
        <w:t xml:space="preserve">Native mobile app (the beyondgorgeous.app domain is reserved for this future track).</w:t>
      </w:r>
    </w:p>
    <w:p>
      <w:pPr>
        <w:pStyle w:val="ListParagraph"/>
        <w:numPr>
          <w:ilvl w:val="0"/>
          <w:numId w:val="2"/>
        </w:numPr>
        <w:spacing w:after="60" w:line="270"/>
      </w:pPr>
      <w:r>
        <w:t xml:space="preserve">Multi-currency / international shipping (launch is India-first, INR).</w:t>
      </w:r>
    </w:p>
    <w:p>
      <w:pPr>
        <w:pStyle w:val="ListParagraph"/>
        <w:numPr>
          <w:ilvl w:val="0"/>
          <w:numId w:val="2"/>
        </w:numPr>
        <w:spacing w:after="60" w:line="270"/>
      </w:pPr>
      <w:r>
        <w:t xml:space="preserve">Marketplace of third-party sellers (this is a single-brand store, not an open marketplace).</w:t>
      </w:r>
    </w:p>
    <w:p>
      <w:pPr>
        <w:pStyle w:val="ListParagraph"/>
        <w:numPr>
          <w:ilvl w:val="0"/>
          <w:numId w:val="2"/>
        </w:numPr>
        <w:spacing w:after="60" w:line="270"/>
      </w:pPr>
      <w:r>
        <w:t xml:space="preserve">Loyalty programmes, subscriptions, and advanced promotions engine (candidate for V3).</w:t>
      </w:r>
    </w:p>
    <w:p>
      <w:pPr>
        <w:pStyle w:val="ListParagraph"/>
        <w:numPr>
          <w:ilvl w:val="0"/>
          <w:numId w:val="2"/>
        </w:numPr>
        <w:spacing w:after="60" w:line="270"/>
      </w:pPr>
      <w:r>
        <w:t xml:space="preserve">Warehouse management system (WMS); inventory is tracked at catalog level, not bin/shelf level.</w:t>
      </w:r>
    </w:p>
    <w:p>
      <w:pPr>
        <w:pStyle w:val="ListParagraph"/>
        <w:numPr>
          <w:ilvl w:val="0"/>
          <w:numId w:val="2"/>
        </w:numPr>
        <w:spacing w:after="60" w:line="270"/>
      </w:pPr>
      <w:r>
        <w:t xml:space="preserve">Advanced analytics / BI dashboards beyond standard Cloudflare and Search Console reporting.</w:t>
      </w:r>
    </w:p>
    <w:p>
      <w:pPr>
        <w:pStyle w:val="Heading1"/>
      </w:pPr>
      <w:r>
        <w:t xml:space="preserve">4. Business model &amp; context</w:t>
      </w:r>
    </w:p>
    <w:p>
      <w:pPr>
        <w:spacing w:after="120" w:line="276"/>
      </w:pPr>
      <w:r>
        <w:t xml:space="preserve">BeyondGorgeous operates a private-label, hybrid-fulfilment model. It is not a traditional inventory-holding retailer, nor an open marketplace. The brand sits on the front; supply and fulfilment sit behind it in two coexisting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80"/>
        <w:gridCol w:w="3180"/>
      </w:tblGrid>
      <w:tr>
        <w:trPr>
          <w:tblHeader/>
        </w:trPr>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Dimension</w:t>
            </w:r>
          </w:p>
        </w:tc>
        <w:tc>
          <w:tcPr>
            <w:tcW w:type="dxa" w:w="35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Owned by BeyondGorgeous</w:t>
            </w:r>
          </w:p>
        </w:tc>
        <w:tc>
          <w:tcPr>
            <w:tcW w:type="dxa" w:w="31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Owned by vendors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Brand &amp; storefront</w:t>
            </w:r>
          </w:p>
        </w:tc>
        <w:tc>
          <w:tcPr>
            <w:tcW w:type="dxa" w:w="35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Yes</w:t>
            </w:r>
          </w:p>
        </w:tc>
        <w:tc>
          <w:tcPr>
            <w:tcW w:type="dxa" w:w="3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No</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Marketing content &amp; images</w:t>
            </w:r>
          </w:p>
        </w:tc>
        <w:tc>
          <w:tcPr>
            <w:tcW w:type="dxa" w:w="35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Yes</w:t>
            </w:r>
          </w:p>
        </w:tc>
        <w:tc>
          <w:tcPr>
            <w:tcW w:type="dxa" w:w="3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No</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Selling price</w:t>
            </w:r>
          </w:p>
        </w:tc>
        <w:tc>
          <w:tcPr>
            <w:tcW w:type="dxa" w:w="35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Yes</w:t>
            </w:r>
          </w:p>
        </w:tc>
        <w:tc>
          <w:tcPr>
            <w:tcW w:type="dxa" w:w="3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No</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Production, labelling, packing</w:t>
            </w:r>
          </w:p>
        </w:tc>
        <w:tc>
          <w:tcPr>
            <w:tcW w:type="dxa" w:w="35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Self-fulfilled lines only</w:t>
            </w:r>
          </w:p>
        </w:tc>
        <w:tc>
          <w:tcPr>
            <w:tcW w:type="dxa" w:w="3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 lines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 / availability</w:t>
            </w:r>
          </w:p>
        </w:tc>
        <w:tc>
          <w:tcPr>
            <w:tcW w:type="dxa" w:w="35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 lines</w:t>
            </w:r>
          </w:p>
        </w:tc>
        <w:tc>
          <w:tcPr>
            <w:tcW w:type="dxa" w:w="3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Dropship lines (synced in)</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Shipping</w:t>
            </w:r>
          </w:p>
        </w:tc>
        <w:tc>
          <w:tcPr>
            <w:tcW w:type="dxa" w:w="35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Self-fulfilled (via partner)</w:t>
            </w:r>
          </w:p>
        </w:tc>
        <w:tc>
          <w:tcPr>
            <w:tcW w:type="dxa" w:w="3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 (vendor ships)</w:t>
            </w:r>
          </w:p>
        </w:tc>
      </w:tr>
    </w:tbl>
    <w:p>
      <w:pPr>
        <w:spacing w:after="80"/>
      </w:pPr>
      <w:r>
        <w:t xml:space="preserve"/>
      </w:r>
    </w:p>
    <w:p>
      <w:pPr>
        <w:spacing w:after="120" w:line="276"/>
      </w:pPr>
      <w:r>
        <w:t xml:space="preserve">Two design consequences follow and shape the entire architecture:</w:t>
      </w:r>
    </w:p>
    <w:p>
      <w:pPr>
        <w:pStyle w:val="ListParagraph"/>
        <w:numPr>
          <w:ilvl w:val="0"/>
          <w:numId w:val="3"/>
        </w:numPr>
        <w:spacing w:after="60" w:line="270"/>
      </w:pPr>
      <w:r>
        <w:t xml:space="preserve">Every data field has a single owner, so external data flows in automatically and is never re-keyed by hand.</w:t>
      </w:r>
    </w:p>
    <w:p>
      <w:pPr>
        <w:pStyle w:val="ListParagraph"/>
        <w:numPr>
          <w:ilvl w:val="0"/>
          <w:numId w:val="3"/>
        </w:numPr>
        <w:spacing w:after="60" w:line="270"/>
      </w:pPr>
      <w:r>
        <w:t xml:space="preserve">The storefront must never depend on a vendor system being fast or online; vendor data is cached as last-known-good and degrades gracefully.</w:t>
      </w:r>
    </w:p>
    <w:p>
      <w:pPr>
        <w:pStyle w:val="Heading1"/>
      </w:pPr>
      <w:r>
        <w:t xml:space="preserve">5. Architecture design</w:t>
      </w:r>
    </w:p>
    <w:p>
      <w:pPr>
        <w:pStyle w:val="Heading2"/>
      </w:pPr>
      <w:r>
        <w:t xml:space="preserve">5.1 Architecture principles</w:t>
      </w:r>
    </w:p>
    <w:p>
      <w:pPr>
        <w:pStyle w:val="ListParagraph"/>
        <w:numPr>
          <w:ilvl w:val="0"/>
          <w:numId w:val="2"/>
        </w:numPr>
        <w:spacing w:after="60" w:line="270"/>
      </w:pPr>
      <w:r>
        <w:rPr>
          <w:b/>
          <w:bCs/>
        </w:rPr>
        <w:t xml:space="preserve">Modular monolith. </w:t>
      </w:r>
      <w:r>
        <w:t xml:space="preserve">One application on Cloudflare Workers, cleanly divided into modules. Microservices are deliberately avoided at this scale.</w:t>
      </w:r>
    </w:p>
    <w:p>
      <w:pPr>
        <w:pStyle w:val="ListParagraph"/>
        <w:numPr>
          <w:ilvl w:val="0"/>
          <w:numId w:val="2"/>
        </w:numPr>
        <w:spacing w:after="60" w:line="270"/>
      </w:pPr>
      <w:r>
        <w:rPr>
          <w:b/>
          <w:bCs/>
        </w:rPr>
        <w:t xml:space="preserve">Single source of truth. </w:t>
      </w:r>
      <w:r>
        <w:t xml:space="preserve">Each field is owned and edited in exactly one place, with optional manual override locks.</w:t>
      </w:r>
    </w:p>
    <w:p>
      <w:pPr>
        <w:pStyle w:val="ListParagraph"/>
        <w:numPr>
          <w:ilvl w:val="0"/>
          <w:numId w:val="2"/>
        </w:numPr>
        <w:spacing w:after="60" w:line="270"/>
      </w:pPr>
      <w:r>
        <w:rPr>
          <w:b/>
          <w:bCs/>
        </w:rPr>
        <w:t xml:space="preserve">One catalog, many sources. </w:t>
      </w:r>
      <w:r>
        <w:t xml:space="preserve">A hub-and-spoke ingestion pipeline normalises every input format into one canonical catalog.</w:t>
      </w:r>
    </w:p>
    <w:p>
      <w:pPr>
        <w:pStyle w:val="ListParagraph"/>
        <w:numPr>
          <w:ilvl w:val="0"/>
          <w:numId w:val="2"/>
        </w:numPr>
        <w:spacing w:after="60" w:line="270"/>
      </w:pPr>
      <w:r>
        <w:rPr>
          <w:b/>
          <w:bCs/>
        </w:rPr>
        <w:t xml:space="preserve">Resilience by default. </w:t>
      </w:r>
      <w:r>
        <w:t xml:space="preserve">External calls are timed-out, retried, and queued; the storefront reads from our own database.</w:t>
      </w:r>
    </w:p>
    <w:p>
      <w:pPr>
        <w:pStyle w:val="ListParagraph"/>
        <w:numPr>
          <w:ilvl w:val="0"/>
          <w:numId w:val="2"/>
        </w:numPr>
        <w:spacing w:after="60" w:line="270"/>
      </w:pPr>
      <w:r>
        <w:rPr>
          <w:b/>
          <w:bCs/>
        </w:rPr>
        <w:t xml:space="preserve">SEO and security are designed in, not bolted on. </w:t>
      </w:r>
      <w:r>
        <w:t xml:space="preserve">Server-side rendering and least-privilege access are foundational.</w:t>
      </w:r>
    </w:p>
    <w:p>
      <w:pPr>
        <w:pStyle w:val="Heading2"/>
      </w:pPr>
      <w:r>
        <w:t xml:space="preserve">5.2 Layered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Layer</w:t>
            </w:r>
          </w:p>
        </w:tc>
        <w:tc>
          <w:tcPr>
            <w:tcW w:type="dxa" w:w="70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Responsibility</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Actors</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Customers, founder/admin, vendors, support agents</w:t>
            </w:r>
          </w:p>
        </w:tc>
      </w:tr>
      <w:tr>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Edge / UI</w:t>
            </w:r>
          </w:p>
        </w:tc>
        <w:tc>
          <w:tcPr>
            <w:tcW w:type="dxa" w:w="7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Next.js storefront + admin panel, server-rendered on Cloudflare Workers</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Application core</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Catalog, Ingestion, Cart &amp; Orders, Fulfillment, Customers, Support &amp; AI</w:t>
            </w:r>
          </w:p>
        </w:tc>
      </w:tr>
      <w:tr>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Integration layer</w:t>
            </w:r>
          </w:p>
        </w:tc>
        <w:tc>
          <w:tcPr>
            <w:tcW w:type="dxa" w:w="7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Adapters/connectors: ingestion sources, payments, shipping, AI, Jira</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Async backbone</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Queues (async jobs, retries) and Cron triggers (scheduled sync)</w:t>
            </w:r>
          </w:p>
        </w:tc>
      </w:tr>
      <w:tr>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Data stores</w:t>
            </w:r>
          </w:p>
        </w:tc>
        <w:tc>
          <w:tcPr>
            <w:tcW w:type="dxa" w:w="7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D1 (SQL), R2 (images + feed files), KV (cache/sessions/flags)</w:t>
            </w:r>
          </w:p>
        </w:tc>
      </w:tr>
      <w:tr>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External partners</w:t>
            </w:r>
          </w:p>
        </w:tc>
        <w:tc>
          <w:tcPr>
            <w:tcW w:type="dxa" w:w="7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systems, Razorpay, courier APIs, Jira Cloud, Claude API</w:t>
            </w:r>
          </w:p>
        </w:tc>
      </w:tr>
    </w:tbl>
    <w:p>
      <w:pPr>
        <w:pStyle w:val="Heading2"/>
      </w:pPr>
      <w:r>
        <w:t xml:space="preserve">5.3 Source of truth &amp; field ownership</w:t>
      </w:r>
    </w:p>
    <w:p>
      <w:pPr>
        <w:spacing w:after="120" w:line="276"/>
      </w:pPr>
      <w:r>
        <w:t xml:space="preserve">This is the principle that removes manual catalog maintenance. A representative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80"/>
        <w:gridCol w:w="3280"/>
      </w:tblGrid>
      <w:tr>
        <w:trPr>
          <w:tblHeader/>
        </w:trPr>
        <w:tc>
          <w:tcPr>
            <w:tcW w:type="dxa" w:w="34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Field</w:t>
            </w:r>
          </w:p>
        </w:tc>
        <w:tc>
          <w:tcPr>
            <w:tcW w:type="dxa" w:w="26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Owner</w:t>
            </w:r>
          </w:p>
        </w:tc>
        <w:tc>
          <w:tcPr>
            <w:tcW w:type="dxa" w:w="3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Updated by</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Name, description, how-to-use</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panel</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Images, marketing tags</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Admin panel</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Selling price</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(markup over cost)</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 cost price</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 (dropship)</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Ingestion (auto)</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Stock (self-fulfilled)</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BeyondGorgeous</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Warehouse/admin</w:t>
            </w:r>
          </w:p>
        </w:tc>
      </w:tr>
      <w:tr>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Lead time, weight, dimensions</w:t>
            </w:r>
          </w:p>
        </w:tc>
        <w:tc>
          <w:tcPr>
            <w:tcW w:type="dxa" w:w="26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 us</w:t>
            </w:r>
          </w:p>
        </w:tc>
        <w:tc>
          <w:tcPr>
            <w:tcW w:type="dxa" w:w="3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Ingestion / admin</w:t>
            </w:r>
          </w:p>
        </w:tc>
      </w:tr>
      <w:tr>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Discontinued flag</w:t>
            </w:r>
          </w:p>
        </w:tc>
        <w:tc>
          <w:tcPr>
            <w:tcW w:type="dxa" w:w="26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w:t>
            </w:r>
          </w:p>
        </w:tc>
        <w:tc>
          <w:tcPr>
            <w:tcW w:type="dxa" w:w="3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 (auto-hides product)</w:t>
            </w:r>
          </w:p>
        </w:tc>
      </w:tr>
    </w:tbl>
    <w:p>
      <w:pPr>
        <w:pStyle w:val="Heading2"/>
      </w:pPr>
      <w:r>
        <w:t xml:space="preserve">5.4 Data model (core entities)</w:t>
      </w:r>
    </w:p>
    <w:p>
      <w:pPr>
        <w:spacing w:after="120" w:line="276"/>
      </w:pPr>
      <w:r>
        <w:t xml:space="preserve">Stored in Cloudflare D1 (SQL). Catalog entities: categories (hierarchical), brands, products, variants (shade/size, each with its own SKU, price, and images), product images, attributes, and tags. Inventory entities: locations (our warehouse(s) and each vendor source) and inventory (stock per variant per location, with reserved quantity to prevent overselling). Vendor &amp; ingestion entities: vendors, ingestion_sources (how a vendor sends data), field_mappings (their fields to ours), ingestion_batches (each run/file/email, for audit), staging_items (rows awaiting approval), and vendor_products (their SKU mapped to our variant). Later phases add customers, addresses, carts, orders, shipments, payments, reviews, and support tickets.</w:t>
      </w:r>
    </w:p>
    <w:p>
      <w:pPr>
        <w:pStyle w:val="Heading2"/>
      </w:pPr>
      <w:r>
        <w:t xml:space="preserve">5.5 Catalog ingestion (multi-source)</w:t>
      </w:r>
    </w:p>
    <w:p>
      <w:pPr>
        <w:spacing w:after="120" w:line="276"/>
      </w:pPr>
      <w:r>
        <w:t xml:space="preserve">BeyondGorgeous acts as its own PIM (Product Information Management) hub. Many source types feed one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60"/>
        <w:gridCol w:w="2400"/>
      </w:tblGrid>
      <w:tr>
        <w:trPr>
          <w:tblHeader/>
        </w:trPr>
        <w:tc>
          <w:tcPr>
            <w:tcW w:type="dxa" w:w="19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Source</w:t>
            </w:r>
          </w:p>
        </w:tc>
        <w:tc>
          <w:tcPr>
            <w:tcW w:type="dxa" w:w="50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How it works</w:t>
            </w:r>
          </w:p>
        </w:tc>
        <w:tc>
          <w:tcPr>
            <w:tcW w:type="dxa" w:w="24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Best for</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API</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Webhooks + scheduled pull via a per-vendor adapter</w:t>
            </w:r>
          </w:p>
        </w:tc>
        <w:tc>
          <w:tcPr>
            <w:tcW w:type="dxa" w:w="2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Real-time stock/price</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Spreadsheet / CSV</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Upload in admin; stored in R2; parsed</w:t>
            </w:r>
          </w:p>
        </w:tc>
        <w:tc>
          <w:tcPr>
            <w:tcW w:type="dxa" w:w="2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Bulk edits, smaller vendors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Scheduled file pull</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Cron fetches from SFTP / Google Sheet / R2 folder</w:t>
            </w:r>
          </w:p>
        </w:tc>
        <w:tc>
          <w:tcPr>
            <w:tcW w:type="dxa" w:w="2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“Drop a file” vendors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Email-in</w:t>
            </w:r>
          </w:p>
        </w:tc>
        <w:tc>
          <w:tcPr>
            <w:tcW w:type="dxa" w:w="50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Dedicated inbox routed to a Worker that parses attachments</w:t>
            </w:r>
          </w:p>
        </w:tc>
        <w:tc>
          <w:tcPr>
            <w:tcW w:type="dxa" w:w="2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Email-only vendors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Manual entry</w:t>
            </w:r>
          </w:p>
        </w:tc>
        <w:tc>
          <w:tcPr>
            <w:tcW w:type="dxa" w:w="50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Admin form</w:t>
            </w:r>
          </w:p>
        </w:tc>
        <w:tc>
          <w:tcPr>
            <w:tcW w:type="dxa" w:w="2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New items, one-offs</w:t>
            </w:r>
          </w:p>
        </w:tc>
      </w:tr>
    </w:tbl>
    <w:p>
      <w:pPr>
        <w:spacing w:after="80"/>
      </w:pPr>
      <w:r>
        <w:t xml:space="preserve"/>
      </w:r>
    </w:p>
    <w:p>
      <w:pPr>
        <w:spacing w:after="120" w:line="276"/>
      </w:pPr>
      <w:r>
        <w:rPr>
          <w:b/>
          <w:bCs/>
        </w:rPr>
        <w:t xml:space="preserve">Pipeline: </w:t>
      </w:r>
      <w:r>
        <w:t xml:space="preserve">receive → normalise → validate → map → (review/approve) → publish (idempotent upsert). New items and large changes pause for human approval; routine stock/price updates auto-publish. Field-ownership locks are always respected.</w:t>
      </w:r>
    </w:p>
    <w:p>
      <w:pPr>
        <w:pStyle w:val="Heading2"/>
      </w:pPr>
      <w:r>
        <w:t xml:space="preserve">5.6 Fulfillment models (hybrid)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80"/>
        <w:gridCol w:w="2280"/>
      </w:tblGrid>
      <w:tr>
        <w:trPr>
          <w:tblHeader/>
        </w:trPr>
        <w:tc>
          <w:tcPr>
            <w:tcW w:type="dxa" w:w="22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Model</w:t>
            </w:r>
          </w:p>
        </w:tc>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Who ships</w:t>
            </w:r>
          </w:p>
        </w:tc>
        <w:tc>
          <w:tcPr>
            <w:tcW w:type="dxa" w:w="2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Inventory truth</w:t>
            </w:r>
          </w:p>
        </w:tc>
        <w:tc>
          <w:tcPr>
            <w:tcW w:type="dxa" w:w="2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Tracking</w:t>
            </w:r>
          </w:p>
        </w:tc>
      </w:tr>
      <w:tr>
        <w:tc>
          <w:tcPr>
            <w:tcW w:type="dxa" w:w="2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Dropship</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(synced)</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Ingested from vendor</w:t>
            </w:r>
          </w:p>
        </w:tc>
      </w:tr>
      <w:tr>
        <w:tc>
          <w:tcPr>
            <w:tcW w:type="dxa" w:w="2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Self-fulfilled</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Us, via courier partner</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Our count</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From shipping partner</w:t>
            </w:r>
          </w:p>
        </w:tc>
      </w:tr>
      <w:tr>
        <w:tc>
          <w:tcPr>
            <w:tcW w:type="dxa" w:w="2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Hybrid (same product)</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Either source</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Sum across locations</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Depends on source</w:t>
            </w:r>
          </w:p>
        </w:tc>
      </w:tr>
    </w:tbl>
    <w:p>
      <w:pPr>
        <w:spacing w:after="80"/>
      </w:pPr>
      <w:r>
        <w:t xml:space="preserve"/>
      </w:r>
    </w:p>
    <w:p>
      <w:pPr>
        <w:spacing w:after="120" w:line="276"/>
      </w:pPr>
      <w:r>
        <w:t xml:space="preserve">An order-routing engine decides, per line item, where each item is fulfilled — based on fulfillment type, live availability, and (later) cost and destination — and can split a single order across a vendor and our warehouse. Stock is reserved at checkout to prevent overselling. Self-fulfilled lines ship via a courier aggregator (one integration, many couriers); dropship lines use the vendor’s shipping with tracking ingested back to us.</w:t>
      </w:r>
    </w:p>
    <w:p>
      <w:pPr>
        <w:pStyle w:val="Heading2"/>
      </w:pPr>
      <w:r>
        <w:t xml:space="preserve">5.7 SEO architecture</w:t>
      </w:r>
    </w:p>
    <w:p>
      <w:pPr>
        <w:spacing w:after="120" w:line="276"/>
      </w:pPr>
      <w:r>
        <w:t xml:space="preserve">SEO is a rendering decision, not a late add-on. All public pages are server-side rendered so Google receives complete HTML. URLs are clean and keyword-rich; slugs are stable. Each page emits a unique title, meta description, and canonical URL. Structured data (JSON-LD) for Product, BreadcrumbList, Organization, and WebSite drives rich results — price, star ratings, and breadcrumbs — in Google. An auto-generated XML sitemap and robots.txt support crawling, and the site is registered in Google Search Console. Action item carried into Phase 1: the current category page is a client component and must be rebuilt server-side for SEO.</w:t>
      </w:r>
    </w:p>
    <w:p>
      <w:pPr>
        <w:pStyle w:val="Heading2"/>
      </w:pPr>
      <w:r>
        <w:t xml:space="preserve">5.8 AI customer support &amp; Jira</w:t>
      </w:r>
    </w:p>
    <w:p>
      <w:pPr>
        <w:spacing w:after="120" w:line="276"/>
      </w:pPr>
      <w:r>
        <w:t xml:space="preserve">A Claude-powered chatbot answers from three grounded sources: the product catalog, the signed-in customer’s own order data, and a curated FAQ. When it cannot resolve an issue, it automatically creates a Jira ticket containing the conversation transcript and order context, and returns a ticket reference to the customer. The bot never performs irreversible actions (refunds, cancellations) itself; those always escalate to a human.</w:t>
      </w:r>
    </w:p>
    <w:p>
      <w:pPr>
        <w:pStyle w:val="Heading2"/>
      </w:pPr>
      <w:r>
        <w:t xml:space="preserve">5.9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280"/>
        <w:gridCol w:w="2880"/>
      </w:tblGrid>
      <w:tr>
        <w:trPr>
          <w:tblHeader/>
        </w:trPr>
        <w:tc>
          <w:tcPr>
            <w:tcW w:type="dxa" w:w="19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Group</w:t>
            </w:r>
          </w:p>
        </w:tc>
        <w:tc>
          <w:tcPr>
            <w:tcW w:type="dxa" w:w="23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Caller</w:t>
            </w:r>
          </w:p>
        </w:tc>
        <w:tc>
          <w:tcPr>
            <w:tcW w:type="dxa" w:w="22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Auth</w:t>
            </w:r>
          </w:p>
        </w:tc>
        <w:tc>
          <w:tcPr>
            <w:tcW w:type="dxa" w:w="28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Examples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Storefront</w:t>
            </w:r>
          </w:p>
        </w:tc>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Website</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Public / session</w:t>
            </w:r>
          </w:p>
        </w:tc>
        <w:tc>
          <w:tcPr>
            <w:tcW w:type="dxa" w:w="28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products, cart, checkout, chat</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Admin</w:t>
            </w:r>
          </w:p>
        </w:tc>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Access</w:t>
            </w:r>
          </w:p>
        </w:tc>
        <w:tc>
          <w:tcPr>
            <w:tcW w:type="dxa" w:w="28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manage catalog, vendors, orders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Ingestion</w:t>
            </w:r>
          </w:p>
        </w:tc>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 systems / feeds</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API key + signed</w:t>
            </w:r>
          </w:p>
        </w:tc>
        <w:tc>
          <w:tcPr>
            <w:tcW w:type="dxa" w:w="28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stock/price webhooks, uploads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Webhook receivers</w:t>
            </w:r>
          </w:p>
        </w:tc>
        <w:tc>
          <w:tcPr>
            <w:tcW w:type="dxa" w:w="23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Razorpay, couriers</w:t>
            </w:r>
          </w:p>
        </w:tc>
        <w:tc>
          <w:tcPr>
            <w:tcW w:type="dxa" w:w="22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Signature verified</w:t>
            </w:r>
          </w:p>
        </w:tc>
        <w:tc>
          <w:tcPr>
            <w:tcW w:type="dxa" w:w="28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payment, shipment updates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Internal jobs</w:t>
            </w:r>
          </w:p>
        </w:tc>
        <w:tc>
          <w:tcPr>
            <w:tcW w:type="dxa" w:w="23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Cron + Queues</w:t>
            </w:r>
          </w:p>
        </w:tc>
        <w:tc>
          <w:tcPr>
            <w:tcW w:type="dxa" w:w="22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Internal</w:t>
            </w:r>
          </w:p>
        </w:tc>
        <w:tc>
          <w:tcPr>
            <w:tcW w:type="dxa" w:w="28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feed pulls, routing, emails</w:t>
            </w:r>
          </w:p>
        </w:tc>
      </w:tr>
    </w:tbl>
    <w:p>
      <w:pPr>
        <w:pStyle w:val="Heading2"/>
      </w:pPr>
      <w:r>
        <w:t xml:space="preserve">5.10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Need</w:t>
            </w:r>
          </w:p>
        </w:tc>
        <w:tc>
          <w:tcPr>
            <w:tcW w:type="dxa" w:w="61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Service</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Hosting / compute</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Workers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Framework</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Next.js (App Router)</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Database</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D1 (SQL)</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File / image storage</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R2</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Async jobs / scheduling</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Queues + Cron Triggers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 ingestion</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Email Routing → Worker</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Cache / sessions</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KV</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Admin authentication</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Access</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AI chatbot</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Claude API (latest model)</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Payments</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Razorpay (proposed)</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Shipping (self-fulfilled)</w:t>
            </w:r>
          </w:p>
        </w:tc>
        <w:tc>
          <w:tcPr>
            <w:tcW w:type="dxa" w:w="61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Courier aggregator, e.g. Shiprocket (proposed)</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Support tickets</w:t>
            </w:r>
          </w:p>
        </w:tc>
        <w:tc>
          <w:tcPr>
            <w:tcW w:type="dxa" w:w="61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Jira Cloud</w:t>
            </w:r>
          </w:p>
        </w:tc>
      </w:tr>
    </w:tbl>
    <w:p>
      <w:pPr>
        <w:pStyle w:val="Heading1"/>
      </w:pPr>
      <w:r>
        <w:t xml:space="preserve">6.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Concern</w:t>
            </w:r>
          </w:p>
        </w:tc>
        <w:tc>
          <w:tcPr>
            <w:tcW w:type="dxa" w:w="74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Approach</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Security</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Least-privilege auth per API group; admin behind Cloudflare Access; signed vendor webhooks; secrets in Workers secret store; card data handled by Razorpay, never on our servers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Resilience</w:t>
            </w:r>
          </w:p>
        </w:tc>
        <w:tc>
          <w:tcPr>
            <w:tcW w:type="dxa" w:w="74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Storefront reads last-known-good from our DB; external calls timed-out, retried, circuit-broken; queues absorb spikes and failures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Idempotency</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All ingestion and webhook handlers are safe to receive duplicates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Data quality</w:t>
            </w:r>
          </w:p>
        </w:tc>
        <w:tc>
          <w:tcPr>
            <w:tcW w:type="dxa" w:w="74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Validation gates and human approval for new items prevent bad data reaching customers</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Performance</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edge delivery; optimised, lazy-loaded images; strong Core Web Vitals</w:t>
            </w:r>
          </w:p>
        </w:tc>
      </w:tr>
      <w:tr>
        <w:tc>
          <w:tcPr>
            <w:tcW w:type="dxa" w:w="19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Observability</w:t>
            </w:r>
          </w:p>
        </w:tc>
        <w:tc>
          <w:tcPr>
            <w:tcW w:type="dxa" w:w="74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Structured logs; per-source ingestion metrics; alerts on repeated failures, payment errors, low stock</w:t>
            </w:r>
          </w:p>
        </w:tc>
      </w:tr>
      <w:tr>
        <w:tc>
          <w:tcPr>
            <w:tcW w:type="dxa" w:w="19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Privacy</w:t>
            </w:r>
          </w:p>
        </w:tc>
        <w:tc>
          <w:tcPr>
            <w:tcW w:type="dxa" w:w="74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Minimal customer data; secure handling of addresses and order history; clear policies</w:t>
            </w:r>
          </w:p>
        </w:tc>
      </w:tr>
    </w:tbl>
    <w:p>
      <w:pPr>
        <w:pStyle w:val="Heading1"/>
      </w:pPr>
      <w:r>
        <w:t xml:space="preserve">7. Delivery roadmap</w:t>
      </w:r>
    </w:p>
    <w:p>
      <w:pPr>
        <w:spacing w:after="120" w:line="276"/>
      </w:pPr>
      <w:r>
        <w:t xml:space="preserve">Five sequential phases. Durations are indicative build estimates for an assistant-led build with the founder as product owner; they depend on review cycles and vendor readiness. The schema is built vendor- and fulfillment-ready in Phase 1, so later phases add capability without reworking the catalog.</w:t>
      </w:r>
    </w:p>
    <w:p>
      <w:pPr>
        <w:pStyle w:val="Heading2"/>
      </w:pPr>
      <w:r>
        <w:t xml:space="preserve">7.1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60"/>
        <w:gridCol w:w="1700"/>
        <w:gridCol w:w="1600"/>
      </w:tblGrid>
      <w:tr>
        <w:trPr>
          <w:tblHeader/>
        </w:trPr>
        <w:tc>
          <w:tcPr>
            <w:tcW w:type="dxa" w:w="27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Phase</w:t>
            </w:r>
          </w:p>
        </w:tc>
        <w:tc>
          <w:tcPr>
            <w:tcW w:type="dxa" w:w="33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Objective</w:t>
            </w:r>
          </w:p>
        </w:tc>
        <w:tc>
          <w:tcPr>
            <w:tcW w:type="dxa" w:w="17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Indicative duration</w:t>
            </w:r>
          </w:p>
        </w:tc>
        <w:tc>
          <w:tcPr>
            <w:tcW w:type="dxa" w:w="1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Depends on</w:t>
            </w:r>
          </w:p>
        </w:tc>
      </w:tr>
      <w:tr>
        <w:tc>
          <w:tcPr>
            <w:tcW w:type="dxa" w:w="2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 Catalog + admin + manual ingestion</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Real, manageable catalog with admin panel and SEO foundation</w:t>
            </w:r>
          </w:p>
        </w:tc>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2–3 weeks</w:t>
            </w:r>
          </w:p>
        </w:tc>
        <w:tc>
          <w:tcPr>
            <w:tcW w:type="dxa" w:w="1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t>
            </w:r>
          </w:p>
        </w:tc>
      </w:tr>
      <w:tr>
        <w:tc>
          <w:tcPr>
            <w:tcW w:type="dxa" w:w="2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2. Customers + cart</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Accounts, cart, wishlist, stock reservation</w:t>
            </w:r>
          </w:p>
        </w:tc>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1–2 weeks</w:t>
            </w:r>
          </w:p>
        </w:tc>
        <w:tc>
          <w:tcPr>
            <w:tcW w:type="dxa" w:w="1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1</w:t>
            </w:r>
          </w:p>
        </w:tc>
      </w:tr>
      <w:tr>
        <w:tc>
          <w:tcPr>
            <w:tcW w:type="dxa" w:w="2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3. Checkout + payments</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checkout, orders, confirmation emails</w:t>
            </w:r>
          </w:p>
        </w:tc>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2–3 weeks</w:t>
            </w:r>
          </w:p>
        </w:tc>
        <w:tc>
          <w:tcPr>
            <w:tcW w:type="dxa" w:w="1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2; Razorpay KYC</w:t>
            </w:r>
          </w:p>
        </w:tc>
      </w:tr>
      <w:tr>
        <w:tc>
          <w:tcPr>
            <w:tcW w:type="dxa" w:w="2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4. Fulfillment + vendor automation</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Order routing, shipping, automated ingestion</w:t>
            </w:r>
          </w:p>
        </w:tc>
        <w:tc>
          <w:tcPr>
            <w:tcW w:type="dxa" w:w="17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3–4 weeks</w:t>
            </w:r>
          </w:p>
        </w:tc>
        <w:tc>
          <w:tcPr>
            <w:tcW w:type="dxa" w:w="1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3; vendor feeds</w:t>
            </w:r>
          </w:p>
        </w:tc>
      </w:tr>
      <w:tr>
        <w:tc>
          <w:tcPr>
            <w:tcW w:type="dxa" w:w="2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5. AI support + Jira</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Chatbot and ticket escalation</w:t>
            </w:r>
          </w:p>
        </w:tc>
        <w:tc>
          <w:tcPr>
            <w:tcW w:type="dxa" w:w="17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1–2 weeks</w:t>
            </w:r>
          </w:p>
        </w:tc>
        <w:tc>
          <w:tcPr>
            <w:tcW w:type="dxa" w:w="1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1+ (catalog/orders); Jira</w:t>
            </w:r>
          </w:p>
        </w:tc>
      </w:tr>
    </w:tbl>
    <w:p>
      <w:pPr>
        <w:pStyle w:val="Heading2"/>
      </w:pPr>
      <w:r>
        <w:t xml:space="preserve">7.2 Phase detail</w:t>
      </w:r>
    </w:p>
    <w:p>
      <w:pPr>
        <w:pStyle w:val="Heading3"/>
      </w:pPr>
      <w:r>
        <w:t xml:space="preserve">Phase 1 — Catalog, admin &amp; manual ingestion</w:t>
      </w:r>
    </w:p>
    <w:p>
      <w:pPr>
        <w:pStyle w:val="ListParagraph"/>
        <w:numPr>
          <w:ilvl w:val="0"/>
          <w:numId w:val="2"/>
        </w:numPr>
        <w:spacing w:after="60" w:line="270"/>
      </w:pPr>
      <w:r>
        <w:t xml:space="preserve">Vendor- and fulfillment-ready D1 schema (catalog, inventory, locations, ingestion, vendors).</w:t>
      </w:r>
    </w:p>
    <w:p>
      <w:pPr>
        <w:pStyle w:val="ListParagraph"/>
        <w:numPr>
          <w:ilvl w:val="0"/>
          <w:numId w:val="2"/>
        </w:numPr>
        <w:spacing w:after="60" w:line="270"/>
      </w:pPr>
      <w:r>
        <w:t xml:space="preserve">Password-protected admin panel (Cloudflare Access) for categories, brands, products, variants, inventory.</w:t>
      </w:r>
    </w:p>
    <w:p>
      <w:pPr>
        <w:pStyle w:val="ListParagraph"/>
        <w:numPr>
          <w:ilvl w:val="0"/>
          <w:numId w:val="2"/>
        </w:numPr>
        <w:spacing w:after="60" w:line="270"/>
      </w:pPr>
      <w:r>
        <w:t xml:space="preserve">Image upload to Cloudflare R2; manual entry and spreadsheet/CSV bulk upload through the ingestion pipeline (validate → review → publish).</w:t>
      </w:r>
    </w:p>
    <w:p>
      <w:pPr>
        <w:pStyle w:val="ListParagraph"/>
        <w:numPr>
          <w:ilvl w:val="0"/>
          <w:numId w:val="2"/>
        </w:numPr>
        <w:spacing w:after="60" w:line="270"/>
      </w:pPr>
      <w:r>
        <w:t xml:space="preserve">15–20 dummy “Beyond Gorgeous” products across the eight categories, fully editable.</w:t>
      </w:r>
    </w:p>
    <w:p>
      <w:pPr>
        <w:pStyle w:val="ListParagraph"/>
        <w:numPr>
          <w:ilvl w:val="0"/>
          <w:numId w:val="2"/>
        </w:numPr>
        <w:spacing w:after="60" w:line="270"/>
      </w:pPr>
      <w:r>
        <w:t xml:space="preserve">Server-side-rendered product and category pages; slugs, metadata, Product + Breadcrumb structured data, sitemap, robots.txt.</w:t>
      </w:r>
    </w:p>
    <w:p>
      <w:pPr>
        <w:pStyle w:val="ListParagraph"/>
        <w:numPr>
          <w:ilvl w:val="0"/>
          <w:numId w:val="2"/>
        </w:numPr>
        <w:spacing w:after="60" w:line="270"/>
      </w:pPr>
      <w:r>
        <w:rPr>
          <w:b/>
          <w:bCs/>
        </w:rPr>
        <w:t xml:space="preserve">Exit criteria: </w:t>
      </w:r>
      <w:r>
        <w:t xml:space="preserve">founder can manage the catalog unaided; public product pages render server-side with structured data.</w:t>
      </w:r>
    </w:p>
    <w:p>
      <w:pPr>
        <w:pStyle w:val="Heading3"/>
      </w:pPr>
      <w:r>
        <w:t xml:space="preserve">Phase 2 — Customers &amp; cart</w:t>
      </w:r>
    </w:p>
    <w:p>
      <w:pPr>
        <w:pStyle w:val="ListParagraph"/>
        <w:numPr>
          <w:ilvl w:val="0"/>
          <w:numId w:val="2"/>
        </w:numPr>
        <w:spacing w:after="60" w:line="270"/>
      </w:pPr>
      <w:r>
        <w:t xml:space="preserve">Customer signup, login, profile, and saved addresses.</w:t>
      </w:r>
    </w:p>
    <w:p>
      <w:pPr>
        <w:pStyle w:val="ListParagraph"/>
        <w:numPr>
          <w:ilvl w:val="0"/>
          <w:numId w:val="2"/>
        </w:numPr>
        <w:spacing w:after="60" w:line="270"/>
      </w:pPr>
      <w:r>
        <w:t xml:space="preserve">Cart and wishlist; stock reservation logic.</w:t>
      </w:r>
    </w:p>
    <w:p>
      <w:pPr>
        <w:pStyle w:val="ListParagraph"/>
        <w:numPr>
          <w:ilvl w:val="0"/>
          <w:numId w:val="2"/>
        </w:numPr>
        <w:spacing w:after="60" w:line="270"/>
      </w:pPr>
      <w:r>
        <w:rPr>
          <w:b/>
          <w:bCs/>
        </w:rPr>
        <w:t xml:space="preserve">Exit criteria: </w:t>
      </w:r>
      <w:r>
        <w:t xml:space="preserve">a customer can register, browse, and build a cart that holds reserved stock.</w:t>
      </w:r>
    </w:p>
    <w:p>
      <w:pPr>
        <w:pStyle w:val="Heading3"/>
      </w:pPr>
      <w:r>
        <w:t xml:space="preserve">Phase 3 — Checkout &amp; payments</w:t>
      </w:r>
    </w:p>
    <w:p>
      <w:pPr>
        <w:pStyle w:val="ListParagraph"/>
        <w:numPr>
          <w:ilvl w:val="0"/>
          <w:numId w:val="2"/>
        </w:numPr>
        <w:spacing w:after="60" w:line="270"/>
      </w:pPr>
      <w:r>
        <w:t xml:space="preserve">Razorpay integration (UPI, cards, net banking, wallets); payment webhooks.</w:t>
      </w:r>
    </w:p>
    <w:p>
      <w:pPr>
        <w:pStyle w:val="ListParagraph"/>
        <w:numPr>
          <w:ilvl w:val="0"/>
          <w:numId w:val="2"/>
        </w:numPr>
        <w:spacing w:after="60" w:line="270"/>
      </w:pPr>
      <w:r>
        <w:t xml:space="preserve">Order lifecycle, order records, and confirmation emails; richer SEO offer data.</w:t>
      </w:r>
    </w:p>
    <w:p>
      <w:pPr>
        <w:pStyle w:val="ListParagraph"/>
        <w:numPr>
          <w:ilvl w:val="0"/>
          <w:numId w:val="2"/>
        </w:numPr>
        <w:spacing w:after="60" w:line="270"/>
      </w:pPr>
      <w:r>
        <w:rPr>
          <w:b/>
          <w:bCs/>
        </w:rPr>
        <w:t xml:space="preserve">Exit criteria: </w:t>
      </w:r>
      <w:r>
        <w:t xml:space="preserve">an end-to-end test order can be paid for and confirmed.</w:t>
      </w:r>
    </w:p>
    <w:p>
      <w:pPr>
        <w:pStyle w:val="Heading3"/>
      </w:pPr>
      <w:r>
        <w:t xml:space="preserve">Phase 4 — Fulfillment &amp; vendor automation</w:t>
      </w:r>
    </w:p>
    <w:p>
      <w:pPr>
        <w:pStyle w:val="ListParagraph"/>
        <w:numPr>
          <w:ilvl w:val="0"/>
          <w:numId w:val="2"/>
        </w:numPr>
        <w:spacing w:after="60" w:line="270"/>
      </w:pPr>
      <w:r>
        <w:t xml:space="preserve">Order-routing engine for dropship and self-fulfilled lines, including split shipments.</w:t>
      </w:r>
    </w:p>
    <w:p>
      <w:pPr>
        <w:pStyle w:val="ListParagraph"/>
        <w:numPr>
          <w:ilvl w:val="0"/>
          <w:numId w:val="2"/>
        </w:numPr>
        <w:spacing w:after="60" w:line="270"/>
      </w:pPr>
      <w:r>
        <w:t xml:space="preserve">Self-fulfilled shipping via courier aggregator; dropship tracking ingestion.</w:t>
      </w:r>
    </w:p>
    <w:p>
      <w:pPr>
        <w:pStyle w:val="ListParagraph"/>
        <w:numPr>
          <w:ilvl w:val="0"/>
          <w:numId w:val="2"/>
        </w:numPr>
        <w:spacing w:after="60" w:line="270"/>
      </w:pPr>
      <w:r>
        <w:t xml:space="preserve">Automated ingestion: vendor API webhooks, scheduled pulls, and email-in.</w:t>
      </w:r>
    </w:p>
    <w:p>
      <w:pPr>
        <w:pStyle w:val="ListParagraph"/>
        <w:numPr>
          <w:ilvl w:val="0"/>
          <w:numId w:val="2"/>
        </w:numPr>
        <w:spacing w:after="60" w:line="270"/>
      </w:pPr>
      <w:r>
        <w:rPr>
          <w:b/>
          <w:bCs/>
        </w:rPr>
        <w:t xml:space="preserve">Exit criteria: </w:t>
      </w:r>
      <w:r>
        <w:t xml:space="preserve">orders route automatically to the right source; a vendor feed updates stock without manual effort.</w:t>
      </w:r>
    </w:p>
    <w:p>
      <w:pPr>
        <w:pStyle w:val="Heading3"/>
      </w:pPr>
      <w:r>
        <w:t xml:space="preserve">Phase 5 — AI customer support &amp; Jira</w:t>
      </w:r>
    </w:p>
    <w:p>
      <w:pPr>
        <w:pStyle w:val="ListParagraph"/>
        <w:numPr>
          <w:ilvl w:val="0"/>
          <w:numId w:val="2"/>
        </w:numPr>
        <w:spacing w:after="60" w:line="270"/>
      </w:pPr>
      <w:r>
        <w:t xml:space="preserve">Chatbot grounded in catalog, order data, and FAQ; Jira ticket escalation with context.</w:t>
      </w:r>
    </w:p>
    <w:p>
      <w:pPr>
        <w:pStyle w:val="ListParagraph"/>
        <w:numPr>
          <w:ilvl w:val="0"/>
          <w:numId w:val="2"/>
        </w:numPr>
        <w:spacing w:after="60" w:line="270"/>
      </w:pPr>
      <w:r>
        <w:rPr>
          <w:b/>
          <w:bCs/>
        </w:rPr>
        <w:t xml:space="preserve">Exit criteria: </w:t>
      </w:r>
      <w:r>
        <w:t xml:space="preserve">common queries are answered automatically; complex issues create a Jira ticket.</w:t>
      </w:r>
    </w:p>
    <w:p>
      <w:pPr>
        <w:pStyle w:val="Heading2"/>
      </w:pPr>
      <w:r>
        <w:t xml:space="preserve">7.3 Indicative milestones</w:t>
      </w:r>
    </w:p>
    <w:p>
      <w:pPr>
        <w:spacing w:after="120" w:line="276"/>
      </w:pPr>
      <w:r>
        <w:t xml:space="preserve">Target dates are planning estimates from a 25 June 2026 start and will move with review cycles and external onboarding (Razorpay KYC, vendor feeds).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60"/>
        <w:gridCol w:w="2600"/>
      </w:tblGrid>
      <w:tr>
        <w:trPr>
          <w:tblHeader/>
        </w:trPr>
        <w:tc>
          <w:tcPr>
            <w:tcW w:type="dxa" w:w="15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Milestone</w:t>
            </w:r>
          </w:p>
        </w:tc>
        <w:tc>
          <w:tcPr>
            <w:tcW w:type="dxa" w:w="52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Marks completion of</w:t>
            </w:r>
          </w:p>
        </w:tc>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Indicative target</w:t>
            </w:r>
          </w:p>
        </w:tc>
      </w:tr>
      <w:tr>
        <w:tc>
          <w:tcPr>
            <w:tcW w:type="dxa" w:w="15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M1</w:t>
            </w:r>
          </w:p>
        </w:tc>
        <w:tc>
          <w:tcPr>
            <w:tcW w:type="dxa" w:w="52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1 — catalog &amp; admin</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Mid July 2026</w:t>
            </w:r>
          </w:p>
        </w:tc>
      </w:tr>
      <w:tr>
        <w:tc>
          <w:tcPr>
            <w:tcW w:type="dxa" w:w="15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M2</w:t>
            </w:r>
          </w:p>
        </w:tc>
        <w:tc>
          <w:tcPr>
            <w:tcW w:type="dxa" w:w="52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2 — customers &amp; cart</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End July 2026</w:t>
            </w:r>
          </w:p>
        </w:tc>
      </w:tr>
      <w:tr>
        <w:tc>
          <w:tcPr>
            <w:tcW w:type="dxa" w:w="15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M3</w:t>
            </w:r>
          </w:p>
        </w:tc>
        <w:tc>
          <w:tcPr>
            <w:tcW w:type="dxa" w:w="52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3 — payments live</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Mid August 2026</w:t>
            </w:r>
          </w:p>
        </w:tc>
      </w:tr>
      <w:tr>
        <w:tc>
          <w:tcPr>
            <w:tcW w:type="dxa" w:w="15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M4</w:t>
            </w:r>
          </w:p>
        </w:tc>
        <w:tc>
          <w:tcPr>
            <w:tcW w:type="dxa" w:w="52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4 — fulfillment &amp; automation</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Mid September 2026</w:t>
            </w:r>
          </w:p>
        </w:tc>
      </w:tr>
      <w:tr>
        <w:tc>
          <w:tcPr>
            <w:tcW w:type="dxa" w:w="15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M5</w:t>
            </w:r>
          </w:p>
        </w:tc>
        <w:tc>
          <w:tcPr>
            <w:tcW w:type="dxa" w:w="52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5 — AI support</w:t>
            </w:r>
          </w:p>
        </w:tc>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End September 2026</w:t>
            </w:r>
          </w:p>
        </w:tc>
      </w:tr>
      <w:tr>
        <w:tc>
          <w:tcPr>
            <w:tcW w:type="dxa" w:w="15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Launch</w:t>
            </w:r>
          </w:p>
        </w:tc>
        <w:tc>
          <w:tcPr>
            <w:tcW w:type="dxa" w:w="52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Public launch (watermark removed)</w:t>
            </w:r>
          </w:p>
        </w:tc>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October 2026 (target)</w:t>
            </w:r>
          </w:p>
        </w:tc>
      </w:tr>
    </w:tbl>
    <w:p>
      <w:pPr>
        <w:pStyle w:val="Heading1"/>
      </w:pPr>
      <w:r>
        <w:t xml:space="preserve">8.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Dependency</w:t>
            </w:r>
          </w:p>
        </w:tc>
        <w:tc>
          <w:tcPr>
            <w:tcW w:type="dxa" w:w="30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Needed for</w:t>
            </w:r>
          </w:p>
        </w:tc>
        <w:tc>
          <w:tcPr>
            <w:tcW w:type="dxa" w:w="33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Owner / action</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account + business KYC</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3 payments</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begin onboarding early</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 data feeds (API / sheet / email)</w:t>
            </w:r>
          </w:p>
        </w:tc>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4 automation</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 — confirm each vendor’s method</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Courier aggregator account</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 shipping</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sign up (e.g. Shiprocket)</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Jira Cloud project</w:t>
            </w:r>
          </w:p>
        </w:tc>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Phase 5 support</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 — provision project</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Claude API key</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 5 chatbot</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provision and fund</w:t>
            </w:r>
          </w:p>
        </w:tc>
      </w:tr>
      <w:tr>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D1 / R2 / Queues enabled</w:t>
            </w:r>
          </w:p>
        </w:tc>
        <w:tc>
          <w:tcPr>
            <w:tcW w:type="dxa" w:w="30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All phases</w:t>
            </w:r>
          </w:p>
        </w:tc>
        <w:tc>
          <w:tcPr>
            <w:tcW w:type="dxa" w:w="33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Build partner — enable in account</w:t>
            </w:r>
          </w:p>
        </w:tc>
      </w:tr>
      <w:tr>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Product content (real)</w:t>
            </w:r>
          </w:p>
        </w:tc>
        <w:tc>
          <w:tcPr>
            <w:tcW w:type="dxa" w:w="30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Replacing dummy data</w:t>
            </w:r>
          </w:p>
        </w:tc>
        <w:tc>
          <w:tcPr>
            <w:tcW w:type="dxa" w:w="33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Founder — supply when available</w:t>
            </w:r>
          </w:p>
        </w:tc>
      </w:tr>
    </w:tbl>
    <w:p>
      <w:pPr>
        <w:pStyle w:val="Heading1"/>
      </w:pPr>
      <w:r>
        <w:t xml:space="preserve">9.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380"/>
        <w:gridCol w:w="1180"/>
        <w:gridCol w:w="3600"/>
      </w:tblGrid>
      <w:tr>
        <w:trPr>
          <w:tblHeader/>
        </w:trPr>
        <w:tc>
          <w:tcPr>
            <w:tcW w:type="dxa" w:w="32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Risk</w:t>
            </w:r>
          </w:p>
        </w:tc>
        <w:tc>
          <w:tcPr>
            <w:tcW w:type="dxa" w:w="13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Likelihood</w:t>
            </w:r>
          </w:p>
        </w:tc>
        <w:tc>
          <w:tcPr>
            <w:tcW w:type="dxa" w:w="118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Impact</w:t>
            </w:r>
          </w:p>
        </w:tc>
        <w:tc>
          <w:tcPr>
            <w:tcW w:type="dxa" w:w="3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Mitigation</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Vendors offer only spreadsheets/email, not APIs</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High</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Multi-source ingestion already designed; manual and file paths are first-class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Razorpay KYC/onboarding delays go-live</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High</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Start KYC early, in parallel with Phase 1–2</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Overselling in hybrid inventory</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High</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Unified inventory + stock reservation at checkout</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Vendor data quality is poor</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Validation gates + human approval for new items</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SEO ranking takes time to build</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High</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SSR + structured data from day one; set expectations</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Next.js 16 Windows build issue recurs</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Low</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Build on Cloudflare Linux (already proven)</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Scope creep delays launch</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Phased roadmap; decision log; defer to V3</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Founder bandwidth / learning curve</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Assistant-led build; incremental, reviewable steps</w:t>
            </w:r>
          </w:p>
        </w:tc>
      </w:tr>
      <w:tr>
        <w:tc>
          <w:tcPr>
            <w:tcW w:type="dxa" w:w="32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Running costs exceed expectations</w:t>
            </w:r>
          </w:p>
        </w:tc>
        <w:tc>
          <w:tcPr>
            <w:tcW w:type="dxa" w:w="13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Low</w:t>
            </w:r>
          </w:p>
        </w:tc>
        <w:tc>
          <w:tcPr>
            <w:tcW w:type="dxa" w:w="118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Medium</w:t>
            </w:r>
          </w:p>
        </w:tc>
        <w:tc>
          <w:tcPr>
            <w:tcW w:type="dxa" w:w="3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Cloudflare free tiers; monitor Claude API usage</w:t>
            </w:r>
          </w:p>
        </w:tc>
      </w:tr>
      <w:tr>
        <w:tc>
          <w:tcPr>
            <w:tcW w:type="dxa" w:w="32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Customer data/security incident</w:t>
            </w:r>
          </w:p>
        </w:tc>
        <w:tc>
          <w:tcPr>
            <w:tcW w:type="dxa" w:w="13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Low</w:t>
            </w:r>
          </w:p>
        </w:tc>
        <w:tc>
          <w:tcPr>
            <w:tcW w:type="dxa" w:w="118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High</w:t>
            </w:r>
          </w:p>
        </w:tc>
        <w:tc>
          <w:tcPr>
            <w:tcW w:type="dxa" w:w="3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Cloudflare Access, least privilege, cards via Razorpay</w:t>
            </w:r>
          </w:p>
        </w:tc>
      </w:tr>
    </w:tbl>
    <w:p>
      <w:pPr>
        <w:pStyle w:val="Heading1"/>
      </w:pPr>
      <w:r>
        <w:t xml:space="preserve">10. Assumptions &amp; constraints</w:t>
      </w:r>
    </w:p>
    <w:p>
      <w:pPr>
        <w:pStyle w:val="Heading2"/>
      </w:pPr>
      <w:r>
        <w:t xml:space="preserve">10.1 Assumptions</w:t>
      </w:r>
    </w:p>
    <w:p>
      <w:pPr>
        <w:pStyle w:val="ListParagraph"/>
        <w:numPr>
          <w:ilvl w:val="0"/>
          <w:numId w:val="2"/>
        </w:numPr>
        <w:spacing w:after="60" w:line="270"/>
      </w:pPr>
      <w:r>
        <w:t xml:space="preserve">Domains, DNS, SSL, and the .online redirect are live and stable (completed in V1).</w:t>
      </w:r>
    </w:p>
    <w:p>
      <w:pPr>
        <w:pStyle w:val="ListParagraph"/>
        <w:numPr>
          <w:ilvl w:val="0"/>
          <w:numId w:val="2"/>
        </w:numPr>
        <w:spacing w:after="60" w:line="270"/>
      </w:pPr>
      <w:r>
        <w:t xml:space="preserve">Vendors are whitelisted and willing to share price/stock/product data in some format.</w:t>
      </w:r>
    </w:p>
    <w:p>
      <w:pPr>
        <w:pStyle w:val="ListParagraph"/>
        <w:numPr>
          <w:ilvl w:val="0"/>
          <w:numId w:val="2"/>
        </w:numPr>
        <w:spacing w:after="60" w:line="270"/>
      </w:pPr>
      <w:r>
        <w:t xml:space="preserve">A business entity and bank account are available for Razorpay onboarding.</w:t>
      </w:r>
    </w:p>
    <w:p>
      <w:pPr>
        <w:pStyle w:val="ListParagraph"/>
        <w:numPr>
          <w:ilvl w:val="0"/>
          <w:numId w:val="2"/>
        </w:numPr>
        <w:spacing w:after="60" w:line="270"/>
      </w:pPr>
      <w:r>
        <w:t xml:space="preserve">Launch is India-first: INR pricing and UPI-friendly payments.</w:t>
      </w:r>
    </w:p>
    <w:p>
      <w:pPr>
        <w:pStyle w:val="ListParagraph"/>
        <w:numPr>
          <w:ilvl w:val="0"/>
          <w:numId w:val="2"/>
        </w:numPr>
        <w:spacing w:after="60" w:line="270"/>
      </w:pPr>
      <w:r>
        <w:t xml:space="preserve">The build is assistant-led, with the founder as product owner and reviewer.</w:t>
      </w:r>
    </w:p>
    <w:p>
      <w:pPr>
        <w:pStyle w:val="Heading2"/>
      </w:pPr>
      <w:r>
        <w:t xml:space="preserve">10.2 Constraints</w:t>
      </w:r>
    </w:p>
    <w:p>
      <w:pPr>
        <w:pStyle w:val="ListParagraph"/>
        <w:numPr>
          <w:ilvl w:val="0"/>
          <w:numId w:val="2"/>
        </w:numPr>
        <w:spacing w:after="60" w:line="270"/>
      </w:pPr>
      <w:r>
        <w:t xml:space="preserve">The platform remains on the Cloudflare stack (Workers, D1, R2, KV, Queues).</w:t>
      </w:r>
    </w:p>
    <w:p>
      <w:pPr>
        <w:pStyle w:val="ListParagraph"/>
        <w:numPr>
          <w:ilvl w:val="0"/>
          <w:numId w:val="2"/>
        </w:numPr>
        <w:spacing w:after="60" w:line="270"/>
      </w:pPr>
      <w:r>
        <w:t xml:space="preserve">Documentation favours process clarity over code depth, reflecting the founder’s preference.</w:t>
      </w:r>
    </w:p>
    <w:p>
      <w:pPr>
        <w:pStyle w:val="ListParagraph"/>
        <w:numPr>
          <w:ilvl w:val="0"/>
          <w:numId w:val="2"/>
        </w:numPr>
        <w:spacing w:after="60" w:line="270"/>
      </w:pPr>
      <w:r>
        <w:t xml:space="preserve">Free/low-cost service tiers are preferred while volumes are low.</w:t>
      </w:r>
    </w:p>
    <w:p>
      <w:pPr>
        <w:pStyle w:val="Heading1"/>
      </w:pPr>
      <w:r>
        <w:t xml:space="preserve">11. Decision log</w:t>
      </w:r>
    </w:p>
    <w:p>
      <w:pPr>
        <w:spacing w:after="120" w:line="276"/>
      </w:pPr>
      <w:r>
        <w:t xml:space="preserve">Status legend: Decided, Default (recommended, not yet confirmed),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1560"/>
        <w:gridCol w:w="3800"/>
      </w:tblGrid>
      <w:tr>
        <w:trPr>
          <w:tblHeader/>
        </w:trPr>
        <w:tc>
          <w:tcPr>
            <w:tcW w:type="dxa" w:w="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w:t>
            </w:r>
          </w:p>
        </w:tc>
        <w:tc>
          <w:tcPr>
            <w:tcW w:type="dxa" w:w="34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Decision</w:t>
            </w:r>
          </w:p>
        </w:tc>
        <w:tc>
          <w:tcPr>
            <w:tcW w:type="dxa" w:w="15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Status</w:t>
            </w:r>
          </w:p>
        </w:tc>
        <w:tc>
          <w:tcPr>
            <w:tcW w:type="dxa" w:w="38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Position</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1</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Schema scope</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Full vendor/fulfillment-ready from day one</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2</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Product variants</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Full variants (shade/size with own SKU)</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3</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Payment gateway</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Razorpay (India-first)</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4</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Shipping for self-fulfilled</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Default</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Courier aggregator (e.g. Shiprocket)</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5</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Per-vendor data method</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Confirm API vs spreadsheet/email per vendor</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6</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Email-in address &amp; format</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Define feeds inbox and expected columns</w:t>
            </w:r>
          </w:p>
        </w:tc>
      </w:tr>
      <w:tr>
        <w:tc>
          <w:tcPr>
            <w:tcW w:type="dxa" w:w="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7</w:t>
            </w:r>
          </w:p>
        </w:tc>
        <w:tc>
          <w:tcPr>
            <w:tcW w:type="dxa" w:w="34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 vs dropship at launch</w:t>
            </w:r>
          </w:p>
        </w:tc>
        <w:tc>
          <w:tcPr>
            <w:tcW w:type="dxa" w:w="15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Likely all dropship initially</w:t>
            </w:r>
          </w:p>
        </w:tc>
      </w:tr>
      <w:tr>
        <w:tc>
          <w:tcPr>
            <w:tcW w:type="dxa" w:w="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8</w:t>
            </w:r>
          </w:p>
        </w:tc>
        <w:tc>
          <w:tcPr>
            <w:tcW w:type="dxa" w:w="34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Chatbot scope at launch</w:t>
            </w:r>
          </w:p>
        </w:tc>
        <w:tc>
          <w:tcPr>
            <w:tcW w:type="dxa" w:w="15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Open</w:t>
            </w:r>
          </w:p>
        </w:tc>
        <w:tc>
          <w:tcPr>
            <w:tcW w:type="dxa" w:w="38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Start FAQ + order status; expand later</w:t>
            </w:r>
          </w:p>
        </w:tc>
      </w:tr>
    </w:tbl>
    <w:p>
      <w:pPr>
        <w:pStyle w:val="Heading1"/>
      </w:pPr>
      <w:r>
        <w:t xml:space="preserve">12.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Term</w:t>
            </w:r>
          </w:p>
        </w:tc>
        <w:tc>
          <w:tcPr>
            <w:tcW w:type="dxa" w:w="6760"/>
            <w:tcBorders>
              <w:top w:val="single" w:color="D9D2D5" w:sz="1"/>
              <w:left w:val="single" w:color="D9D2D5" w:sz="1"/>
              <w:bottom w:val="single" w:color="D9D2D5" w:sz="1"/>
              <w:right w:val="single" w:color="D9D2D5" w:sz="1"/>
            </w:tcBorders>
            <w:shd w:fill="FBEAF0" w:color="auto" w:val="clear"/>
            <w:tcMar>
              <w:top w:type="dxa" w:w="70"/>
              <w:left w:type="dxa" w:w="110"/>
              <w:bottom w:type="dxa" w:w="70"/>
              <w:right w:type="dxa" w:w="110"/>
            </w:tcMar>
            <w:vAlign w:val="center"/>
          </w:tcPr>
          <w:p>
            <w:r>
              <w:rPr>
                <w:b/>
                <w:bCs/>
                <w:color w:val="4B1528"/>
                <w:sz w:val="19"/>
                <w:szCs w:val="19"/>
              </w:rPr>
              <w:t xml:space="preserve">Meaning</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Modular monolith</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One application divided into clean internal modules, not separate services</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PIM</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Product Information Management — the central hub that owns and distributes product data</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Hub-and-spoke</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Many sources feed one central hub that normalises and distributes data</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Ingestion pipeline</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The standard path every feed follows: receive, normalise, validate, map, approve, publish</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Adapter / connector</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A small translator converting one source’s format into our standard format</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Field mapping</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Config saying “their column = our field,” so onboarding a feed needs no new code</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Idempotent upsert</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Insert-or-update that is safe to repeat; duplicates cause no harm</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Dropshipping</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The vendor ships directly to the customer; we hold no stock</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Self-fulfilled</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We hold inventory and ship it ourselves via a shipping partner</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Courier aggregator</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One integration giving access to many courier companies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Order routing</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Deciding which location or source fulfils each item of an order</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Stock reservation</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Holding stock for an in-progress order to prevent overselling</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SSR</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Server-side rendering — the server sends complete HTML for SEO and speed</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JSON-LD</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Structured data in a page enabling Google rich results (price, stars, breadcrumbs)</w:t>
            </w:r>
          </w:p>
        </w:tc>
      </w:tr>
      <w:tr>
        <w:tc>
          <w:tcPr>
            <w:tcW w:type="dxa" w:w="260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Canonical URL</w:t>
            </w:r>
          </w:p>
        </w:tc>
        <w:tc>
          <w:tcPr>
            <w:tcW w:type="dxa" w:w="6760"/>
            <w:tcBorders>
              <w:top w:val="single" w:color="D9D2D5" w:sz="1"/>
              <w:left w:val="single" w:color="D9D2D5" w:sz="1"/>
              <w:bottom w:val="single" w:color="D9D2D5" w:sz="1"/>
              <w:right w:val="single" w:color="D9D2D5" w:sz="1"/>
            </w:tcBorders>
            <w:tcMar>
              <w:top w:type="dxa" w:w="70"/>
              <w:left w:type="dxa" w:w="110"/>
              <w:bottom w:type="dxa" w:w="70"/>
              <w:right w:type="dxa" w:w="110"/>
            </w:tcMar>
            <w:vAlign w:val="center"/>
          </w:tcPr>
          <w:p>
            <w:r>
              <w:rPr>
                <w:sz w:val="19"/>
                <w:szCs w:val="19"/>
              </w:rPr>
              <w:t xml:space="preserve">The one official URL for a page, told to Google to avoid duplicate content</w:t>
            </w:r>
          </w:p>
        </w:tc>
      </w:tr>
      <w:tr>
        <w:tc>
          <w:tcPr>
            <w:tcW w:type="dxa" w:w="260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Slug</w:t>
            </w:r>
          </w:p>
        </w:tc>
        <w:tc>
          <w:tcPr>
            <w:tcW w:type="dxa" w:w="6760"/>
            <w:tcBorders>
              <w:top w:val="single" w:color="D9D2D5" w:sz="1"/>
              <w:left w:val="single" w:color="D9D2D5" w:sz="1"/>
              <w:bottom w:val="single" w:color="D9D2D5" w:sz="1"/>
              <w:right w:val="single" w:color="D9D2D5" w:sz="1"/>
            </w:tcBorders>
            <w:shd w:fill="FAF5F7" w:color="auto" w:val="clear"/>
            <w:tcMar>
              <w:top w:type="dxa" w:w="70"/>
              <w:left w:type="dxa" w:w="110"/>
              <w:bottom w:type="dxa" w:w="70"/>
              <w:right w:type="dxa" w:w="110"/>
            </w:tcMar>
            <w:vAlign w:val="center"/>
          </w:tcPr>
          <w:p>
            <w:r>
              <w:rPr>
                <w:sz w:val="19"/>
                <w:szCs w:val="19"/>
              </w:rPr>
              <w:t xml:space="preserve">The human-readable part of a URL</w:t>
            </w:r>
          </w:p>
        </w:tc>
      </w:tr>
    </w:tbl>
    <w:p>
      <w:pPr>
        <w:spacing w:after="80"/>
      </w:pPr>
      <w:r>
        <w:t xml:space="preserve"/>
      </w:r>
    </w:p>
    <w:p>
      <w:pPr>
        <w:spacing w:after="120" w:line="276"/>
      </w:pPr>
      <w:r>
        <w:rPr>
          <w:b/>
          <w:bCs/>
        </w:rPr>
        <w:t xml:space="preserve">Canonical technical reference: </w:t>
      </w:r>
      <w:r>
        <w:t xml:space="preserve">docs/ARCHITECTURE.md in the project repository, version-controlled in Git. This Word document and that file are kept aligned by version number.</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780"/>
        <w:sz w:val="16"/>
        <w:szCs w:val="16"/>
      </w:rPr>
      <w:t xml:space="preserve">Page </w:t>
    </w:r>
    <w:r>
      <w:rPr>
        <w:color w:val="888780"/>
        <w:sz w:val="16"/>
        <w:szCs w:val="16"/>
      </w:rPr>
      <w:fldChar w:fldCharType="begin"/>
      <w:instrText xml:space="preserve">PAGE</w:instrText>
      <w:fldChar w:fldCharType="separate"/>
      <w:fldChar w:fldCharType="end"/>
    </w:r>
    <w:r>
      <w:rPr>
        <w:color w:val="888780"/>
        <w:sz w:val="16"/>
        <w:szCs w:val="16"/>
      </w:rPr>
      <w:t xml:space="preserve"> of </w:t>
    </w:r>
    <w:r>
      <w:rPr>
        <w:color w:val="8887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DADF" w:sz="4" w:space="4"/>
      </w:pBdr>
      <w:jc w:val="right"/>
    </w:pPr>
    <w:r>
      <w:rPr>
        <w:color w:val="888780"/>
        <w:sz w:val="16"/>
        <w:szCs w:val="16"/>
      </w:rPr>
      <w:t xml:space="preserve">BeyondGorgeous — V2 Design &amp;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1F1F"/>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B23A66"/>
      <w:sz w:val="25"/>
      <w:szCs w:val="25"/>
    </w:rPr>
  </w:style>
  <w:style w:type="paragraph" w:styleId="Heading3">
    <w:name w:val="Heading 3"/>
    <w:basedOn w:val="Normal"/>
    <w:next w:val="Normal"/>
    <w:qFormat/>
    <w:pPr>
      <w:keepNext/>
      <w:spacing w:after="70" w:before="160"/>
      <w:outlineLvl w:val="2"/>
    </w:pPr>
    <w:rPr>
      <w:rFonts w:ascii="Arial" w:cs="Arial" w:eastAsia="Arial" w:hAnsi="Arial"/>
      <w:b/>
      <w:bCs/>
      <w:color w:val="1F1F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2026-06-25T12:05:16.577Z</dcterms:created>
  <dcterms:modified xsi:type="dcterms:W3CDTF">2026-06-25T12:05:16.579Z</dcterms:modified>
</cp:coreProperties>
</file>

<file path=docProps/custom.xml><?xml version="1.0" encoding="utf-8"?>
<Properties xmlns="http://schemas.openxmlformats.org/officeDocument/2006/custom-properties" xmlns:vt="http://schemas.openxmlformats.org/officeDocument/2006/docPropsVTypes"/>
</file>