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right="0" w:firstLine="0"/>
        <w:rPr>
          <w:rFonts w:ascii="Open Sans" w:cs="Open Sans" w:eastAsia="Open Sans" w:hAnsi="Open San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firstLine="0"/>
        <w:rPr/>
      </w:pPr>
      <w:bookmarkStart w:colFirst="0" w:colLast="0" w:name="_yb7znw94gzxn" w:id="3"/>
      <w:bookmarkEnd w:id="3"/>
      <w:r w:rsidDel="00000000" w:rsidR="00000000" w:rsidRPr="00000000">
        <w:rPr>
          <w:rtl w:val="0"/>
        </w:rPr>
        <w:t xml:space="preserve">Tool to analyze status of SMS messages</w:t>
      </w:r>
    </w:p>
    <w:p w:rsidR="00000000" w:rsidDel="00000000" w:rsidP="00000000" w:rsidRDefault="00000000" w:rsidRPr="00000000" w14:paraId="00000006">
      <w:pPr>
        <w:pStyle w:val="Subtitle"/>
        <w:ind w:left="0" w:firstLine="0"/>
        <w:rPr/>
      </w:pPr>
      <w:bookmarkStart w:colFirst="0" w:colLast="0" w:name="_7ppqziitotd8" w:id="4"/>
      <w:bookmarkEnd w:id="4"/>
      <w:r w:rsidDel="00000000" w:rsidR="00000000" w:rsidRPr="00000000">
        <w:rPr>
          <w:rtl w:val="0"/>
        </w:rPr>
        <w:t xml:space="preserve">A tool to help debug flow of SMS messages within the Ushur Platform</w:t>
      </w:r>
    </w:p>
    <w:p w:rsidR="00000000" w:rsidDel="00000000" w:rsidP="00000000" w:rsidRDefault="00000000" w:rsidRPr="00000000" w14:paraId="00000007">
      <w:pPr>
        <w:pStyle w:val="Subtitle"/>
        <w:ind w:left="0" w:right="0" w:firstLine="0"/>
        <w:jc w:val="center"/>
        <w:rPr/>
      </w:pPr>
      <w:bookmarkStart w:colFirst="0" w:colLast="0" w:name="_pt5nsl5448j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3j2qqm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tysoexexusyf" w:id="7"/>
      <w:bookmarkEnd w:id="7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rPr/>
      </w:pPr>
      <w:r w:rsidDel="00000000" w:rsidR="00000000" w:rsidRPr="00000000">
        <w:rPr>
          <w:rtl w:val="0"/>
        </w:rPr>
        <w:t xml:space="preserve">Ushur provides a platform for enterprises to engage with their customers. The engagements can happen over a variety of channels - SMS being one of them. A log of these messages along with their delivery status and other information are stored for analysis. Today the analysis is manual and there is scope for a tool to be developed that can aid and make it easy to debug a flow.</w:t>
      </w:r>
    </w:p>
    <w:p w:rsidR="00000000" w:rsidDel="00000000" w:rsidP="00000000" w:rsidRDefault="00000000" w:rsidRPr="00000000" w14:paraId="0000000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1ekszg2i6h4" w:id="8"/>
      <w:bookmarkEnd w:id="8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E">
      <w:pPr>
        <w:ind w:right="0"/>
        <w:rPr/>
      </w:pPr>
      <w:r w:rsidDel="00000000" w:rsidR="00000000" w:rsidRPr="00000000">
        <w:rPr>
          <w:rtl w:val="0"/>
        </w:rPr>
        <w:t xml:space="preserve">Below is the list of use cases where this tool will come in handy. This list can continue to grow and hence the tool is made to be extensible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right="0" w:hanging="360"/>
      </w:pPr>
      <w:r w:rsidDel="00000000" w:rsidR="00000000" w:rsidRPr="00000000">
        <w:rPr>
          <w:rtl w:val="0"/>
        </w:rPr>
        <w:t xml:space="preserve">For a provided date range provide data on the count of SMS sent and their status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right="0" w:hanging="360"/>
      </w:pPr>
      <w:r w:rsidDel="00000000" w:rsidR="00000000" w:rsidRPr="00000000">
        <w:rPr>
          <w:rtl w:val="0"/>
        </w:rPr>
        <w:t xml:space="preserve">For a provided session ID provide a chronological listing of SMS and their status with details of failure if any </w:t>
      </w:r>
    </w:p>
    <w:p w:rsidR="00000000" w:rsidDel="00000000" w:rsidP="00000000" w:rsidRDefault="00000000" w:rsidRPr="00000000" w14:paraId="00000011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inxiykuvp7m" w:id="9"/>
      <w:bookmarkEnd w:id="9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3">
      <w:pPr>
        <w:ind w:right="0"/>
        <w:rPr/>
      </w:pPr>
      <w:r w:rsidDel="00000000" w:rsidR="00000000" w:rsidRPr="00000000">
        <w:rPr>
          <w:rtl w:val="0"/>
        </w:rPr>
        <w:t xml:space="preserve">The scope of this project was to develop a tool that can work with a configurable Mongo DB collection of a predefined structure and provide APIs for querying data based on commands that can be configured. The tool is developed in Java as a </w:t>
      </w:r>
      <w:r w:rsidDel="00000000" w:rsidR="00000000" w:rsidRPr="00000000">
        <w:rPr>
          <w:b w:val="1"/>
          <w:rtl w:val="0"/>
        </w:rPr>
        <w:t xml:space="preserve">SpringBoot Application</w:t>
      </w:r>
      <w:r w:rsidDel="00000000" w:rsidR="00000000" w:rsidRPr="00000000">
        <w:rPr>
          <w:rtl w:val="0"/>
        </w:rPr>
        <w:t xml:space="preserve"> and uses </w:t>
      </w: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 to deliver output based on the command given. The  application provides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 endpoints for querying the information listed above. This API responds to POST requests and asks for payload as a Request Body.</w:t>
      </w:r>
    </w:p>
    <w:p w:rsidR="00000000" w:rsidDel="00000000" w:rsidP="00000000" w:rsidRDefault="00000000" w:rsidRPr="00000000" w14:paraId="0000001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tn8k4nddhfk" w:id="10"/>
      <w:bookmarkEnd w:id="1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6">
      <w:pPr>
        <w:ind w:right="0"/>
        <w:rPr/>
      </w:pPr>
      <w:r w:rsidDel="00000000" w:rsidR="00000000" w:rsidRPr="00000000">
        <w:rPr>
          <w:rtl w:val="0"/>
        </w:rPr>
        <w:t xml:space="preserve">The requirement was to develop an application that can work independently with a configurable source of data. Configuration is allowed via an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file using which the user can configure the following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DB Host and Port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DB and Collection name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Default duration queried for, in case any of the limitation is null</w:t>
      </w:r>
    </w:p>
    <w:p w:rsidR="00000000" w:rsidDel="00000000" w:rsidP="00000000" w:rsidRDefault="00000000" w:rsidRPr="00000000" w14:paraId="0000001A">
      <w:pPr>
        <w:ind w:right="-720"/>
        <w:rPr/>
      </w:pPr>
      <w:r w:rsidDel="00000000" w:rsidR="00000000" w:rsidRPr="00000000">
        <w:rPr>
          <w:rtl w:val="0"/>
        </w:rPr>
        <w:t xml:space="preserve">The application delivers a REST endpoint that takes “command” and additional parameters as a JSON payload. The endpoint can be </w:t>
      </w:r>
    </w:p>
    <w:p w:rsidR="00000000" w:rsidDel="00000000" w:rsidP="00000000" w:rsidRDefault="00000000" w:rsidRPr="00000000" w14:paraId="0000001B">
      <w:pPr>
        <w:ind w:right="-720"/>
        <w:rPr/>
      </w:pPr>
      <w:r w:rsidDel="00000000" w:rsidR="00000000" w:rsidRPr="00000000">
        <w:rPr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http://host:port/query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20"/>
        <w:rPr/>
      </w:pPr>
      <w:r w:rsidDel="00000000" w:rsidR="00000000" w:rsidRPr="00000000">
        <w:rPr>
          <w:rtl w:val="0"/>
        </w:rPr>
        <w:t xml:space="preserve">As of now, there can be two types of payload:</w:t>
      </w:r>
    </w:p>
    <w:p w:rsidR="00000000" w:rsidDel="00000000" w:rsidP="00000000" w:rsidRDefault="00000000" w:rsidRPr="00000000" w14:paraId="0000001D">
      <w:pPr>
        <w:ind w:right="-720"/>
        <w:rPr/>
      </w:pPr>
      <w:r w:rsidDel="00000000" w:rsidR="00000000" w:rsidRPr="00000000">
        <w:rPr>
          <w:rtl w:val="0"/>
        </w:rPr>
        <w:t xml:space="preserve">Payload 1: </w:t>
      </w:r>
    </w:p>
    <w:p w:rsidR="00000000" w:rsidDel="00000000" w:rsidP="00000000" w:rsidRDefault="00000000" w:rsidRPr="00000000" w14:paraId="0000001E">
      <w:pPr>
        <w:ind w:right="-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right="-720"/>
        <w:rPr/>
      </w:pPr>
      <w:r w:rsidDel="00000000" w:rsidR="00000000" w:rsidRPr="00000000">
        <w:rPr>
          <w:rtl w:val="0"/>
        </w:rPr>
        <w:tab/>
        <w:t xml:space="preserve">command: SMS_STATUS,</w:t>
      </w:r>
    </w:p>
    <w:p w:rsidR="00000000" w:rsidDel="00000000" w:rsidP="00000000" w:rsidRDefault="00000000" w:rsidRPr="00000000" w14:paraId="00000020">
      <w:pPr>
        <w:ind w:right="-720"/>
        <w:rPr/>
      </w:pPr>
      <w:r w:rsidDel="00000000" w:rsidR="00000000" w:rsidRPr="00000000">
        <w:rPr>
          <w:rtl w:val="0"/>
        </w:rPr>
        <w:tab/>
        <w:t xml:space="preserve">fromDate: &lt;optional&gt;,</w:t>
      </w:r>
    </w:p>
    <w:p w:rsidR="00000000" w:rsidDel="00000000" w:rsidP="00000000" w:rsidRDefault="00000000" w:rsidRPr="00000000" w14:paraId="00000021">
      <w:pPr>
        <w:ind w:right="-720"/>
        <w:rPr/>
      </w:pPr>
      <w:r w:rsidDel="00000000" w:rsidR="00000000" w:rsidRPr="00000000">
        <w:rPr>
          <w:rtl w:val="0"/>
        </w:rPr>
        <w:tab/>
        <w:t xml:space="preserve">toDate: &lt;optional&gt; </w:t>
      </w:r>
    </w:p>
    <w:p w:rsidR="00000000" w:rsidDel="00000000" w:rsidP="00000000" w:rsidRDefault="00000000" w:rsidRPr="00000000" w14:paraId="00000022">
      <w:pPr>
        <w:ind w:right="-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3">
      <w:pPr>
        <w:ind w:right="-720"/>
        <w:rPr/>
      </w:pPr>
      <w:r w:rsidDel="00000000" w:rsidR="00000000" w:rsidRPr="00000000">
        <w:rPr>
          <w:rtl w:val="0"/>
        </w:rPr>
        <w:t xml:space="preserve">As stated in Requirements, if the value of “fromDate” or “toDate” is empty then it will deliver the output for a default duration of MAX_DURATION.</w:t>
      </w:r>
    </w:p>
    <w:p w:rsidR="00000000" w:rsidDel="00000000" w:rsidP="00000000" w:rsidRDefault="00000000" w:rsidRPr="00000000" w14:paraId="00000024">
      <w:pPr>
        <w:ind w:right="-720"/>
        <w:rPr/>
      </w:pPr>
      <w:r w:rsidDel="00000000" w:rsidR="00000000" w:rsidRPr="00000000">
        <w:rPr>
          <w:rtl w:val="0"/>
        </w:rPr>
        <w:t xml:space="preserve">The Output of this payload will be like :</w:t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"command"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"SMS_STATUS"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"fromDate"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"2019-04-17T08:42:54.493Z"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"responseData"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"delivered"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ind w:right="-720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"sent"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720"/>
        <w:rPr/>
      </w:pPr>
      <w:r w:rsidDel="00000000" w:rsidR="00000000" w:rsidRPr="00000000">
        <w:rPr>
          <w:rtl w:val="0"/>
        </w:rPr>
        <w:t xml:space="preserve">Payload 2:</w:t>
      </w:r>
    </w:p>
    <w:p w:rsidR="00000000" w:rsidDel="00000000" w:rsidP="00000000" w:rsidRDefault="00000000" w:rsidRPr="00000000" w14:paraId="00000030">
      <w:pPr>
        <w:ind w:right="-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right="-720"/>
        <w:rPr/>
      </w:pPr>
      <w:r w:rsidDel="00000000" w:rsidR="00000000" w:rsidRPr="00000000">
        <w:rPr>
          <w:rtl w:val="0"/>
        </w:rPr>
        <w:tab/>
        <w:t xml:space="preserve">command : SESSION_SMS_STATUS,</w:t>
      </w:r>
    </w:p>
    <w:p w:rsidR="00000000" w:rsidDel="00000000" w:rsidP="00000000" w:rsidRDefault="00000000" w:rsidRPr="00000000" w14:paraId="00000032">
      <w:pPr>
        <w:ind w:right="-720"/>
        <w:rPr/>
      </w:pPr>
      <w:r w:rsidDel="00000000" w:rsidR="00000000" w:rsidRPr="00000000">
        <w:rPr>
          <w:rtl w:val="0"/>
        </w:rPr>
        <w:tab/>
        <w:t xml:space="preserve">SessionId : &lt;sid&gt;</w:t>
      </w:r>
    </w:p>
    <w:p w:rsidR="00000000" w:rsidDel="00000000" w:rsidP="00000000" w:rsidRDefault="00000000" w:rsidRPr="00000000" w14:paraId="00000033">
      <w:pPr>
        <w:ind w:right="-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34">
      <w:pPr>
        <w:ind w:right="-720"/>
        <w:rPr/>
      </w:pPr>
      <w:r w:rsidDel="00000000" w:rsidR="00000000" w:rsidRPr="00000000">
        <w:rPr>
          <w:rtl w:val="0"/>
        </w:rPr>
        <w:t xml:space="preserve">In this case, if the SessionId is given empty, it will return the response with the value of responseData to be empty. Otherwise, the response will look like this</w:t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"command"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"SESSION_SMS_STATUS"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"SessionId"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"a42aacd2-2ef8-4fdb-96bd-a4fe1127c9e0-uxidxyz-ab795954-8f3c-44dd-bbf9-448645d72858"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"responseData"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"UshurMsgId"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"dN5E4FObQ6"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"DateCreated"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"Thu Apr 11 17:48:24 IST 2019"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"delivered"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"PartialText"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"[deepti]:Hi team.. welcome to Ushur"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"Vendor"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"nexmo"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"ToPhNo"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"919900961301"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ind w:right="-72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"VirtNo"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"447937946597"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"UshurMsgId"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"YLK9HKyWFB"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"DateCreated"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"Thu Apr 11 17:48:34 IST 2019"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"delivered"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"PartialText"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"Have you taken part in voting polls before?\nPlease respond with a number.\n1) yes\n2) 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"Vendor"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"nexmo"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"ToPhNo"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"919900961301"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ind w:right="-72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"VirtNo"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"447937946597"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"UshurMsgId"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"YLK9HKyWFB"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"DateCreated"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"Thu Apr 11 17:48:34 IST 2019"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"delivered"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"PartialText"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"Have you taken part in voting polls before?\nPlease respond with a number.\n1) yes\n2) no]]"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"Vendor"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"nexmo"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"ToPhNo"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"919900961301"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0" w:lineRule="auto"/>
        <w:ind w:right="-72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"VirtNo"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"447937946597"</w:t>
      </w:r>
    </w:p>
    <w:p w:rsidR="00000000" w:rsidDel="00000000" w:rsidP="00000000" w:rsidRDefault="00000000" w:rsidRPr="00000000" w14:paraId="00000053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ind w:right="-72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yj43rafdam62" w:id="11"/>
      <w:bookmarkEnd w:id="11"/>
      <w:r w:rsidDel="00000000" w:rsidR="00000000" w:rsidRPr="00000000">
        <w:rPr>
          <w:rtl w:val="0"/>
        </w:rPr>
        <w:t xml:space="preserve">Developer’s Manual</w:t>
      </w:r>
    </w:p>
    <w:p w:rsidR="00000000" w:rsidDel="00000000" w:rsidP="00000000" w:rsidRDefault="00000000" w:rsidRPr="00000000" w14:paraId="00000057">
      <w:pPr>
        <w:ind w:right="-720"/>
        <w:rPr/>
      </w:pPr>
      <w:r w:rsidDel="00000000" w:rsidR="00000000" w:rsidRPr="00000000">
        <w:rPr>
          <w:rtl w:val="0"/>
        </w:rPr>
        <w:t xml:space="preserve">The tool consists of a single project, </w:t>
      </w:r>
      <w:r w:rsidDel="00000000" w:rsidR="00000000" w:rsidRPr="00000000">
        <w:rPr>
          <w:b w:val="1"/>
          <w:rtl w:val="0"/>
        </w:rPr>
        <w:t xml:space="preserve">SMSStatusTracker</w:t>
      </w:r>
      <w:r w:rsidDel="00000000" w:rsidR="00000000" w:rsidRPr="00000000">
        <w:rPr>
          <w:rtl w:val="0"/>
        </w:rPr>
        <w:t xml:space="preserve"> ( the main project ). An application.properties file is saved in the /conf directory.</w:t>
      </w:r>
    </w:p>
    <w:p w:rsidR="00000000" w:rsidDel="00000000" w:rsidP="00000000" w:rsidRDefault="00000000" w:rsidRPr="00000000" w14:paraId="00000058">
      <w:pPr>
        <w:ind w:right="-720"/>
        <w:rPr/>
      </w:pPr>
      <w:r w:rsidDel="00000000" w:rsidR="00000000" w:rsidRPr="00000000">
        <w:rPr>
          <w:rtl w:val="0"/>
        </w:rPr>
        <w:t xml:space="preserve">In case, one is installing ( “mvn clean install” ) the project from the start,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Run it in </w:t>
      </w:r>
      <w:r w:rsidDel="00000000" w:rsidR="00000000" w:rsidRPr="00000000">
        <w:rPr>
          <w:b w:val="1"/>
          <w:rtl w:val="0"/>
        </w:rPr>
        <w:t xml:space="preserve">SMSStatusTracker</w:t>
      </w:r>
      <w:r w:rsidDel="00000000" w:rsidR="00000000" w:rsidRPr="00000000">
        <w:rPr>
          <w:rtl w:val="0"/>
        </w:rPr>
        <w:t xml:space="preserve">, A SMSStatusTracker.war file and a SMSStatusTracker-0.0.1-ush.jar will be generated in the /target folder so as to be used as a dependency for external commands (if the project gets extended).</w:t>
      </w:r>
    </w:p>
    <w:p w:rsidR="00000000" w:rsidDel="00000000" w:rsidP="00000000" w:rsidRDefault="00000000" w:rsidRPr="00000000" w14:paraId="0000005A">
      <w:pPr>
        <w:ind w:left="0" w:right="-720" w:firstLine="0"/>
        <w:rPr/>
      </w:pPr>
      <w:r w:rsidDel="00000000" w:rsidR="00000000" w:rsidRPr="00000000">
        <w:rPr>
          <w:rtl w:val="0"/>
        </w:rPr>
        <w:t xml:space="preserve">Now, these </w:t>
      </w:r>
      <w:r w:rsidDel="00000000" w:rsidR="00000000" w:rsidRPr="00000000">
        <w:rPr>
          <w:b w:val="1"/>
          <w:rtl w:val="0"/>
        </w:rPr>
        <w:t xml:space="preserve">.war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files can be deployed. </w:t>
      </w:r>
    </w:p>
    <w:p w:rsidR="00000000" w:rsidDel="00000000" w:rsidP="00000000" w:rsidRDefault="00000000" w:rsidRPr="00000000" w14:paraId="0000005B">
      <w:pPr>
        <w:ind w:left="0" w:right="-720" w:firstLine="0"/>
        <w:rPr/>
      </w:pPr>
      <w:r w:rsidDel="00000000" w:rsidR="00000000" w:rsidRPr="00000000">
        <w:rPr>
          <w:rtl w:val="0"/>
        </w:rPr>
        <w:t xml:space="preserve">The command used to run the project will be,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java -classpath application.properties -jar SMSStatusTracker.war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right="-720"/>
        <w:rPr/>
      </w:pPr>
      <w:bookmarkStart w:colFirst="0" w:colLast="0" w:name="_f8w6d6qsuki4" w:id="12"/>
      <w:bookmarkEnd w:id="12"/>
      <w:r w:rsidDel="00000000" w:rsidR="00000000" w:rsidRPr="00000000">
        <w:rPr>
          <w:rtl w:val="0"/>
        </w:rPr>
        <w:t xml:space="preserve">How can the project be Extended ?</w:t>
      </w:r>
    </w:p>
    <w:p w:rsidR="00000000" w:rsidDel="00000000" w:rsidP="00000000" w:rsidRDefault="00000000" w:rsidRPr="00000000" w14:paraId="0000005D">
      <w:pPr>
        <w:ind w:right="-72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To add classes for other commands there are three ways, you can either use the </w:t>
      </w: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 project or you can just add classes to the com.ushur.commands package of the main project, in both the cases you can skip to Step 4, otherwise follow the steps: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Initiate a simple SpringBoot project, one way could be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  <w:t xml:space="preserve"> . </w:t>
        <w:br w:type="textWrapping"/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: Maven, </w:t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: Java,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: 2.3.3, </w:t>
      </w:r>
      <w:r w:rsidDel="00000000" w:rsidR="00000000" w:rsidRPr="00000000">
        <w:rPr>
          <w:b w:val="1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 : Jar,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: 8, </w:t>
      </w:r>
      <w:r w:rsidDel="00000000" w:rsidR="00000000" w:rsidRPr="00000000">
        <w:rPr>
          <w:b w:val="1"/>
          <w:rtl w:val="0"/>
        </w:rPr>
        <w:t xml:space="preserve">Project Metadata </w:t>
      </w:r>
      <w:r w:rsidDel="00000000" w:rsidR="00000000" w:rsidRPr="00000000">
        <w:rPr>
          <w:rtl w:val="0"/>
        </w:rPr>
        <w:t xml:space="preserve">: GroupId : com.ushur 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SMSStatusTracker project, so as to generate the SMSStatusTracker-0.0.1-ush. jar in .m2/repository.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Add these dependencies,</w:t>
        <w:br w:type="textWrapping"/>
        <w:t xml:space="preserve">&lt;dependency&gt;</w:t>
        <w:br w:type="textWrapping"/>
        <w:tab/>
        <w:t xml:space="preserve">&lt;groupId&gt;com.google.code.gson&lt;/groupId&gt;</w:t>
        <w:br w:type="textWrapping"/>
        <w:tab/>
        <w:t xml:space="preserve">&lt;artifactId&gt;</w:t>
      </w:r>
      <w:r w:rsidDel="00000000" w:rsidR="00000000" w:rsidRPr="00000000">
        <w:rPr>
          <w:rtl w:val="0"/>
        </w:rPr>
        <w:t xml:space="preserve">gson</w:t>
      </w:r>
      <w:r w:rsidDel="00000000" w:rsidR="00000000" w:rsidRPr="00000000">
        <w:rPr>
          <w:rtl w:val="0"/>
        </w:rPr>
        <w:t xml:space="preserve">&lt;/artifactId&gt;</w:t>
        <w:br w:type="textWrapping"/>
        <w:t xml:space="preserve">&lt;/dependency&gt;</w:t>
        <w:br w:type="textWrapping"/>
        <w:t xml:space="preserve">&lt;dependency&gt;</w:t>
        <w:br w:type="textWrapping"/>
        <w:tab/>
        <w:t xml:space="preserve"> &lt;groupId&gt;org.mongodb&lt;/groupId&gt;</w:t>
        <w:br w:type="textWrapping"/>
        <w:tab/>
        <w:t xml:space="preserve"> &lt;artifactId&gt;mongo-java-driver&lt;/artifactId&gt;</w:t>
        <w:br w:type="textWrapping"/>
        <w:tab/>
        <w:t xml:space="preserve"> &lt;version&gt;3.12.6&lt;/version&gt;</w:t>
        <w:br w:type="textWrapping"/>
        <w:t xml:space="preserve"> &lt;/dependency&gt;</w:t>
        <w:br w:type="textWrapping"/>
        <w:t xml:space="preserve"> &lt;dependency&gt;</w:t>
        <w:br w:type="textWrapping"/>
        <w:tab/>
        <w:t xml:space="preserve">&lt;groupId&gt;com.ushur&lt;/groupId&gt;</w:t>
        <w:br w:type="textWrapping"/>
        <w:t xml:space="preserve">    </w:t>
        <w:tab/>
        <w:t xml:space="preserve">&lt;artifactId&gt;SMSStatusTracker&lt;/artifactId&gt;</w:t>
        <w:br w:type="textWrapping"/>
        <w:t xml:space="preserve">    </w:t>
        <w:tab/>
        <w:t xml:space="preserve">&lt;version&gt;0.0.1&lt;/version&gt;</w:t>
        <w:br w:type="textWrapping"/>
        <w:tab/>
        <w:t xml:space="preserve">&lt;classifier&gt;ush&lt;/classifier&gt;</w:t>
        <w:br w:type="textWrapping"/>
        <w:t xml:space="preserve">&lt;/dependency&gt;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with the same name as the command required and it has to </w:t>
      </w:r>
      <w:r w:rsidDel="00000000" w:rsidR="00000000" w:rsidRPr="00000000">
        <w:rPr>
          <w:b w:val="1"/>
          <w:rtl w:val="0"/>
        </w:rPr>
        <w:t xml:space="preserve">implement CommandInterface</w:t>
      </w:r>
      <w:r w:rsidDel="00000000" w:rsidR="00000000" w:rsidRPr="00000000">
        <w:rPr>
          <w:rtl w:val="0"/>
        </w:rPr>
        <w:t xml:space="preserve">. For example, I might need to make a new command USHURMSG_SMS_STATUS which takes “UshurMsgId” as payload, then I would have to make a class like this:</w:t>
        <w:br w:type="textWrapping"/>
      </w:r>
      <w:r w:rsidDel="00000000" w:rsidR="00000000" w:rsidRPr="00000000">
        <w:rPr>
          <w:b w:val="1"/>
          <w:rtl w:val="0"/>
        </w:rPr>
        <w:t xml:space="preserve">@Component</w:t>
        <w:br w:type="textWrapping"/>
        <w:t xml:space="preserve">public class USHURMSG_SMS_STATUS implements CommandInterface 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This @Component annotation is required to declare it as a Bean to be scanned by SMSStatusTracker.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Now, the CommandInterface has a method “respond”, and we have to Override that. Like,</w:t>
        <w:br w:type="textWrapping"/>
      </w:r>
      <w:r w:rsidDel="00000000" w:rsidR="00000000" w:rsidRPr="00000000">
        <w:rPr>
          <w:b w:val="1"/>
          <w:rtl w:val="0"/>
        </w:rPr>
        <w:t xml:space="preserve">@Override</w:t>
        <w:br w:type="textWrapping"/>
        <w:t xml:space="preserve">public JsonObject </w:t>
      </w:r>
      <w:r w:rsidDel="00000000" w:rsidR="00000000" w:rsidRPr="00000000">
        <w:rPr>
          <w:b w:val="1"/>
          <w:rtl w:val="0"/>
        </w:rPr>
        <w:t xml:space="preserve">respond</w:t>
      </w:r>
      <w:r w:rsidDel="00000000" w:rsidR="00000000" w:rsidRPr="00000000">
        <w:rPr>
          <w:b w:val="1"/>
          <w:rtl w:val="0"/>
        </w:rPr>
        <w:t xml:space="preserve">(JsonObject payload, Environment env, MongoClient mongoClient)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The return type is JsonObject and it asks for arguments (JsonObject, Environment, MongoClient).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and collection name are set in application.properties of SMSStatusTracker and can be accessed as,</w:t>
        <w:br w:type="textWrapping"/>
      </w:r>
      <w:r w:rsidDel="00000000" w:rsidR="00000000" w:rsidRPr="00000000">
        <w:rPr>
          <w:b w:val="1"/>
          <w:rtl w:val="0"/>
        </w:rPr>
        <w:t xml:space="preserve">MongoDatabase db = </w:t>
        <w:br w:type="textWrapping"/>
        <w:tab/>
        <w:tab/>
        <w:t xml:space="preserve">mongoClient.getDatabase(env.getProperty("spring.data.mongodb.database"));</w:t>
        <w:br w:type="textWrapping"/>
        <w:t xml:space="preserve">MongoCollection&lt;Document&gt; collection = </w:t>
        <w:tab/>
        <w:t xml:space="preserve">                                                                 </w:t>
        <w:br w:type="textWrapping"/>
        <w:tab/>
        <w:tab/>
        <w:t xml:space="preserve">db.getCollection(env.getProperty("spring.data.mongodb.collection"));</w:t>
      </w:r>
    </w:p>
    <w:p w:rsidR="00000000" w:rsidDel="00000000" w:rsidP="00000000" w:rsidRDefault="00000000" w:rsidRPr="00000000" w14:paraId="00000064">
      <w:pPr>
        <w:ind w:left="720" w:right="-720" w:firstLine="0"/>
        <w:rPr/>
      </w:pPr>
      <w:r w:rsidDel="00000000" w:rsidR="00000000" w:rsidRPr="00000000">
        <w:rPr>
          <w:rtl w:val="0"/>
        </w:rPr>
        <w:t xml:space="preserve">The names can be changed by using String with the required name instead of </w:t>
      </w:r>
      <w:r w:rsidDel="00000000" w:rsidR="00000000" w:rsidRPr="00000000">
        <w:rPr>
          <w:b w:val="1"/>
          <w:rtl w:val="0"/>
        </w:rPr>
        <w:t xml:space="preserve">env.getProperty("spring.data.mongodb.database")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env.getProperty("spring.data.mongodb.collection")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/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 JsonObject must be returned as it will be added to the Response Json for the POST request.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After this, go to </w:t>
      </w:r>
      <w:hyperlink w:anchor="_yj43rafdam62">
        <w:r w:rsidDel="00000000" w:rsidR="00000000" w:rsidRPr="00000000">
          <w:rPr>
            <w:color w:val="1155cc"/>
            <w:u w:val="single"/>
            <w:rtl w:val="0"/>
          </w:rPr>
          <w:t xml:space="preserve">Developer’s Manual</w:t>
        </w:r>
      </w:hyperlink>
      <w:r w:rsidDel="00000000" w:rsidR="00000000" w:rsidRPr="00000000">
        <w:rPr>
          <w:rtl w:val="0"/>
        </w:rPr>
        <w:t xml:space="preserve"> for further execution of the project.</w:t>
      </w:r>
    </w:p>
    <w:p w:rsidR="00000000" w:rsidDel="00000000" w:rsidP="00000000" w:rsidRDefault="00000000" w:rsidRPr="00000000" w14:paraId="00000067">
      <w:pPr>
        <w:ind w:left="0" w:right="-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285"/>
        <w:gridCol w:w="4440"/>
        <w:tblGridChange w:id="0">
          <w:tblGrid>
            <w:gridCol w:w="1635"/>
            <w:gridCol w:w="3285"/>
            <w:gridCol w:w="4440"/>
          </w:tblGrid>
        </w:tblGridChange>
      </w:tblGrid>
      <w:tr>
        <w:tc>
          <w:tcPr>
            <w:shd w:fill="2b31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2b31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Author</w:t>
            </w:r>
          </w:p>
        </w:tc>
        <w:tc>
          <w:tcPr>
            <w:shd w:fill="2b31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right="-72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2160" w:left="1440" w:right="1440" w:header="72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tbl>
    <w:tblPr>
      <w:tblStyle w:val="Table2"/>
      <w:tblW w:w="10365.0" w:type="dxa"/>
      <w:jc w:val="center"/>
      <w:tblLayout w:type="fixed"/>
      <w:tblLook w:val="0600"/>
    </w:tblPr>
    <w:tblGrid>
      <w:gridCol w:w="3360"/>
      <w:gridCol w:w="3360"/>
      <w:gridCol w:w="3645"/>
      <w:tblGridChange w:id="0">
        <w:tblGrid>
          <w:gridCol w:w="3360"/>
          <w:gridCol w:w="3360"/>
          <w:gridCol w:w="364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6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388167" cy="319088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67" cy="319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b7b7b7"/>
              <w:sz w:val="18"/>
              <w:szCs w:val="18"/>
            </w:rPr>
          </w:pPr>
          <w:r w:rsidDel="00000000" w:rsidR="00000000" w:rsidRPr="00000000">
            <w:rPr>
              <w:color w:val="b7b7b7"/>
              <w:sz w:val="18"/>
              <w:szCs w:val="18"/>
              <w:rtl w:val="0"/>
            </w:rPr>
            <w:t xml:space="preserve">Confidential     </w:t>
          </w:r>
          <w:r w:rsidDel="00000000" w:rsidR="00000000" w:rsidRPr="00000000">
            <w:rPr>
              <w:color w:val="b7b7b7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tbl>
    <w:tblPr>
      <w:tblStyle w:val="Table3"/>
      <w:tblW w:w="10365.0" w:type="dxa"/>
      <w:jc w:val="center"/>
      <w:tblLayout w:type="fixed"/>
      <w:tblLook w:val="0600"/>
    </w:tblPr>
    <w:tblGrid>
      <w:gridCol w:w="3360"/>
      <w:gridCol w:w="3360"/>
      <w:gridCol w:w="3645"/>
      <w:tblGridChange w:id="0">
        <w:tblGrid>
          <w:gridCol w:w="3360"/>
          <w:gridCol w:w="3360"/>
          <w:gridCol w:w="364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E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388167" cy="31908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67" cy="3190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F">
          <w:pPr>
            <w:widowControl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80">
          <w:pPr>
            <w:widowControl w:val="0"/>
            <w:spacing w:after="0" w:line="240" w:lineRule="auto"/>
            <w:ind w:right="40"/>
            <w:jc w:val="right"/>
            <w:rPr>
              <w:color w:val="b7b7b7"/>
              <w:sz w:val="18"/>
              <w:szCs w:val="18"/>
            </w:rPr>
          </w:pPr>
          <w:r w:rsidDel="00000000" w:rsidR="00000000" w:rsidRPr="00000000">
            <w:rPr>
              <w:color w:val="b7b7b7"/>
              <w:sz w:val="18"/>
              <w:szCs w:val="18"/>
              <w:rtl w:val="0"/>
            </w:rPr>
            <w:t xml:space="preserve">Confidential</w:t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30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30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1439965" cy="4905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9965" cy="490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1439965" cy="4905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9965" cy="490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30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US"/>
      </w:rPr>
    </w:rPrDefault>
    <w:pPrDefault>
      <w:pPr>
        <w:spacing w:after="240" w:line="300" w:lineRule="auto"/>
        <w:ind w:right="22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20" w:lineRule="auto"/>
      <w:ind w:right="720"/>
    </w:pPr>
    <w:rPr>
      <w:rFonts w:ascii="Work Sans" w:cs="Work Sans" w:eastAsia="Work Sans" w:hAnsi="Work Sans"/>
      <w:b w:val="1"/>
      <w:color w:val="2b31d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360"/>
        <w:tab w:val="right" w:pos="9810"/>
      </w:tabs>
      <w:spacing w:after="0" w:lineRule="auto"/>
    </w:pPr>
    <w:rPr>
      <w:rFonts w:ascii="Open Sans SemiBold" w:cs="Open Sans SemiBold" w:eastAsia="Open Sans SemiBold" w:hAnsi="Open Sans SemiBold"/>
      <w:b w:val="1"/>
      <w:color w:val="626262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10080"/>
      </w:tabs>
      <w:spacing w:after="120" w:before="120" w:lineRule="auto"/>
      <w:ind w:right="720" w:firstLine="360"/>
    </w:pPr>
    <w:rPr>
      <w:color w:val="4851f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right" w:pos="9810"/>
      </w:tabs>
      <w:ind w:firstLine="72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240" w:before="240" w:line="240" w:lineRule="auto"/>
      <w:ind w:right="2160"/>
    </w:pPr>
    <w:rPr>
      <w:rFonts w:ascii="Work Sans" w:cs="Work Sans" w:eastAsia="Work Sans" w:hAnsi="Work Sans"/>
      <w:color w:val="2b31d5"/>
      <w:sz w:val="48"/>
      <w:szCs w:val="48"/>
    </w:rPr>
  </w:style>
  <w:style w:type="paragraph" w:styleId="Heading6">
    <w:name w:val="heading 6"/>
    <w:basedOn w:val="Normal"/>
    <w:next w:val="Normal"/>
    <w:pPr>
      <w:keepNext w:val="1"/>
      <w:keepLines w:val="1"/>
      <w:ind w:right="2160"/>
    </w:pPr>
    <w:rPr>
      <w:color w:val="9b9b9b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before="240" w:line="240" w:lineRule="auto"/>
      <w:ind w:left="720" w:right="0" w:firstLine="0"/>
      <w:jc w:val="center"/>
    </w:pPr>
    <w:rPr>
      <w:rFonts w:ascii="Work Sans" w:cs="Work Sans" w:eastAsia="Work Sans" w:hAnsi="Work Sans"/>
      <w:color w:val="2b31d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720" w:right="0" w:firstLine="0"/>
      <w:jc w:val="center"/>
    </w:pPr>
    <w:rPr>
      <w:color w:val="9b9b9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domain/query" TargetMode="External"/><Relationship Id="rId7" Type="http://schemas.openxmlformats.org/officeDocument/2006/relationships/hyperlink" Target="https://start.spring.io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